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702F" w14:textId="74E44CB2" w:rsidR="00C77FB9" w:rsidRDefault="004939D6" w:rsidP="00C77FB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77FB9">
        <w:rPr>
          <w:rFonts w:ascii="Tahoma" w:hAnsi="Tahoma" w:cs="Tahoma"/>
          <w:b/>
          <w:bCs/>
          <w:sz w:val="24"/>
          <w:szCs w:val="24"/>
        </w:rPr>
        <w:t>Ethical Review of Honours Proposals in the Faculty of Humanities</w:t>
      </w:r>
      <w:r w:rsidR="00F27728">
        <w:rPr>
          <w:rFonts w:ascii="Tahoma" w:hAnsi="Tahoma" w:cs="Tahoma"/>
          <w:b/>
          <w:bCs/>
          <w:sz w:val="24"/>
          <w:szCs w:val="24"/>
        </w:rPr>
        <w:t>, UJ</w:t>
      </w:r>
      <w:r w:rsidRPr="00C77FB9">
        <w:rPr>
          <w:rFonts w:ascii="Tahoma" w:hAnsi="Tahoma" w:cs="Tahoma"/>
          <w:b/>
          <w:bCs/>
          <w:sz w:val="24"/>
          <w:szCs w:val="24"/>
        </w:rPr>
        <w:t xml:space="preserve">: </w:t>
      </w:r>
    </w:p>
    <w:p w14:paraId="794BC1ED" w14:textId="32177E75" w:rsidR="00464548" w:rsidRPr="00C77FB9" w:rsidRDefault="004939D6" w:rsidP="00C77FB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77FB9">
        <w:rPr>
          <w:rFonts w:ascii="Tahoma" w:hAnsi="Tahoma" w:cs="Tahoma"/>
          <w:b/>
          <w:bCs/>
          <w:sz w:val="24"/>
          <w:szCs w:val="24"/>
        </w:rPr>
        <w:t xml:space="preserve">Proposed </w:t>
      </w:r>
      <w:r w:rsidR="00C77FB9">
        <w:rPr>
          <w:rFonts w:ascii="Tahoma" w:hAnsi="Tahoma" w:cs="Tahoma"/>
          <w:b/>
          <w:bCs/>
          <w:sz w:val="24"/>
          <w:szCs w:val="24"/>
        </w:rPr>
        <w:t>G</w:t>
      </w:r>
      <w:r w:rsidRPr="00C77FB9">
        <w:rPr>
          <w:rFonts w:ascii="Tahoma" w:hAnsi="Tahoma" w:cs="Tahoma"/>
          <w:b/>
          <w:bCs/>
          <w:sz w:val="24"/>
          <w:szCs w:val="24"/>
        </w:rPr>
        <w:t>uidelines</w:t>
      </w:r>
      <w:r w:rsidR="00787CE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64548" w:rsidRPr="00C77FB9">
        <w:rPr>
          <w:rFonts w:ascii="Tahoma" w:hAnsi="Tahoma" w:cs="Tahoma"/>
          <w:b/>
          <w:bCs/>
          <w:sz w:val="24"/>
          <w:szCs w:val="24"/>
        </w:rPr>
        <w:t>(</w:t>
      </w:r>
      <w:r w:rsidR="0066164A">
        <w:rPr>
          <w:rFonts w:ascii="Tahoma" w:hAnsi="Tahoma" w:cs="Tahoma"/>
          <w:b/>
          <w:bCs/>
          <w:sz w:val="24"/>
          <w:szCs w:val="24"/>
        </w:rPr>
        <w:t>March 2025</w:t>
      </w:r>
      <w:r w:rsidR="00464548" w:rsidRPr="00C77FB9">
        <w:rPr>
          <w:rFonts w:ascii="Tahoma" w:hAnsi="Tahoma" w:cs="Tahoma"/>
          <w:b/>
          <w:bCs/>
          <w:sz w:val="24"/>
          <w:szCs w:val="24"/>
        </w:rPr>
        <w:t>)</w:t>
      </w:r>
    </w:p>
    <w:p w14:paraId="0A0166FB" w14:textId="5F08D8D9" w:rsidR="00872012" w:rsidRDefault="00A440F9" w:rsidP="00872012">
      <w:pPr>
        <w:jc w:val="both"/>
        <w:rPr>
          <w:rFonts w:ascii="Tahoma" w:hAnsi="Tahoma" w:cs="Tahoma"/>
          <w:sz w:val="24"/>
          <w:szCs w:val="24"/>
        </w:rPr>
      </w:pPr>
      <w:r w:rsidRPr="4F5FF97C">
        <w:rPr>
          <w:rFonts w:ascii="Tahoma" w:hAnsi="Tahoma" w:cs="Tahoma"/>
          <w:sz w:val="24"/>
          <w:szCs w:val="24"/>
        </w:rPr>
        <w:t>According to UJ policy</w:t>
      </w:r>
      <w:r w:rsidR="00AF6174" w:rsidRPr="4F5FF97C">
        <w:rPr>
          <w:rFonts w:ascii="Tahoma" w:hAnsi="Tahoma" w:cs="Tahoma"/>
          <w:sz w:val="24"/>
          <w:szCs w:val="24"/>
        </w:rPr>
        <w:t xml:space="preserve"> (Appendix </w:t>
      </w:r>
      <w:r w:rsidR="00984182" w:rsidRPr="4F5FF97C">
        <w:rPr>
          <w:rFonts w:ascii="Tahoma" w:hAnsi="Tahoma" w:cs="Tahoma"/>
          <w:sz w:val="24"/>
          <w:szCs w:val="24"/>
        </w:rPr>
        <w:t>A</w:t>
      </w:r>
      <w:r w:rsidR="00AF6174" w:rsidRPr="4F5FF97C">
        <w:rPr>
          <w:rFonts w:ascii="Tahoma" w:hAnsi="Tahoma" w:cs="Tahoma"/>
          <w:sz w:val="24"/>
          <w:szCs w:val="24"/>
        </w:rPr>
        <w:t>)</w:t>
      </w:r>
      <w:r w:rsidRPr="4F5FF97C">
        <w:rPr>
          <w:rFonts w:ascii="Tahoma" w:hAnsi="Tahoma" w:cs="Tahoma"/>
          <w:sz w:val="24"/>
          <w:szCs w:val="24"/>
        </w:rPr>
        <w:t xml:space="preserve">, all research involving human participants must undergo ethics review by an independent </w:t>
      </w:r>
      <w:r w:rsidR="00F27728" w:rsidRPr="4F5FF97C">
        <w:rPr>
          <w:rFonts w:ascii="Tahoma" w:hAnsi="Tahoma" w:cs="Tahoma"/>
          <w:sz w:val="24"/>
          <w:szCs w:val="24"/>
        </w:rPr>
        <w:t xml:space="preserve">ethics </w:t>
      </w:r>
      <w:r w:rsidRPr="4F5FF97C">
        <w:rPr>
          <w:rFonts w:ascii="Tahoma" w:hAnsi="Tahoma" w:cs="Tahoma"/>
          <w:sz w:val="24"/>
          <w:szCs w:val="24"/>
        </w:rPr>
        <w:t xml:space="preserve">review committee. </w:t>
      </w:r>
      <w:r w:rsidR="00F43EC0" w:rsidRPr="4F5FF97C">
        <w:rPr>
          <w:rFonts w:ascii="Tahoma" w:hAnsi="Tahoma" w:cs="Tahoma"/>
          <w:sz w:val="24"/>
          <w:szCs w:val="24"/>
        </w:rPr>
        <w:t xml:space="preserve">While the </w:t>
      </w:r>
      <w:r w:rsidR="002C111E" w:rsidRPr="4F5FF97C">
        <w:rPr>
          <w:rFonts w:ascii="Tahoma" w:hAnsi="Tahoma" w:cs="Tahoma"/>
          <w:sz w:val="24"/>
          <w:szCs w:val="24"/>
        </w:rPr>
        <w:t xml:space="preserve">UJ policy and FREC’s </w:t>
      </w:r>
      <w:r w:rsidR="00F43EC0" w:rsidRPr="4F5FF97C">
        <w:rPr>
          <w:rFonts w:ascii="Tahoma" w:hAnsi="Tahoma" w:cs="Tahoma"/>
          <w:sz w:val="24"/>
          <w:szCs w:val="24"/>
        </w:rPr>
        <w:t>SOP</w:t>
      </w:r>
      <w:r w:rsidR="002C111E" w:rsidRPr="4F5FF97C">
        <w:rPr>
          <w:rFonts w:ascii="Tahoma" w:hAnsi="Tahoma" w:cs="Tahoma"/>
          <w:sz w:val="24"/>
          <w:szCs w:val="24"/>
        </w:rPr>
        <w:t>s</w:t>
      </w:r>
      <w:r w:rsidR="00302BE4" w:rsidRPr="4F5FF97C">
        <w:rPr>
          <w:rFonts w:ascii="Tahoma" w:hAnsi="Tahoma" w:cs="Tahoma"/>
          <w:sz w:val="24"/>
          <w:szCs w:val="24"/>
        </w:rPr>
        <w:t xml:space="preserve"> (Appendix </w:t>
      </w:r>
      <w:r w:rsidR="00984182" w:rsidRPr="4F5FF97C">
        <w:rPr>
          <w:rFonts w:ascii="Tahoma" w:hAnsi="Tahoma" w:cs="Tahoma"/>
          <w:sz w:val="24"/>
          <w:szCs w:val="24"/>
        </w:rPr>
        <w:t>B</w:t>
      </w:r>
      <w:r w:rsidR="00302BE4" w:rsidRPr="4F5FF97C">
        <w:rPr>
          <w:rFonts w:ascii="Tahoma" w:hAnsi="Tahoma" w:cs="Tahoma"/>
          <w:sz w:val="24"/>
          <w:szCs w:val="24"/>
        </w:rPr>
        <w:t>)</w:t>
      </w:r>
      <w:r w:rsidR="00F43EC0" w:rsidRPr="4F5FF97C">
        <w:rPr>
          <w:rFonts w:ascii="Tahoma" w:hAnsi="Tahoma" w:cs="Tahoma"/>
          <w:sz w:val="24"/>
          <w:szCs w:val="24"/>
        </w:rPr>
        <w:t xml:space="preserve"> ha</w:t>
      </w:r>
      <w:r w:rsidR="002C111E" w:rsidRPr="4F5FF97C">
        <w:rPr>
          <w:rFonts w:ascii="Tahoma" w:hAnsi="Tahoma" w:cs="Tahoma"/>
          <w:sz w:val="24"/>
          <w:szCs w:val="24"/>
        </w:rPr>
        <w:t>ve</w:t>
      </w:r>
      <w:r w:rsidR="00F43EC0" w:rsidRPr="4F5FF97C">
        <w:rPr>
          <w:rFonts w:ascii="Tahoma" w:hAnsi="Tahoma" w:cs="Tahoma"/>
          <w:sz w:val="24"/>
          <w:szCs w:val="24"/>
        </w:rPr>
        <w:t xml:space="preserve"> been applied for the review of </w:t>
      </w:r>
      <w:r w:rsidR="54AFC199" w:rsidRPr="4F5FF97C">
        <w:rPr>
          <w:rFonts w:ascii="Tahoma" w:hAnsi="Tahoma" w:cs="Tahoma"/>
          <w:sz w:val="24"/>
          <w:szCs w:val="24"/>
        </w:rPr>
        <w:t>master's</w:t>
      </w:r>
      <w:r w:rsidR="00F43EC0" w:rsidRPr="4F5FF97C">
        <w:rPr>
          <w:rFonts w:ascii="Tahoma" w:hAnsi="Tahoma" w:cs="Tahoma"/>
          <w:sz w:val="24"/>
          <w:szCs w:val="24"/>
        </w:rPr>
        <w:t xml:space="preserve"> and PhD proposals, this has not been the case </w:t>
      </w:r>
      <w:r w:rsidR="00C77FB9" w:rsidRPr="4F5FF97C">
        <w:rPr>
          <w:rFonts w:ascii="Tahoma" w:hAnsi="Tahoma" w:cs="Tahoma"/>
          <w:sz w:val="24"/>
          <w:szCs w:val="24"/>
        </w:rPr>
        <w:t xml:space="preserve">for </w:t>
      </w:r>
      <w:r w:rsidR="00F43EC0" w:rsidRPr="4F5FF97C">
        <w:rPr>
          <w:rFonts w:ascii="Tahoma" w:hAnsi="Tahoma" w:cs="Tahoma"/>
          <w:sz w:val="24"/>
          <w:szCs w:val="24"/>
        </w:rPr>
        <w:t xml:space="preserve">Honours proposals. </w:t>
      </w:r>
      <w:r w:rsidR="00BD42FD" w:rsidRPr="4F5FF97C">
        <w:rPr>
          <w:rFonts w:ascii="Tahoma" w:hAnsi="Tahoma" w:cs="Tahoma"/>
          <w:sz w:val="24"/>
          <w:szCs w:val="24"/>
        </w:rPr>
        <w:t xml:space="preserve">Various </w:t>
      </w:r>
      <w:r w:rsidR="00044081" w:rsidRPr="4F5FF97C">
        <w:rPr>
          <w:rFonts w:ascii="Tahoma" w:hAnsi="Tahoma" w:cs="Tahoma"/>
          <w:sz w:val="24"/>
          <w:szCs w:val="24"/>
        </w:rPr>
        <w:t xml:space="preserve">challenges experienced with respect to the review of Honours proposals in </w:t>
      </w:r>
      <w:r w:rsidR="00D97166" w:rsidRPr="4F5FF97C">
        <w:rPr>
          <w:rFonts w:ascii="Tahoma" w:hAnsi="Tahoma" w:cs="Tahoma"/>
          <w:sz w:val="24"/>
          <w:szCs w:val="24"/>
        </w:rPr>
        <w:t>2024</w:t>
      </w:r>
      <w:r w:rsidR="00044081" w:rsidRPr="4F5FF97C">
        <w:rPr>
          <w:rFonts w:ascii="Tahoma" w:hAnsi="Tahoma" w:cs="Tahoma"/>
          <w:sz w:val="24"/>
          <w:szCs w:val="24"/>
        </w:rPr>
        <w:t xml:space="preserve"> necessitate </w:t>
      </w:r>
      <w:r w:rsidR="0044076E" w:rsidRPr="4F5FF97C">
        <w:rPr>
          <w:rFonts w:ascii="Tahoma" w:hAnsi="Tahoma" w:cs="Tahoma"/>
          <w:sz w:val="24"/>
          <w:szCs w:val="24"/>
        </w:rPr>
        <w:t xml:space="preserve">the drafting of </w:t>
      </w:r>
      <w:r w:rsidR="00872012" w:rsidRPr="4F5FF97C">
        <w:rPr>
          <w:rFonts w:ascii="Tahoma" w:hAnsi="Tahoma" w:cs="Tahoma"/>
          <w:sz w:val="24"/>
          <w:szCs w:val="24"/>
        </w:rPr>
        <w:t xml:space="preserve">the following </w:t>
      </w:r>
      <w:r w:rsidR="008218C0" w:rsidRPr="4F5FF97C">
        <w:rPr>
          <w:rFonts w:ascii="Tahoma" w:hAnsi="Tahoma" w:cs="Tahoma"/>
          <w:sz w:val="24"/>
          <w:szCs w:val="24"/>
        </w:rPr>
        <w:t xml:space="preserve">proposed </w:t>
      </w:r>
      <w:r w:rsidR="0044076E" w:rsidRPr="4F5FF97C">
        <w:rPr>
          <w:rFonts w:ascii="Tahoma" w:hAnsi="Tahoma" w:cs="Tahoma"/>
          <w:sz w:val="24"/>
          <w:szCs w:val="24"/>
        </w:rPr>
        <w:t xml:space="preserve">guidelines to </w:t>
      </w:r>
      <w:r w:rsidR="002D3EF7" w:rsidRPr="4F5FF97C">
        <w:rPr>
          <w:rFonts w:ascii="Tahoma" w:hAnsi="Tahoma" w:cs="Tahoma"/>
          <w:sz w:val="24"/>
          <w:szCs w:val="24"/>
        </w:rPr>
        <w:t xml:space="preserve">streamline </w:t>
      </w:r>
      <w:r w:rsidR="003E7E9C" w:rsidRPr="4F5FF97C">
        <w:rPr>
          <w:rFonts w:ascii="Tahoma" w:hAnsi="Tahoma" w:cs="Tahoma"/>
          <w:sz w:val="24"/>
          <w:szCs w:val="24"/>
        </w:rPr>
        <w:t>the Honours review processes</w:t>
      </w:r>
      <w:r w:rsidR="002D3EF7" w:rsidRPr="4F5FF97C">
        <w:rPr>
          <w:rFonts w:ascii="Tahoma" w:hAnsi="Tahoma" w:cs="Tahoma"/>
          <w:sz w:val="24"/>
          <w:szCs w:val="24"/>
        </w:rPr>
        <w:t>:</w:t>
      </w:r>
    </w:p>
    <w:p w14:paraId="4831B92F" w14:textId="31F85A93" w:rsidR="001F63BB" w:rsidRPr="00DE4D64" w:rsidRDefault="00E60C37" w:rsidP="00872012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1F63BB" w:rsidRPr="00DE4D64">
        <w:rPr>
          <w:rFonts w:ascii="Tahoma" w:hAnsi="Tahoma" w:cs="Tahoma"/>
          <w:b/>
          <w:bCs/>
          <w:sz w:val="24"/>
          <w:szCs w:val="24"/>
        </w:rPr>
        <w:t>The Review Committee</w:t>
      </w:r>
    </w:p>
    <w:p w14:paraId="37A52AA9" w14:textId="7A02DDDB" w:rsidR="001F63BB" w:rsidRPr="00C77FB9" w:rsidRDefault="001F63BB" w:rsidP="00C77FB9">
      <w:pPr>
        <w:jc w:val="both"/>
        <w:rPr>
          <w:rFonts w:ascii="Tahoma" w:hAnsi="Tahoma" w:cs="Tahoma"/>
          <w:sz w:val="24"/>
          <w:szCs w:val="24"/>
        </w:rPr>
      </w:pPr>
      <w:r w:rsidRPr="4F5FF97C">
        <w:rPr>
          <w:rFonts w:ascii="Tahoma" w:hAnsi="Tahoma" w:cs="Tahoma"/>
          <w:sz w:val="24"/>
          <w:szCs w:val="24"/>
        </w:rPr>
        <w:t xml:space="preserve">The </w:t>
      </w:r>
      <w:r w:rsidR="007E6CC7" w:rsidRPr="4F5FF97C">
        <w:rPr>
          <w:rFonts w:ascii="Tahoma" w:hAnsi="Tahoma" w:cs="Tahoma"/>
          <w:sz w:val="24"/>
          <w:szCs w:val="24"/>
        </w:rPr>
        <w:t xml:space="preserve">FREC is to form a sub-committee </w:t>
      </w:r>
      <w:r w:rsidR="00A76951" w:rsidRPr="4F5FF97C">
        <w:rPr>
          <w:rFonts w:ascii="Tahoma" w:hAnsi="Tahoma" w:cs="Tahoma"/>
          <w:sz w:val="24"/>
          <w:szCs w:val="24"/>
        </w:rPr>
        <w:t xml:space="preserve">to </w:t>
      </w:r>
      <w:r w:rsidR="007E6CC7" w:rsidRPr="4F5FF97C">
        <w:rPr>
          <w:rFonts w:ascii="Tahoma" w:hAnsi="Tahoma" w:cs="Tahoma"/>
          <w:sz w:val="24"/>
          <w:szCs w:val="24"/>
        </w:rPr>
        <w:t xml:space="preserve">review Honours proposals. The </w:t>
      </w:r>
      <w:r w:rsidR="008218C0" w:rsidRPr="4F5FF97C">
        <w:rPr>
          <w:rFonts w:ascii="Tahoma" w:hAnsi="Tahoma" w:cs="Tahoma"/>
          <w:sz w:val="24"/>
          <w:szCs w:val="24"/>
        </w:rPr>
        <w:t>sub-</w:t>
      </w:r>
      <w:r w:rsidR="007E6CC7" w:rsidRPr="4F5FF97C">
        <w:rPr>
          <w:rFonts w:ascii="Tahoma" w:hAnsi="Tahoma" w:cs="Tahoma"/>
          <w:sz w:val="24"/>
          <w:szCs w:val="24"/>
        </w:rPr>
        <w:t xml:space="preserve">committee would comprise members of the FREC, and Honours Research Coordinators from </w:t>
      </w:r>
      <w:r w:rsidR="001464F8" w:rsidRPr="4F5FF97C">
        <w:rPr>
          <w:rFonts w:ascii="Tahoma" w:hAnsi="Tahoma" w:cs="Tahoma"/>
          <w:sz w:val="24"/>
          <w:szCs w:val="24"/>
        </w:rPr>
        <w:t>most/</w:t>
      </w:r>
      <w:r w:rsidR="007E6CC7" w:rsidRPr="4F5FF97C">
        <w:rPr>
          <w:rFonts w:ascii="Tahoma" w:hAnsi="Tahoma" w:cs="Tahoma"/>
          <w:sz w:val="24"/>
          <w:szCs w:val="24"/>
        </w:rPr>
        <w:t xml:space="preserve">each department. </w:t>
      </w:r>
      <w:r w:rsidR="002B68F4" w:rsidRPr="4F5FF97C">
        <w:rPr>
          <w:rFonts w:ascii="Tahoma" w:hAnsi="Tahoma" w:cs="Tahoma"/>
          <w:sz w:val="24"/>
          <w:szCs w:val="24"/>
        </w:rPr>
        <w:t>The</w:t>
      </w:r>
      <w:r w:rsidR="6D06EC98" w:rsidRPr="4F5FF97C">
        <w:rPr>
          <w:rFonts w:ascii="Tahoma" w:hAnsi="Tahoma" w:cs="Tahoma"/>
          <w:sz w:val="24"/>
          <w:szCs w:val="24"/>
        </w:rPr>
        <w:t xml:space="preserve"> Departmental</w:t>
      </w:r>
      <w:r w:rsidR="002B68F4" w:rsidRPr="4F5FF97C">
        <w:rPr>
          <w:rFonts w:ascii="Tahoma" w:hAnsi="Tahoma" w:cs="Tahoma"/>
          <w:sz w:val="24"/>
          <w:szCs w:val="24"/>
        </w:rPr>
        <w:t xml:space="preserve"> Honours Research Coordinators would have to undergo ethics training </w:t>
      </w:r>
      <w:r w:rsidR="0066164A">
        <w:rPr>
          <w:rFonts w:ascii="Tahoma" w:hAnsi="Tahoma" w:cs="Tahoma"/>
          <w:sz w:val="24"/>
          <w:szCs w:val="24"/>
        </w:rPr>
        <w:t xml:space="preserve">through the FREC, </w:t>
      </w:r>
      <w:r w:rsidR="002B68F4" w:rsidRPr="4F5FF97C">
        <w:rPr>
          <w:rFonts w:ascii="Tahoma" w:hAnsi="Tahoma" w:cs="Tahoma"/>
          <w:sz w:val="24"/>
          <w:szCs w:val="24"/>
        </w:rPr>
        <w:t xml:space="preserve">prior to serving on the sub-committee. </w:t>
      </w:r>
      <w:r w:rsidR="007E6CC7" w:rsidRPr="4F5FF97C">
        <w:rPr>
          <w:rFonts w:ascii="Tahoma" w:hAnsi="Tahoma" w:cs="Tahoma"/>
          <w:sz w:val="24"/>
          <w:szCs w:val="24"/>
        </w:rPr>
        <w:t xml:space="preserve">The </w:t>
      </w:r>
      <w:r w:rsidR="006248C1" w:rsidRPr="4F5FF97C">
        <w:rPr>
          <w:rFonts w:ascii="Tahoma" w:hAnsi="Tahoma" w:cs="Tahoma"/>
          <w:sz w:val="24"/>
          <w:szCs w:val="24"/>
        </w:rPr>
        <w:t>sub-</w:t>
      </w:r>
      <w:r w:rsidR="007E6CC7" w:rsidRPr="4F5FF97C">
        <w:rPr>
          <w:rFonts w:ascii="Tahoma" w:hAnsi="Tahoma" w:cs="Tahoma"/>
          <w:sz w:val="24"/>
          <w:szCs w:val="24"/>
        </w:rPr>
        <w:t>committee would operate</w:t>
      </w:r>
      <w:r w:rsidR="001E79FC" w:rsidRPr="4F5FF97C">
        <w:rPr>
          <w:rFonts w:ascii="Tahoma" w:hAnsi="Tahoma" w:cs="Tahoma"/>
          <w:sz w:val="24"/>
          <w:szCs w:val="24"/>
        </w:rPr>
        <w:t xml:space="preserve"> in line with </w:t>
      </w:r>
      <w:r w:rsidR="007E6CC7" w:rsidRPr="4F5FF97C">
        <w:rPr>
          <w:rFonts w:ascii="Tahoma" w:hAnsi="Tahoma" w:cs="Tahoma"/>
          <w:sz w:val="24"/>
          <w:szCs w:val="24"/>
        </w:rPr>
        <w:t>the SOP</w:t>
      </w:r>
      <w:r w:rsidR="006248C1" w:rsidRPr="4F5FF97C">
        <w:rPr>
          <w:rFonts w:ascii="Tahoma" w:hAnsi="Tahoma" w:cs="Tahoma"/>
          <w:sz w:val="24"/>
          <w:szCs w:val="24"/>
        </w:rPr>
        <w:t>s</w:t>
      </w:r>
      <w:r w:rsidR="007E6CC7" w:rsidRPr="4F5FF97C">
        <w:rPr>
          <w:rFonts w:ascii="Tahoma" w:hAnsi="Tahoma" w:cs="Tahoma"/>
          <w:sz w:val="24"/>
          <w:szCs w:val="24"/>
        </w:rPr>
        <w:t xml:space="preserve"> of the FREC. </w:t>
      </w:r>
      <w:r w:rsidR="00BC67CF" w:rsidRPr="4F5FF97C">
        <w:rPr>
          <w:rFonts w:ascii="Tahoma" w:hAnsi="Tahoma" w:cs="Tahoma"/>
          <w:sz w:val="24"/>
          <w:szCs w:val="24"/>
        </w:rPr>
        <w:t xml:space="preserve">The committee would be chaired by the Chairperson or </w:t>
      </w:r>
      <w:proofErr w:type="gramStart"/>
      <w:r w:rsidR="001E79FC" w:rsidRPr="4F5FF97C">
        <w:rPr>
          <w:rFonts w:ascii="Tahoma" w:hAnsi="Tahoma" w:cs="Tahoma"/>
          <w:sz w:val="24"/>
          <w:szCs w:val="24"/>
        </w:rPr>
        <w:t xml:space="preserve">a </w:t>
      </w:r>
      <w:r w:rsidR="00BC67CF" w:rsidRPr="4F5FF97C">
        <w:rPr>
          <w:rFonts w:ascii="Tahoma" w:hAnsi="Tahoma" w:cs="Tahoma"/>
          <w:sz w:val="24"/>
          <w:szCs w:val="24"/>
        </w:rPr>
        <w:t>Vice</w:t>
      </w:r>
      <w:proofErr w:type="gramEnd"/>
      <w:r w:rsidR="00BC67CF" w:rsidRPr="4F5FF97C">
        <w:rPr>
          <w:rFonts w:ascii="Tahoma" w:hAnsi="Tahoma" w:cs="Tahoma"/>
          <w:sz w:val="24"/>
          <w:szCs w:val="24"/>
        </w:rPr>
        <w:t xml:space="preserve">-Chairperson of the FREC. </w:t>
      </w:r>
      <w:r w:rsidR="00EF7BDD" w:rsidRPr="4F5FF97C">
        <w:rPr>
          <w:rFonts w:ascii="Tahoma" w:hAnsi="Tahoma" w:cs="Tahoma"/>
          <w:sz w:val="24"/>
          <w:szCs w:val="24"/>
        </w:rPr>
        <w:t xml:space="preserve">The sub-committee </w:t>
      </w:r>
      <w:r w:rsidR="00746777">
        <w:rPr>
          <w:rFonts w:ascii="Tahoma" w:hAnsi="Tahoma" w:cs="Tahoma"/>
          <w:sz w:val="24"/>
          <w:szCs w:val="24"/>
        </w:rPr>
        <w:t xml:space="preserve">will have the responsibility of </w:t>
      </w:r>
      <w:r w:rsidR="00EF7BDD" w:rsidRPr="4F5FF97C">
        <w:rPr>
          <w:rFonts w:ascii="Tahoma" w:hAnsi="Tahoma" w:cs="Tahoma"/>
          <w:sz w:val="24"/>
          <w:szCs w:val="24"/>
        </w:rPr>
        <w:t>review</w:t>
      </w:r>
      <w:r w:rsidR="00746777">
        <w:rPr>
          <w:rFonts w:ascii="Tahoma" w:hAnsi="Tahoma" w:cs="Tahoma"/>
          <w:sz w:val="24"/>
          <w:szCs w:val="24"/>
        </w:rPr>
        <w:t>ing</w:t>
      </w:r>
      <w:r w:rsidR="00EF7BDD" w:rsidRPr="4F5FF97C">
        <w:rPr>
          <w:rFonts w:ascii="Tahoma" w:hAnsi="Tahoma" w:cs="Tahoma"/>
          <w:sz w:val="24"/>
          <w:szCs w:val="24"/>
        </w:rPr>
        <w:t xml:space="preserve"> and approv</w:t>
      </w:r>
      <w:r w:rsidR="00746777">
        <w:rPr>
          <w:rFonts w:ascii="Tahoma" w:hAnsi="Tahoma" w:cs="Tahoma"/>
          <w:sz w:val="24"/>
          <w:szCs w:val="24"/>
        </w:rPr>
        <w:t>ing</w:t>
      </w:r>
      <w:r w:rsidR="00EF7BDD" w:rsidRPr="4F5FF97C">
        <w:rPr>
          <w:rFonts w:ascii="Tahoma" w:hAnsi="Tahoma" w:cs="Tahoma"/>
          <w:sz w:val="24"/>
          <w:szCs w:val="24"/>
        </w:rPr>
        <w:t xml:space="preserve"> </w:t>
      </w:r>
      <w:r w:rsidR="00713CBF">
        <w:rPr>
          <w:rFonts w:ascii="Tahoma" w:hAnsi="Tahoma" w:cs="Tahoma"/>
          <w:sz w:val="24"/>
          <w:szCs w:val="24"/>
        </w:rPr>
        <w:t xml:space="preserve">Honours </w:t>
      </w:r>
      <w:r w:rsidR="00EF7BDD" w:rsidRPr="4F5FF97C">
        <w:rPr>
          <w:rFonts w:ascii="Tahoma" w:hAnsi="Tahoma" w:cs="Tahoma"/>
          <w:sz w:val="24"/>
          <w:szCs w:val="24"/>
        </w:rPr>
        <w:t xml:space="preserve">applications. </w:t>
      </w:r>
    </w:p>
    <w:p w14:paraId="7BD224A2" w14:textId="6B36453B" w:rsidR="00BC67CF" w:rsidRPr="00DE4D64" w:rsidRDefault="000D179D" w:rsidP="000D179D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Sub-</w:t>
      </w:r>
      <w:r w:rsidR="001E79FC">
        <w:rPr>
          <w:rFonts w:ascii="Tahoma" w:hAnsi="Tahoma" w:cs="Tahoma"/>
          <w:b/>
          <w:bCs/>
          <w:sz w:val="24"/>
          <w:szCs w:val="24"/>
        </w:rPr>
        <w:t>C</w:t>
      </w:r>
      <w:r w:rsidR="00BC67CF" w:rsidRPr="00DE4D64">
        <w:rPr>
          <w:rFonts w:ascii="Tahoma" w:hAnsi="Tahoma" w:cs="Tahoma"/>
          <w:b/>
          <w:bCs/>
          <w:sz w:val="24"/>
          <w:szCs w:val="24"/>
        </w:rPr>
        <w:t xml:space="preserve">ommittee </w:t>
      </w:r>
      <w:r w:rsidR="001E79FC">
        <w:rPr>
          <w:rFonts w:ascii="Tahoma" w:hAnsi="Tahoma" w:cs="Tahoma"/>
          <w:b/>
          <w:bCs/>
          <w:sz w:val="24"/>
          <w:szCs w:val="24"/>
        </w:rPr>
        <w:t>M</w:t>
      </w:r>
      <w:r w:rsidR="00BC67CF" w:rsidRPr="00DE4D64">
        <w:rPr>
          <w:rFonts w:ascii="Tahoma" w:hAnsi="Tahoma" w:cs="Tahoma"/>
          <w:b/>
          <w:bCs/>
          <w:sz w:val="24"/>
          <w:szCs w:val="24"/>
        </w:rPr>
        <w:t>eetings</w:t>
      </w:r>
    </w:p>
    <w:p w14:paraId="3694462C" w14:textId="7A9E41E2" w:rsidR="00A265F0" w:rsidRDefault="00264C4F" w:rsidP="00C77FB9">
      <w:pPr>
        <w:jc w:val="both"/>
        <w:rPr>
          <w:rFonts w:ascii="Tahoma" w:hAnsi="Tahoma" w:cs="Tahoma"/>
          <w:sz w:val="24"/>
          <w:szCs w:val="24"/>
        </w:rPr>
      </w:pPr>
      <w:r w:rsidRPr="4F5FF97C">
        <w:rPr>
          <w:rFonts w:ascii="Tahoma" w:hAnsi="Tahoma" w:cs="Tahoma"/>
          <w:sz w:val="24"/>
          <w:szCs w:val="24"/>
        </w:rPr>
        <w:t>All Honours proposals</w:t>
      </w:r>
      <w:r w:rsidR="40EC7F88" w:rsidRPr="4F5FF97C">
        <w:rPr>
          <w:rFonts w:ascii="Tahoma" w:hAnsi="Tahoma" w:cs="Tahoma"/>
          <w:sz w:val="24"/>
          <w:szCs w:val="24"/>
        </w:rPr>
        <w:t xml:space="preserve"> involving human participants</w:t>
      </w:r>
      <w:r w:rsidRPr="4F5FF97C">
        <w:rPr>
          <w:rFonts w:ascii="Tahoma" w:hAnsi="Tahoma" w:cs="Tahoma"/>
          <w:sz w:val="24"/>
          <w:szCs w:val="24"/>
        </w:rPr>
        <w:t xml:space="preserve"> would have to be submitted </w:t>
      </w:r>
      <w:r w:rsidR="000D179D" w:rsidRPr="4F5FF97C">
        <w:rPr>
          <w:rFonts w:ascii="Tahoma" w:hAnsi="Tahoma" w:cs="Tahoma"/>
          <w:sz w:val="24"/>
          <w:szCs w:val="24"/>
        </w:rPr>
        <w:t xml:space="preserve">for review </w:t>
      </w:r>
      <w:r w:rsidRPr="4F5FF97C">
        <w:rPr>
          <w:rFonts w:ascii="Tahoma" w:hAnsi="Tahoma" w:cs="Tahoma"/>
          <w:sz w:val="24"/>
          <w:szCs w:val="24"/>
        </w:rPr>
        <w:t>during the first semester</w:t>
      </w:r>
      <w:r w:rsidR="00B44E2A" w:rsidRPr="4F5FF97C">
        <w:rPr>
          <w:rFonts w:ascii="Tahoma" w:hAnsi="Tahoma" w:cs="Tahoma"/>
          <w:sz w:val="24"/>
          <w:szCs w:val="24"/>
        </w:rPr>
        <w:t xml:space="preserve"> </w:t>
      </w:r>
      <w:r w:rsidR="0039260D" w:rsidRPr="4F5FF97C">
        <w:rPr>
          <w:rFonts w:ascii="Tahoma" w:hAnsi="Tahoma" w:cs="Tahoma"/>
          <w:sz w:val="24"/>
          <w:szCs w:val="24"/>
        </w:rPr>
        <w:t xml:space="preserve">of the year </w:t>
      </w:r>
      <w:r w:rsidR="00B44E2A" w:rsidRPr="4F5FF97C">
        <w:rPr>
          <w:rFonts w:ascii="Tahoma" w:hAnsi="Tahoma" w:cs="Tahoma"/>
          <w:sz w:val="24"/>
          <w:szCs w:val="24"/>
        </w:rPr>
        <w:t xml:space="preserve">for one of the two sittings of the </w:t>
      </w:r>
      <w:r w:rsidR="0039260D" w:rsidRPr="4F5FF97C">
        <w:rPr>
          <w:rFonts w:ascii="Tahoma" w:hAnsi="Tahoma" w:cs="Tahoma"/>
          <w:sz w:val="24"/>
          <w:szCs w:val="24"/>
        </w:rPr>
        <w:t xml:space="preserve">Honours </w:t>
      </w:r>
      <w:proofErr w:type="gramStart"/>
      <w:r w:rsidR="0039260D" w:rsidRPr="4F5FF97C">
        <w:rPr>
          <w:rFonts w:ascii="Tahoma" w:hAnsi="Tahoma" w:cs="Tahoma"/>
          <w:sz w:val="24"/>
          <w:szCs w:val="24"/>
        </w:rPr>
        <w:t>review sub</w:t>
      </w:r>
      <w:proofErr w:type="gramEnd"/>
      <w:r w:rsidR="0039260D" w:rsidRPr="4F5FF97C">
        <w:rPr>
          <w:rFonts w:ascii="Tahoma" w:hAnsi="Tahoma" w:cs="Tahoma"/>
          <w:sz w:val="24"/>
          <w:szCs w:val="24"/>
        </w:rPr>
        <w:t>-</w:t>
      </w:r>
      <w:r w:rsidR="00B44E2A" w:rsidRPr="4F5FF97C">
        <w:rPr>
          <w:rFonts w:ascii="Tahoma" w:hAnsi="Tahoma" w:cs="Tahoma"/>
          <w:sz w:val="24"/>
          <w:szCs w:val="24"/>
        </w:rPr>
        <w:t>committee. There would be no other opportunities for submission of proposals after these dates. The</w:t>
      </w:r>
      <w:r w:rsidR="00A265F0" w:rsidRPr="4F5FF97C">
        <w:rPr>
          <w:rFonts w:ascii="Tahoma" w:hAnsi="Tahoma" w:cs="Tahoma"/>
          <w:sz w:val="24"/>
          <w:szCs w:val="24"/>
        </w:rPr>
        <w:t xml:space="preserve"> two </w:t>
      </w:r>
      <w:r w:rsidR="001E79FC" w:rsidRPr="4F5FF97C">
        <w:rPr>
          <w:rFonts w:ascii="Tahoma" w:hAnsi="Tahoma" w:cs="Tahoma"/>
          <w:sz w:val="24"/>
          <w:szCs w:val="24"/>
        </w:rPr>
        <w:t xml:space="preserve">deadline </w:t>
      </w:r>
      <w:r w:rsidR="00A265F0" w:rsidRPr="4F5FF97C">
        <w:rPr>
          <w:rFonts w:ascii="Tahoma" w:hAnsi="Tahoma" w:cs="Tahoma"/>
          <w:sz w:val="24"/>
          <w:szCs w:val="24"/>
        </w:rPr>
        <w:t>dates would be as follows:</w:t>
      </w:r>
    </w:p>
    <w:p w14:paraId="21B4BE23" w14:textId="1A022D02" w:rsidR="00D73E10" w:rsidRPr="00C77FB9" w:rsidRDefault="003C3A22" w:rsidP="0011190C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 xml:space="preserve">By the end of </w:t>
      </w:r>
      <w:r w:rsidR="00D73E10" w:rsidRPr="00C77FB9">
        <w:rPr>
          <w:rFonts w:ascii="Tahoma" w:hAnsi="Tahoma" w:cs="Tahoma"/>
          <w:sz w:val="24"/>
          <w:szCs w:val="24"/>
        </w:rPr>
        <w:t xml:space="preserve">March </w:t>
      </w:r>
      <w:r w:rsidR="001B37D9" w:rsidRPr="00C77FB9">
        <w:rPr>
          <w:rFonts w:ascii="Tahoma" w:hAnsi="Tahoma" w:cs="Tahoma"/>
          <w:sz w:val="24"/>
          <w:szCs w:val="24"/>
        </w:rPr>
        <w:t>(Term 1)</w:t>
      </w:r>
    </w:p>
    <w:p w14:paraId="46CBE284" w14:textId="7A8737D7" w:rsidR="00D73E10" w:rsidRDefault="003C3A22" w:rsidP="0011190C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4"/>
          <w:szCs w:val="24"/>
        </w:rPr>
      </w:pPr>
      <w:r w:rsidRPr="4F5FF97C">
        <w:rPr>
          <w:rFonts w:ascii="Tahoma" w:hAnsi="Tahoma" w:cs="Tahoma"/>
          <w:sz w:val="24"/>
          <w:szCs w:val="24"/>
        </w:rPr>
        <w:t>By the</w:t>
      </w:r>
      <w:r w:rsidR="0011190C" w:rsidRPr="4F5FF97C">
        <w:rPr>
          <w:rFonts w:ascii="Tahoma" w:hAnsi="Tahoma" w:cs="Tahoma"/>
          <w:sz w:val="24"/>
          <w:szCs w:val="24"/>
        </w:rPr>
        <w:t xml:space="preserve"> end of</w:t>
      </w:r>
      <w:r w:rsidRPr="4F5FF97C">
        <w:rPr>
          <w:rFonts w:ascii="Tahoma" w:hAnsi="Tahoma" w:cs="Tahoma"/>
          <w:sz w:val="24"/>
          <w:szCs w:val="24"/>
        </w:rPr>
        <w:t xml:space="preserve"> </w:t>
      </w:r>
      <w:r w:rsidR="00D73E10" w:rsidRPr="4F5FF97C">
        <w:rPr>
          <w:rFonts w:ascii="Tahoma" w:hAnsi="Tahoma" w:cs="Tahoma"/>
          <w:sz w:val="24"/>
          <w:szCs w:val="24"/>
        </w:rPr>
        <w:t>May</w:t>
      </w:r>
      <w:r w:rsidR="001B37D9" w:rsidRPr="4F5FF97C">
        <w:rPr>
          <w:rFonts w:ascii="Tahoma" w:hAnsi="Tahoma" w:cs="Tahoma"/>
          <w:sz w:val="24"/>
          <w:szCs w:val="24"/>
        </w:rPr>
        <w:t xml:space="preserve"> (Term 2)</w:t>
      </w:r>
    </w:p>
    <w:p w14:paraId="21C63B58" w14:textId="77777777" w:rsidR="00DE4D64" w:rsidRPr="00C77FB9" w:rsidRDefault="00DE4D64" w:rsidP="00DE4D64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786E5E10" w14:textId="6235F7FD" w:rsidR="00B44E2A" w:rsidRDefault="00B44E2A" w:rsidP="000D179D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DE4D64">
        <w:rPr>
          <w:rFonts w:ascii="Tahoma" w:hAnsi="Tahoma" w:cs="Tahoma"/>
          <w:b/>
          <w:bCs/>
          <w:sz w:val="24"/>
          <w:szCs w:val="24"/>
        </w:rPr>
        <w:t>Proposal formats</w:t>
      </w:r>
    </w:p>
    <w:p w14:paraId="384F86FF" w14:textId="5C9D357A" w:rsidR="0039260D" w:rsidRPr="0039260D" w:rsidRDefault="0039260D" w:rsidP="0039260D">
      <w:pPr>
        <w:jc w:val="both"/>
        <w:rPr>
          <w:rFonts w:ascii="Tahoma" w:hAnsi="Tahoma" w:cs="Tahoma"/>
          <w:sz w:val="24"/>
          <w:szCs w:val="24"/>
        </w:rPr>
      </w:pPr>
      <w:r w:rsidRPr="0039260D">
        <w:rPr>
          <w:rFonts w:ascii="Tahoma" w:hAnsi="Tahoma" w:cs="Tahoma"/>
          <w:sz w:val="24"/>
          <w:szCs w:val="24"/>
        </w:rPr>
        <w:t>Both of the following formats would be acceptable:</w:t>
      </w:r>
    </w:p>
    <w:p w14:paraId="17EB965F" w14:textId="341B7ADA" w:rsidR="00B44E2A" w:rsidRPr="00C77FB9" w:rsidRDefault="00D73E10" w:rsidP="0011190C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>Group proposals</w:t>
      </w:r>
      <w:r w:rsidR="00B44E2A" w:rsidRPr="00C77FB9">
        <w:rPr>
          <w:rFonts w:ascii="Tahoma" w:hAnsi="Tahoma" w:cs="Tahoma"/>
          <w:sz w:val="24"/>
          <w:szCs w:val="24"/>
        </w:rPr>
        <w:t>: These would be of stud</w:t>
      </w:r>
      <w:r w:rsidR="00C001A7">
        <w:rPr>
          <w:rFonts w:ascii="Tahoma" w:hAnsi="Tahoma" w:cs="Tahoma"/>
          <w:sz w:val="24"/>
          <w:szCs w:val="24"/>
        </w:rPr>
        <w:t>ies</w:t>
      </w:r>
      <w:r w:rsidR="00B44E2A" w:rsidRPr="00C77FB9">
        <w:rPr>
          <w:rFonts w:ascii="Tahoma" w:hAnsi="Tahoma" w:cs="Tahoma"/>
          <w:sz w:val="24"/>
          <w:szCs w:val="24"/>
        </w:rPr>
        <w:t xml:space="preserve"> involving more than one student</w:t>
      </w:r>
      <w:r w:rsidR="00DA1DF5">
        <w:rPr>
          <w:rFonts w:ascii="Tahoma" w:hAnsi="Tahoma" w:cs="Tahoma"/>
          <w:sz w:val="24"/>
          <w:szCs w:val="24"/>
        </w:rPr>
        <w:t xml:space="preserve"> and are strongly encouraged</w:t>
      </w:r>
      <w:r w:rsidR="00B44E2A" w:rsidRPr="00C77FB9">
        <w:rPr>
          <w:rFonts w:ascii="Tahoma" w:hAnsi="Tahoma" w:cs="Tahoma"/>
          <w:sz w:val="24"/>
          <w:szCs w:val="24"/>
        </w:rPr>
        <w:t xml:space="preserve">. </w:t>
      </w:r>
    </w:p>
    <w:p w14:paraId="13F41D4B" w14:textId="05077EF9" w:rsidR="006A1B88" w:rsidRPr="00C77FB9" w:rsidRDefault="00B44E2A" w:rsidP="0011190C">
      <w:pPr>
        <w:pStyle w:val="ListParagraph"/>
        <w:numPr>
          <w:ilvl w:val="0"/>
          <w:numId w:val="18"/>
        </w:num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 xml:space="preserve">Individual proposals: These </w:t>
      </w:r>
      <w:r w:rsidRPr="004C231A">
        <w:rPr>
          <w:rFonts w:ascii="Tahoma" w:hAnsi="Tahoma" w:cs="Tahoma"/>
          <w:sz w:val="24"/>
          <w:szCs w:val="24"/>
        </w:rPr>
        <w:t xml:space="preserve">would </w:t>
      </w:r>
      <w:proofErr w:type="gramStart"/>
      <w:r w:rsidRPr="004C231A">
        <w:rPr>
          <w:rFonts w:ascii="Tahoma" w:hAnsi="Tahoma" w:cs="Tahoma"/>
          <w:sz w:val="24"/>
          <w:szCs w:val="24"/>
        </w:rPr>
        <w:t xml:space="preserve">be </w:t>
      </w:r>
      <w:r w:rsidR="00CF65F4" w:rsidRPr="006B5A75">
        <w:rPr>
          <w:rFonts w:ascii="Tahoma" w:hAnsi="Tahoma" w:cs="Tahoma"/>
          <w:sz w:val="24"/>
          <w:szCs w:val="24"/>
        </w:rPr>
        <w:t>of</w:t>
      </w:r>
      <w:proofErr w:type="gramEnd"/>
      <w:r w:rsidR="00CF65F4" w:rsidRPr="006B5A75">
        <w:rPr>
          <w:rFonts w:ascii="Tahoma" w:hAnsi="Tahoma" w:cs="Tahoma"/>
          <w:sz w:val="24"/>
          <w:szCs w:val="24"/>
        </w:rPr>
        <w:t xml:space="preserve"> </w:t>
      </w:r>
      <w:r w:rsidR="00C001A7">
        <w:rPr>
          <w:rFonts w:ascii="Tahoma" w:hAnsi="Tahoma" w:cs="Tahoma"/>
          <w:sz w:val="24"/>
          <w:szCs w:val="24"/>
        </w:rPr>
        <w:t>studies</w:t>
      </w:r>
      <w:r w:rsidR="001331F5">
        <w:rPr>
          <w:rFonts w:ascii="Tahoma" w:hAnsi="Tahoma" w:cs="Tahoma"/>
          <w:sz w:val="24"/>
          <w:szCs w:val="24"/>
        </w:rPr>
        <w:t xml:space="preserve"> o</w:t>
      </w:r>
      <w:r w:rsidR="00C001A7">
        <w:rPr>
          <w:rFonts w:ascii="Tahoma" w:hAnsi="Tahoma" w:cs="Tahoma"/>
          <w:sz w:val="24"/>
          <w:szCs w:val="24"/>
        </w:rPr>
        <w:t xml:space="preserve">f </w:t>
      </w:r>
      <w:r w:rsidRPr="00C77FB9">
        <w:rPr>
          <w:rFonts w:ascii="Tahoma" w:hAnsi="Tahoma" w:cs="Tahoma"/>
          <w:sz w:val="24"/>
          <w:szCs w:val="24"/>
        </w:rPr>
        <w:t xml:space="preserve">individual students. </w:t>
      </w:r>
    </w:p>
    <w:p w14:paraId="6CA611D0" w14:textId="77777777" w:rsidR="00EE0802" w:rsidRDefault="00EE0802" w:rsidP="00EE0802">
      <w:pPr>
        <w:pStyle w:val="ListParagraph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B06B7EC" w14:textId="787E704E" w:rsidR="006A1B88" w:rsidRDefault="006A1B88" w:rsidP="000D179D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EE0802">
        <w:rPr>
          <w:rFonts w:ascii="Tahoma" w:hAnsi="Tahoma" w:cs="Tahoma"/>
          <w:b/>
          <w:bCs/>
          <w:sz w:val="24"/>
          <w:szCs w:val="24"/>
        </w:rPr>
        <w:t xml:space="preserve">Submission </w:t>
      </w:r>
      <w:r w:rsidR="00DA1DF5">
        <w:rPr>
          <w:rFonts w:ascii="Tahoma" w:hAnsi="Tahoma" w:cs="Tahoma"/>
          <w:b/>
          <w:bCs/>
          <w:sz w:val="24"/>
          <w:szCs w:val="24"/>
        </w:rPr>
        <w:t>D</w:t>
      </w:r>
      <w:r w:rsidRPr="00EE0802">
        <w:rPr>
          <w:rFonts w:ascii="Tahoma" w:hAnsi="Tahoma" w:cs="Tahoma"/>
          <w:b/>
          <w:bCs/>
          <w:sz w:val="24"/>
          <w:szCs w:val="24"/>
        </w:rPr>
        <w:t>ocuments</w:t>
      </w:r>
    </w:p>
    <w:p w14:paraId="1B343CC0" w14:textId="77777777" w:rsidR="00C001A7" w:rsidRDefault="00C001A7" w:rsidP="00C001A7">
      <w:pPr>
        <w:pStyle w:val="ListParagraph"/>
        <w:ind w:left="1080"/>
        <w:jc w:val="both"/>
        <w:rPr>
          <w:rFonts w:ascii="Tahoma" w:hAnsi="Tahoma" w:cs="Tahoma"/>
          <w:sz w:val="24"/>
          <w:szCs w:val="24"/>
        </w:rPr>
      </w:pPr>
    </w:p>
    <w:p w14:paraId="40A6E31C" w14:textId="6D8E812F" w:rsidR="006A1B88" w:rsidRPr="00C77FB9" w:rsidRDefault="006A1B88" w:rsidP="0011190C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 xml:space="preserve">A full proposal, using the Honours </w:t>
      </w:r>
      <w:r w:rsidR="00EF7BDD" w:rsidRPr="00C77FB9">
        <w:rPr>
          <w:rFonts w:ascii="Tahoma" w:hAnsi="Tahoma" w:cs="Tahoma"/>
          <w:sz w:val="24"/>
          <w:szCs w:val="24"/>
        </w:rPr>
        <w:t xml:space="preserve">proposal </w:t>
      </w:r>
      <w:r w:rsidRPr="00C77FB9">
        <w:rPr>
          <w:rFonts w:ascii="Tahoma" w:hAnsi="Tahoma" w:cs="Tahoma"/>
          <w:sz w:val="24"/>
          <w:szCs w:val="24"/>
        </w:rPr>
        <w:t>template</w:t>
      </w:r>
      <w:r w:rsidR="00302BE4">
        <w:rPr>
          <w:rFonts w:ascii="Tahoma" w:hAnsi="Tahoma" w:cs="Tahoma"/>
          <w:sz w:val="24"/>
          <w:szCs w:val="24"/>
        </w:rPr>
        <w:t xml:space="preserve"> (Appendix </w:t>
      </w:r>
      <w:r w:rsidR="00984182">
        <w:rPr>
          <w:rFonts w:ascii="Tahoma" w:hAnsi="Tahoma" w:cs="Tahoma"/>
          <w:sz w:val="24"/>
          <w:szCs w:val="24"/>
        </w:rPr>
        <w:t>C</w:t>
      </w:r>
      <w:r w:rsidR="00302BE4">
        <w:rPr>
          <w:rFonts w:ascii="Tahoma" w:hAnsi="Tahoma" w:cs="Tahoma"/>
          <w:sz w:val="24"/>
          <w:szCs w:val="24"/>
        </w:rPr>
        <w:t>)</w:t>
      </w:r>
    </w:p>
    <w:p w14:paraId="733AF283" w14:textId="77777777" w:rsidR="006A1B88" w:rsidRPr="00C77FB9" w:rsidRDefault="006A1B88" w:rsidP="0011190C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>Attachments:</w:t>
      </w:r>
    </w:p>
    <w:p w14:paraId="49C84E02" w14:textId="7C58BC41" w:rsidR="006A1B88" w:rsidRPr="00C77FB9" w:rsidRDefault="006A1B88" w:rsidP="00C77FB9">
      <w:pPr>
        <w:pStyle w:val="ListParagraph"/>
        <w:numPr>
          <w:ilvl w:val="1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>An invitation sheet and informed consent form</w:t>
      </w:r>
    </w:p>
    <w:p w14:paraId="6CC2FCAE" w14:textId="7BF423A9" w:rsidR="006A1B88" w:rsidRPr="00C77FB9" w:rsidRDefault="006A1B88" w:rsidP="00C77FB9">
      <w:pPr>
        <w:pStyle w:val="ListParagraph"/>
        <w:numPr>
          <w:ilvl w:val="1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>Completed POPIA</w:t>
      </w:r>
      <w:r w:rsidR="008B0BBF">
        <w:rPr>
          <w:rFonts w:ascii="Tahoma" w:hAnsi="Tahoma" w:cs="Tahoma"/>
          <w:sz w:val="24"/>
          <w:szCs w:val="24"/>
        </w:rPr>
        <w:t xml:space="preserve"> Personal Information Impact Assessment (PIIA)</w:t>
      </w:r>
      <w:r w:rsidR="00EF7BDD" w:rsidRPr="00C77FB9">
        <w:rPr>
          <w:rFonts w:ascii="Tahoma" w:hAnsi="Tahoma" w:cs="Tahoma"/>
          <w:sz w:val="24"/>
          <w:szCs w:val="24"/>
        </w:rPr>
        <w:t xml:space="preserve"> form </w:t>
      </w:r>
    </w:p>
    <w:p w14:paraId="4E6F9FAE" w14:textId="739CCE67" w:rsidR="00EF7BDD" w:rsidRPr="00C77FB9" w:rsidRDefault="00EF7BDD" w:rsidP="00C77FB9">
      <w:pPr>
        <w:pStyle w:val="ListParagraph"/>
        <w:numPr>
          <w:ilvl w:val="1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lastRenderedPageBreak/>
        <w:t>Completed POPIA information sheet and informed consent form (where necessary)</w:t>
      </w:r>
    </w:p>
    <w:p w14:paraId="0F9A2EC7" w14:textId="5DB94032" w:rsidR="006A1B88" w:rsidRPr="00C77FB9" w:rsidRDefault="006A1B88" w:rsidP="00C77FB9">
      <w:pPr>
        <w:pStyle w:val="ListParagraph"/>
        <w:numPr>
          <w:ilvl w:val="1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>Draft interview guides/questionnaires/data collection sheets</w:t>
      </w:r>
    </w:p>
    <w:p w14:paraId="7C202D15" w14:textId="77777777" w:rsidR="0011190C" w:rsidRDefault="0011190C" w:rsidP="0011190C">
      <w:pPr>
        <w:pStyle w:val="ListParagraph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1D63D6D" w14:textId="226D9B16" w:rsidR="00852E33" w:rsidRPr="0011190C" w:rsidRDefault="00360F4B" w:rsidP="000D179D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11190C">
        <w:rPr>
          <w:rFonts w:ascii="Tahoma" w:hAnsi="Tahoma" w:cs="Tahoma"/>
          <w:b/>
          <w:bCs/>
          <w:sz w:val="24"/>
          <w:szCs w:val="24"/>
        </w:rPr>
        <w:t xml:space="preserve">Types of </w:t>
      </w:r>
      <w:r w:rsidR="00B9155D">
        <w:rPr>
          <w:rFonts w:ascii="Tahoma" w:hAnsi="Tahoma" w:cs="Tahoma"/>
          <w:b/>
          <w:bCs/>
          <w:sz w:val="24"/>
          <w:szCs w:val="24"/>
        </w:rPr>
        <w:t>R</w:t>
      </w:r>
      <w:r w:rsidRPr="0011190C">
        <w:rPr>
          <w:rFonts w:ascii="Tahoma" w:hAnsi="Tahoma" w:cs="Tahoma"/>
          <w:b/>
          <w:bCs/>
          <w:sz w:val="24"/>
          <w:szCs w:val="24"/>
        </w:rPr>
        <w:t>esearch</w:t>
      </w:r>
      <w:r w:rsidR="001B37D9" w:rsidRPr="0011190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9155D">
        <w:rPr>
          <w:rFonts w:ascii="Tahoma" w:hAnsi="Tahoma" w:cs="Tahoma"/>
          <w:b/>
          <w:bCs/>
          <w:sz w:val="24"/>
          <w:szCs w:val="24"/>
        </w:rPr>
        <w:t>T</w:t>
      </w:r>
      <w:r w:rsidR="001B37D9" w:rsidRPr="0011190C">
        <w:rPr>
          <w:rFonts w:ascii="Tahoma" w:hAnsi="Tahoma" w:cs="Tahoma"/>
          <w:b/>
          <w:bCs/>
          <w:sz w:val="24"/>
          <w:szCs w:val="24"/>
        </w:rPr>
        <w:t>opics</w:t>
      </w:r>
    </w:p>
    <w:p w14:paraId="02C9421F" w14:textId="35BF12CA" w:rsidR="00135BAE" w:rsidRPr="00C77FB9" w:rsidRDefault="001649E6" w:rsidP="00C77FB9">
      <w:p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 xml:space="preserve">While the nature of the research conducted by departments </w:t>
      </w:r>
      <w:r w:rsidR="008C25E1">
        <w:rPr>
          <w:rFonts w:ascii="Tahoma" w:hAnsi="Tahoma" w:cs="Tahoma"/>
          <w:sz w:val="24"/>
          <w:szCs w:val="24"/>
        </w:rPr>
        <w:t xml:space="preserve">varies, </w:t>
      </w:r>
      <w:r w:rsidR="00B75884">
        <w:rPr>
          <w:rFonts w:ascii="Tahoma" w:hAnsi="Tahoma" w:cs="Tahoma"/>
          <w:sz w:val="24"/>
          <w:szCs w:val="24"/>
        </w:rPr>
        <w:t xml:space="preserve">and the research ethics committee will not </w:t>
      </w:r>
      <w:r w:rsidR="00380073">
        <w:rPr>
          <w:rFonts w:ascii="Tahoma" w:hAnsi="Tahoma" w:cs="Tahoma"/>
          <w:sz w:val="24"/>
          <w:szCs w:val="24"/>
        </w:rPr>
        <w:t>prescribe</w:t>
      </w:r>
      <w:r w:rsidR="00B75884">
        <w:rPr>
          <w:rFonts w:ascii="Tahoma" w:hAnsi="Tahoma" w:cs="Tahoma"/>
          <w:sz w:val="24"/>
          <w:szCs w:val="24"/>
        </w:rPr>
        <w:t xml:space="preserve"> the types of research conducted by Honours students, </w:t>
      </w:r>
      <w:r w:rsidR="008C25E1">
        <w:rPr>
          <w:rFonts w:ascii="Tahoma" w:hAnsi="Tahoma" w:cs="Tahoma"/>
          <w:sz w:val="24"/>
          <w:szCs w:val="24"/>
        </w:rPr>
        <w:t xml:space="preserve">the following </w:t>
      </w:r>
      <w:r w:rsidRPr="00C77FB9">
        <w:rPr>
          <w:rFonts w:ascii="Tahoma" w:hAnsi="Tahoma" w:cs="Tahoma"/>
          <w:sz w:val="24"/>
          <w:szCs w:val="24"/>
        </w:rPr>
        <w:t xml:space="preserve">types of research are </w:t>
      </w:r>
      <w:r w:rsidR="00135BAE" w:rsidRPr="00C77FB9">
        <w:rPr>
          <w:rFonts w:ascii="Tahoma" w:hAnsi="Tahoma" w:cs="Tahoma"/>
          <w:sz w:val="24"/>
          <w:szCs w:val="24"/>
        </w:rPr>
        <w:t xml:space="preserve">encouraged: </w:t>
      </w:r>
    </w:p>
    <w:p w14:paraId="6F99F8BE" w14:textId="1F481630" w:rsidR="003D1457" w:rsidRPr="00C77FB9" w:rsidRDefault="00C82AB6" w:rsidP="0011190C">
      <w:pPr>
        <w:pStyle w:val="ListParagraph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 w:rsidRPr="4F5FF97C">
        <w:rPr>
          <w:rFonts w:ascii="Tahoma" w:hAnsi="Tahoma" w:cs="Tahoma"/>
          <w:sz w:val="24"/>
          <w:szCs w:val="24"/>
        </w:rPr>
        <w:t>Studies involving n</w:t>
      </w:r>
      <w:r w:rsidR="00360F4B" w:rsidRPr="4F5FF97C">
        <w:rPr>
          <w:rFonts w:ascii="Tahoma" w:hAnsi="Tahoma" w:cs="Tahoma"/>
          <w:sz w:val="24"/>
          <w:szCs w:val="24"/>
        </w:rPr>
        <w:t>on-vulnerable populations</w:t>
      </w:r>
      <w:r w:rsidR="00B75884">
        <w:rPr>
          <w:rStyle w:val="FootnoteReference"/>
          <w:rFonts w:ascii="Tahoma" w:hAnsi="Tahoma" w:cs="Tahoma"/>
          <w:sz w:val="24"/>
          <w:szCs w:val="24"/>
        </w:rPr>
        <w:footnoteReference w:id="1"/>
      </w:r>
    </w:p>
    <w:p w14:paraId="637F2A79" w14:textId="3FDBFEA3" w:rsidR="003D1457" w:rsidRPr="00C77FB9" w:rsidRDefault="00C82AB6" w:rsidP="0011190C">
      <w:pPr>
        <w:pStyle w:val="ListParagraph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 w:rsidRPr="4F5FF97C">
        <w:rPr>
          <w:rFonts w:ascii="Tahoma" w:hAnsi="Tahoma" w:cs="Tahoma"/>
          <w:sz w:val="24"/>
          <w:szCs w:val="24"/>
        </w:rPr>
        <w:t>Studies involving n</w:t>
      </w:r>
      <w:r w:rsidR="00360F4B" w:rsidRPr="4F5FF97C">
        <w:rPr>
          <w:rFonts w:ascii="Tahoma" w:hAnsi="Tahoma" w:cs="Tahoma"/>
          <w:sz w:val="24"/>
          <w:szCs w:val="24"/>
        </w:rPr>
        <w:t>o</w:t>
      </w:r>
      <w:r w:rsidR="003D1457" w:rsidRPr="4F5FF97C">
        <w:rPr>
          <w:rFonts w:ascii="Tahoma" w:hAnsi="Tahoma" w:cs="Tahoma"/>
          <w:sz w:val="24"/>
          <w:szCs w:val="24"/>
        </w:rPr>
        <w:t>n-</w:t>
      </w:r>
      <w:r w:rsidR="00360F4B" w:rsidRPr="4F5FF97C">
        <w:rPr>
          <w:rFonts w:ascii="Tahoma" w:hAnsi="Tahoma" w:cs="Tahoma"/>
          <w:sz w:val="24"/>
          <w:szCs w:val="24"/>
        </w:rPr>
        <w:t>sensitive topics</w:t>
      </w:r>
      <w:r w:rsidR="005E55E5">
        <w:rPr>
          <w:rFonts w:ascii="Tahoma" w:hAnsi="Tahoma" w:cs="Tahoma"/>
          <w:sz w:val="24"/>
          <w:szCs w:val="24"/>
        </w:rPr>
        <w:t xml:space="preserve"> (to be determined by the applicant/supervisor)</w:t>
      </w:r>
    </w:p>
    <w:p w14:paraId="5370F835" w14:textId="78E6A4BD" w:rsidR="003D1457" w:rsidRPr="00C77FB9" w:rsidRDefault="00C82AB6" w:rsidP="0011190C">
      <w:pPr>
        <w:pStyle w:val="ListParagraph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Studies </w:t>
      </w:r>
      <w:r w:rsidRPr="00EB42E6">
        <w:rPr>
          <w:rFonts w:ascii="Tahoma" w:hAnsi="Tahoma" w:cs="Tahoma"/>
          <w:sz w:val="24"/>
          <w:szCs w:val="24"/>
          <w:u w:val="single"/>
        </w:rPr>
        <w:t>not</w:t>
      </w:r>
      <w:r>
        <w:rPr>
          <w:rFonts w:ascii="Tahoma" w:hAnsi="Tahoma" w:cs="Tahoma"/>
          <w:sz w:val="24"/>
          <w:szCs w:val="24"/>
        </w:rPr>
        <w:t xml:space="preserve"> </w:t>
      </w:r>
      <w:r w:rsidR="00360F4B" w:rsidRPr="00C77FB9">
        <w:rPr>
          <w:rFonts w:ascii="Tahoma" w:hAnsi="Tahoma" w:cs="Tahoma"/>
          <w:sz w:val="24"/>
          <w:szCs w:val="24"/>
        </w:rPr>
        <w:t xml:space="preserve">involving </w:t>
      </w:r>
      <w:r>
        <w:rPr>
          <w:rFonts w:ascii="Tahoma" w:hAnsi="Tahoma" w:cs="Tahoma"/>
          <w:sz w:val="24"/>
          <w:szCs w:val="24"/>
        </w:rPr>
        <w:t xml:space="preserve">the </w:t>
      </w:r>
      <w:r w:rsidR="00360F4B" w:rsidRPr="00C77FB9">
        <w:rPr>
          <w:rFonts w:ascii="Tahoma" w:hAnsi="Tahoma" w:cs="Tahoma"/>
          <w:sz w:val="24"/>
          <w:szCs w:val="24"/>
        </w:rPr>
        <w:t xml:space="preserve">collection </w:t>
      </w:r>
      <w:r w:rsidR="00561739">
        <w:rPr>
          <w:rFonts w:ascii="Tahoma" w:hAnsi="Tahoma" w:cs="Tahoma"/>
          <w:sz w:val="24"/>
          <w:szCs w:val="24"/>
        </w:rPr>
        <w:t xml:space="preserve">and processing </w:t>
      </w:r>
      <w:r w:rsidR="00360F4B" w:rsidRPr="00C77FB9">
        <w:rPr>
          <w:rFonts w:ascii="Tahoma" w:hAnsi="Tahoma" w:cs="Tahoma"/>
          <w:sz w:val="24"/>
          <w:szCs w:val="24"/>
        </w:rPr>
        <w:t xml:space="preserve">of personal information </w:t>
      </w:r>
    </w:p>
    <w:p w14:paraId="400E720D" w14:textId="278864A2" w:rsidR="003D1457" w:rsidRPr="00C77FB9" w:rsidRDefault="00561739" w:rsidP="0011190C">
      <w:pPr>
        <w:pStyle w:val="ListParagraph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 w:rsidRPr="4F5FF97C">
        <w:rPr>
          <w:rFonts w:ascii="Tahoma" w:hAnsi="Tahoma" w:cs="Tahoma"/>
          <w:sz w:val="24"/>
          <w:szCs w:val="24"/>
        </w:rPr>
        <w:t xml:space="preserve">Studies </w:t>
      </w:r>
      <w:r w:rsidRPr="4F5FF97C">
        <w:rPr>
          <w:rFonts w:ascii="Tahoma" w:hAnsi="Tahoma" w:cs="Tahoma"/>
          <w:sz w:val="24"/>
          <w:szCs w:val="24"/>
          <w:u w:val="single"/>
        </w:rPr>
        <w:t>not</w:t>
      </w:r>
      <w:r w:rsidR="003D1457" w:rsidRPr="4F5FF97C">
        <w:rPr>
          <w:rFonts w:ascii="Tahoma" w:hAnsi="Tahoma" w:cs="Tahoma"/>
          <w:sz w:val="24"/>
          <w:szCs w:val="24"/>
        </w:rPr>
        <w:t xml:space="preserve"> involving minors</w:t>
      </w:r>
      <w:r w:rsidR="001B6661" w:rsidRPr="4F5FF97C">
        <w:rPr>
          <w:rFonts w:ascii="Tahoma" w:hAnsi="Tahoma" w:cs="Tahoma"/>
          <w:sz w:val="24"/>
          <w:szCs w:val="24"/>
        </w:rPr>
        <w:t xml:space="preserve"> (those under the age of 18 years)</w:t>
      </w:r>
      <w:r w:rsidR="000E0110">
        <w:rPr>
          <w:rFonts w:ascii="Tahoma" w:hAnsi="Tahoma" w:cs="Tahoma"/>
          <w:sz w:val="24"/>
          <w:szCs w:val="24"/>
        </w:rPr>
        <w:t xml:space="preserve">, as parental/guardian </w:t>
      </w:r>
      <w:r w:rsidR="00084C02">
        <w:rPr>
          <w:rFonts w:ascii="Tahoma" w:hAnsi="Tahoma" w:cs="Tahoma"/>
          <w:sz w:val="24"/>
          <w:szCs w:val="24"/>
        </w:rPr>
        <w:t xml:space="preserve">consent </w:t>
      </w:r>
      <w:r w:rsidR="000E0110">
        <w:rPr>
          <w:rFonts w:ascii="Tahoma" w:hAnsi="Tahoma" w:cs="Tahoma"/>
          <w:sz w:val="24"/>
          <w:szCs w:val="24"/>
        </w:rPr>
        <w:t xml:space="preserve">is usually required </w:t>
      </w:r>
      <w:r w:rsidR="00084C02">
        <w:rPr>
          <w:rFonts w:ascii="Tahoma" w:hAnsi="Tahoma" w:cs="Tahoma"/>
          <w:sz w:val="24"/>
          <w:szCs w:val="24"/>
        </w:rPr>
        <w:t>for minors involved in research studies</w:t>
      </w:r>
    </w:p>
    <w:p w14:paraId="30C119C4" w14:textId="4CC0BC4E" w:rsidR="001B6661" w:rsidRPr="00C77FB9" w:rsidRDefault="001B6661" w:rsidP="0011190C">
      <w:pPr>
        <w:pStyle w:val="ListParagraph"/>
        <w:numPr>
          <w:ilvl w:val="0"/>
          <w:numId w:val="19"/>
        </w:num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 xml:space="preserve">Studies for which extra layers of permission (e.g. Department of Education, Health) would </w:t>
      </w:r>
      <w:r w:rsidR="00561739" w:rsidRPr="00EB42E6">
        <w:rPr>
          <w:rFonts w:ascii="Tahoma" w:hAnsi="Tahoma" w:cs="Tahoma"/>
          <w:sz w:val="24"/>
          <w:szCs w:val="24"/>
          <w:u w:val="single"/>
        </w:rPr>
        <w:t>not</w:t>
      </w:r>
      <w:r w:rsidR="00561739">
        <w:rPr>
          <w:rFonts w:ascii="Tahoma" w:hAnsi="Tahoma" w:cs="Tahoma"/>
          <w:sz w:val="24"/>
          <w:szCs w:val="24"/>
        </w:rPr>
        <w:t xml:space="preserve"> </w:t>
      </w:r>
      <w:r w:rsidRPr="00C77FB9">
        <w:rPr>
          <w:rFonts w:ascii="Tahoma" w:hAnsi="Tahoma" w:cs="Tahoma"/>
          <w:sz w:val="24"/>
          <w:szCs w:val="24"/>
        </w:rPr>
        <w:t xml:space="preserve">be required. </w:t>
      </w:r>
    </w:p>
    <w:p w14:paraId="0D3D259A" w14:textId="77777777" w:rsidR="0011190C" w:rsidRDefault="0011190C" w:rsidP="0011190C">
      <w:pPr>
        <w:pStyle w:val="ListParagraph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5B10F1A" w14:textId="43F6A96F" w:rsidR="00FA483D" w:rsidRPr="0011190C" w:rsidRDefault="00FA483D" w:rsidP="000D179D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11190C">
        <w:rPr>
          <w:rFonts w:ascii="Tahoma" w:hAnsi="Tahoma" w:cs="Tahoma"/>
          <w:b/>
          <w:bCs/>
          <w:sz w:val="24"/>
          <w:szCs w:val="24"/>
        </w:rPr>
        <w:t xml:space="preserve">How to </w:t>
      </w:r>
      <w:r w:rsidR="00B9155D">
        <w:rPr>
          <w:rFonts w:ascii="Tahoma" w:hAnsi="Tahoma" w:cs="Tahoma"/>
          <w:b/>
          <w:bCs/>
          <w:sz w:val="24"/>
          <w:szCs w:val="24"/>
        </w:rPr>
        <w:t>S</w:t>
      </w:r>
      <w:r w:rsidRPr="0011190C">
        <w:rPr>
          <w:rFonts w:ascii="Tahoma" w:hAnsi="Tahoma" w:cs="Tahoma"/>
          <w:b/>
          <w:bCs/>
          <w:sz w:val="24"/>
          <w:szCs w:val="24"/>
        </w:rPr>
        <w:t>ubmit</w:t>
      </w:r>
      <w:r w:rsidR="005D50F1" w:rsidRPr="0011190C">
        <w:rPr>
          <w:rFonts w:ascii="Tahoma" w:hAnsi="Tahoma" w:cs="Tahoma"/>
          <w:b/>
          <w:bCs/>
          <w:sz w:val="24"/>
          <w:szCs w:val="24"/>
        </w:rPr>
        <w:t xml:space="preserve"> Honours </w:t>
      </w:r>
      <w:r w:rsidR="00B9155D">
        <w:rPr>
          <w:rFonts w:ascii="Tahoma" w:hAnsi="Tahoma" w:cs="Tahoma"/>
          <w:b/>
          <w:bCs/>
          <w:sz w:val="24"/>
          <w:szCs w:val="24"/>
        </w:rPr>
        <w:t>P</w:t>
      </w:r>
      <w:r w:rsidR="005D50F1" w:rsidRPr="0011190C">
        <w:rPr>
          <w:rFonts w:ascii="Tahoma" w:hAnsi="Tahoma" w:cs="Tahoma"/>
          <w:b/>
          <w:bCs/>
          <w:sz w:val="24"/>
          <w:szCs w:val="24"/>
        </w:rPr>
        <w:t>roposals</w:t>
      </w:r>
    </w:p>
    <w:p w14:paraId="3D2E9EB5" w14:textId="7EDE489A" w:rsidR="00533E05" w:rsidRDefault="00533E05" w:rsidP="00C77FB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176FC5" w:rsidRPr="00C77FB9">
        <w:rPr>
          <w:rFonts w:ascii="Tahoma" w:hAnsi="Tahoma" w:cs="Tahoma"/>
          <w:sz w:val="24"/>
          <w:szCs w:val="24"/>
        </w:rPr>
        <w:t xml:space="preserve">dedicated </w:t>
      </w:r>
      <w:r>
        <w:rPr>
          <w:rFonts w:ascii="Tahoma" w:hAnsi="Tahoma" w:cs="Tahoma"/>
          <w:sz w:val="24"/>
          <w:szCs w:val="24"/>
        </w:rPr>
        <w:t xml:space="preserve">FREC </w:t>
      </w:r>
      <w:r w:rsidR="00176FC5" w:rsidRPr="00C77FB9">
        <w:rPr>
          <w:rFonts w:ascii="Tahoma" w:hAnsi="Tahoma" w:cs="Tahoma"/>
          <w:sz w:val="24"/>
          <w:szCs w:val="24"/>
        </w:rPr>
        <w:t xml:space="preserve">email address </w:t>
      </w:r>
      <w:r>
        <w:rPr>
          <w:rFonts w:ascii="Tahoma" w:hAnsi="Tahoma" w:cs="Tahoma"/>
          <w:sz w:val="24"/>
          <w:szCs w:val="24"/>
        </w:rPr>
        <w:t xml:space="preserve">must be used: </w:t>
      </w:r>
      <w:hyperlink r:id="rId11" w:history="1">
        <w:r w:rsidRPr="00827772">
          <w:rPr>
            <w:rStyle w:val="Hyperlink"/>
            <w:rFonts w:ascii="Tahoma" w:hAnsi="Tahoma" w:cs="Tahoma"/>
            <w:sz w:val="24"/>
            <w:szCs w:val="24"/>
          </w:rPr>
          <w:t>humanitiesethics@uj.ac.za</w:t>
        </w:r>
      </w:hyperlink>
      <w:r>
        <w:rPr>
          <w:rFonts w:ascii="Tahoma" w:hAnsi="Tahoma" w:cs="Tahoma"/>
          <w:sz w:val="24"/>
          <w:szCs w:val="24"/>
        </w:rPr>
        <w:t>.</w:t>
      </w:r>
    </w:p>
    <w:p w14:paraId="55325312" w14:textId="12792CA4" w:rsidR="00226E7B" w:rsidRPr="0011190C" w:rsidRDefault="00226E7B" w:rsidP="000D179D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b/>
          <w:bCs/>
          <w:sz w:val="24"/>
          <w:szCs w:val="24"/>
        </w:rPr>
      </w:pPr>
      <w:r w:rsidRPr="0011190C">
        <w:rPr>
          <w:rFonts w:ascii="Tahoma" w:hAnsi="Tahoma" w:cs="Tahoma"/>
          <w:b/>
          <w:bCs/>
          <w:sz w:val="24"/>
          <w:szCs w:val="24"/>
        </w:rPr>
        <w:t xml:space="preserve">Training and </w:t>
      </w:r>
      <w:r w:rsidR="00B9155D">
        <w:rPr>
          <w:rFonts w:ascii="Tahoma" w:hAnsi="Tahoma" w:cs="Tahoma"/>
          <w:b/>
          <w:bCs/>
          <w:sz w:val="24"/>
          <w:szCs w:val="24"/>
        </w:rPr>
        <w:t>R</w:t>
      </w:r>
      <w:r w:rsidRPr="0011190C">
        <w:rPr>
          <w:rFonts w:ascii="Tahoma" w:hAnsi="Tahoma" w:cs="Tahoma"/>
          <w:b/>
          <w:bCs/>
          <w:sz w:val="24"/>
          <w:szCs w:val="24"/>
        </w:rPr>
        <w:t xml:space="preserve">eview at </w:t>
      </w:r>
      <w:r w:rsidR="00B9155D">
        <w:rPr>
          <w:rFonts w:ascii="Tahoma" w:hAnsi="Tahoma" w:cs="Tahoma"/>
          <w:b/>
          <w:bCs/>
          <w:sz w:val="24"/>
          <w:szCs w:val="24"/>
        </w:rPr>
        <w:t>D</w:t>
      </w:r>
      <w:r w:rsidRPr="0011190C">
        <w:rPr>
          <w:rFonts w:ascii="Tahoma" w:hAnsi="Tahoma" w:cs="Tahoma"/>
          <w:b/>
          <w:bCs/>
          <w:sz w:val="24"/>
          <w:szCs w:val="24"/>
        </w:rPr>
        <w:t>epartmental level</w:t>
      </w:r>
    </w:p>
    <w:p w14:paraId="40EFC023" w14:textId="0FA4E520" w:rsidR="00D73E10" w:rsidRPr="00C77FB9" w:rsidRDefault="00226E7B" w:rsidP="00C77FB9">
      <w:pPr>
        <w:jc w:val="both"/>
        <w:rPr>
          <w:rFonts w:ascii="Tahoma" w:hAnsi="Tahoma" w:cs="Tahoma"/>
          <w:sz w:val="24"/>
          <w:szCs w:val="24"/>
        </w:rPr>
      </w:pPr>
      <w:r w:rsidRPr="00C77FB9">
        <w:rPr>
          <w:rFonts w:ascii="Tahoma" w:hAnsi="Tahoma" w:cs="Tahoma"/>
          <w:sz w:val="24"/>
          <w:szCs w:val="24"/>
        </w:rPr>
        <w:t xml:space="preserve">It is recommended that departments </w:t>
      </w:r>
      <w:r w:rsidR="00400D60">
        <w:rPr>
          <w:rFonts w:ascii="Tahoma" w:hAnsi="Tahoma" w:cs="Tahoma"/>
          <w:sz w:val="24"/>
          <w:szCs w:val="24"/>
        </w:rPr>
        <w:t xml:space="preserve">provide ethics </w:t>
      </w:r>
      <w:r w:rsidRPr="00C77FB9">
        <w:rPr>
          <w:rFonts w:ascii="Tahoma" w:hAnsi="Tahoma" w:cs="Tahoma"/>
          <w:sz w:val="24"/>
          <w:szCs w:val="24"/>
        </w:rPr>
        <w:t>train</w:t>
      </w:r>
      <w:r w:rsidR="00400D60">
        <w:rPr>
          <w:rFonts w:ascii="Tahoma" w:hAnsi="Tahoma" w:cs="Tahoma"/>
          <w:sz w:val="24"/>
          <w:szCs w:val="24"/>
        </w:rPr>
        <w:t xml:space="preserve">ing for their Honours </w:t>
      </w:r>
      <w:r w:rsidRPr="00C77FB9">
        <w:rPr>
          <w:rFonts w:ascii="Tahoma" w:hAnsi="Tahoma" w:cs="Tahoma"/>
          <w:sz w:val="24"/>
          <w:szCs w:val="24"/>
        </w:rPr>
        <w:t xml:space="preserve">students </w:t>
      </w:r>
      <w:r w:rsidR="00400D60">
        <w:rPr>
          <w:rFonts w:ascii="Tahoma" w:hAnsi="Tahoma" w:cs="Tahoma"/>
          <w:sz w:val="24"/>
          <w:szCs w:val="24"/>
        </w:rPr>
        <w:t xml:space="preserve">and </w:t>
      </w:r>
      <w:r w:rsidRPr="00C77FB9">
        <w:rPr>
          <w:rFonts w:ascii="Tahoma" w:hAnsi="Tahoma" w:cs="Tahoma"/>
          <w:sz w:val="24"/>
          <w:szCs w:val="24"/>
        </w:rPr>
        <w:t>that the proposals undergo a</w:t>
      </w:r>
      <w:r w:rsidR="00AF00F4">
        <w:rPr>
          <w:rFonts w:ascii="Tahoma" w:hAnsi="Tahoma" w:cs="Tahoma"/>
          <w:sz w:val="24"/>
          <w:szCs w:val="24"/>
        </w:rPr>
        <w:t xml:space="preserve"> pre-</w:t>
      </w:r>
      <w:r w:rsidRPr="00C77FB9">
        <w:rPr>
          <w:rFonts w:ascii="Tahoma" w:hAnsi="Tahoma" w:cs="Tahoma"/>
          <w:sz w:val="24"/>
          <w:szCs w:val="24"/>
        </w:rPr>
        <w:t xml:space="preserve">review process </w:t>
      </w:r>
      <w:r w:rsidR="00854576" w:rsidRPr="00C77FB9">
        <w:rPr>
          <w:rFonts w:ascii="Tahoma" w:hAnsi="Tahoma" w:cs="Tahoma"/>
          <w:sz w:val="24"/>
          <w:szCs w:val="24"/>
        </w:rPr>
        <w:t xml:space="preserve">(e.g. departmental seminars or other review process) </w:t>
      </w:r>
      <w:r w:rsidRPr="00C77FB9">
        <w:rPr>
          <w:rFonts w:ascii="Tahoma" w:hAnsi="Tahoma" w:cs="Tahoma"/>
          <w:sz w:val="24"/>
          <w:szCs w:val="24"/>
        </w:rPr>
        <w:t xml:space="preserve">prior to submission to the FREC. </w:t>
      </w:r>
    </w:p>
    <w:p w14:paraId="1E8E0EF1" w14:textId="77777777" w:rsidR="00D73E10" w:rsidRPr="00C77FB9" w:rsidRDefault="00D73E10" w:rsidP="00C77FB9">
      <w:pPr>
        <w:jc w:val="both"/>
        <w:rPr>
          <w:rFonts w:ascii="Tahoma" w:hAnsi="Tahoma" w:cs="Tahoma"/>
          <w:sz w:val="24"/>
          <w:szCs w:val="24"/>
        </w:rPr>
      </w:pPr>
    </w:p>
    <w:p w14:paraId="6E48D3B8" w14:textId="77777777" w:rsidR="00D73E10" w:rsidRDefault="00D73E10" w:rsidP="00C77FB9">
      <w:pPr>
        <w:jc w:val="both"/>
        <w:rPr>
          <w:rFonts w:ascii="Tahoma" w:hAnsi="Tahoma" w:cs="Tahoma"/>
          <w:sz w:val="24"/>
          <w:szCs w:val="24"/>
        </w:rPr>
      </w:pPr>
    </w:p>
    <w:p w14:paraId="26573D56" w14:textId="77777777" w:rsidR="00820EDD" w:rsidRPr="00820EDD" w:rsidRDefault="00820EDD" w:rsidP="0070262E">
      <w:pPr>
        <w:rPr>
          <w:rFonts w:ascii="Tahoma" w:hAnsi="Tahoma" w:cs="Tahoma"/>
          <w:sz w:val="24"/>
          <w:szCs w:val="24"/>
        </w:rPr>
      </w:pPr>
    </w:p>
    <w:p w14:paraId="482B25E4" w14:textId="77777777" w:rsidR="00820EDD" w:rsidRPr="00820EDD" w:rsidRDefault="00820EDD" w:rsidP="0070262E">
      <w:pPr>
        <w:rPr>
          <w:rFonts w:ascii="Tahoma" w:hAnsi="Tahoma" w:cs="Tahoma"/>
          <w:sz w:val="24"/>
          <w:szCs w:val="24"/>
        </w:rPr>
      </w:pPr>
    </w:p>
    <w:p w14:paraId="155FEEA8" w14:textId="77777777" w:rsidR="00820EDD" w:rsidRPr="00820EDD" w:rsidRDefault="00820EDD" w:rsidP="0070262E">
      <w:pPr>
        <w:rPr>
          <w:rFonts w:ascii="Tahoma" w:hAnsi="Tahoma" w:cs="Tahoma"/>
          <w:sz w:val="24"/>
          <w:szCs w:val="24"/>
        </w:rPr>
      </w:pPr>
    </w:p>
    <w:p w14:paraId="0699D553" w14:textId="70A447F2" w:rsidR="00820EDD" w:rsidRPr="00820EDD" w:rsidRDefault="00820EDD" w:rsidP="006B5A75">
      <w:pPr>
        <w:tabs>
          <w:tab w:val="left" w:pos="2900"/>
        </w:tabs>
        <w:rPr>
          <w:rFonts w:ascii="Tahoma" w:hAnsi="Tahoma" w:cs="Tahoma"/>
          <w:sz w:val="24"/>
          <w:szCs w:val="24"/>
        </w:rPr>
      </w:pPr>
    </w:p>
    <w:sectPr w:rsidR="00820EDD" w:rsidRPr="00820EDD" w:rsidSect="00787CE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34C7E" w14:textId="77777777" w:rsidR="00A61559" w:rsidRDefault="00A61559" w:rsidP="00872012">
      <w:pPr>
        <w:spacing w:after="0" w:line="240" w:lineRule="auto"/>
      </w:pPr>
      <w:r>
        <w:separator/>
      </w:r>
    </w:p>
  </w:endnote>
  <w:endnote w:type="continuationSeparator" w:id="0">
    <w:p w14:paraId="72557948" w14:textId="77777777" w:rsidR="00A61559" w:rsidRDefault="00A61559" w:rsidP="0087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65FEF" w14:textId="71F1573B" w:rsidR="00EC57E0" w:rsidRDefault="00EC57E0">
    <w:pPr>
      <w:pStyle w:val="Footer"/>
    </w:pPr>
  </w:p>
  <w:p w14:paraId="55D5D9F4" w14:textId="109652C0" w:rsidR="00872012" w:rsidRDefault="00872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0561" w14:textId="77777777" w:rsidR="00A61559" w:rsidRDefault="00A61559" w:rsidP="00872012">
      <w:pPr>
        <w:spacing w:after="0" w:line="240" w:lineRule="auto"/>
      </w:pPr>
      <w:r>
        <w:separator/>
      </w:r>
    </w:p>
  </w:footnote>
  <w:footnote w:type="continuationSeparator" w:id="0">
    <w:p w14:paraId="171995CA" w14:textId="77777777" w:rsidR="00A61559" w:rsidRDefault="00A61559" w:rsidP="00872012">
      <w:pPr>
        <w:spacing w:after="0" w:line="240" w:lineRule="auto"/>
      </w:pPr>
      <w:r>
        <w:continuationSeparator/>
      </w:r>
    </w:p>
  </w:footnote>
  <w:footnote w:id="1">
    <w:p w14:paraId="2B87E2B1" w14:textId="013BF87B" w:rsidR="00B75884" w:rsidRDefault="00B75884">
      <w:pPr>
        <w:pStyle w:val="FootnoteText"/>
      </w:pPr>
      <w:r>
        <w:rPr>
          <w:rStyle w:val="FootnoteReference"/>
        </w:rPr>
        <w:footnoteRef/>
      </w:r>
      <w:r>
        <w:t xml:space="preserve"> According to the South African Ethics in Health Research Guidelines</w:t>
      </w:r>
      <w:r w:rsidR="00792E62">
        <w:t xml:space="preserve"> on page 28 (</w:t>
      </w:r>
      <w:hyperlink r:id="rId1" w:history="1">
        <w:r w:rsidR="00792E62" w:rsidRPr="00D36C60">
          <w:rPr>
            <w:rStyle w:val="Hyperlink"/>
          </w:rPr>
          <w:t>https://www.health.gov.za/wp-content/uploads/2024/05/NDoH-2024-Health-Research-Guidelines-3rdEdition-v0.1.pdf</w:t>
        </w:r>
      </w:hyperlink>
      <w:r w:rsidR="00792E62">
        <w:t xml:space="preserve">), </w:t>
      </w:r>
      <w:r>
        <w:t>vulnerability refers to having</w:t>
      </w:r>
      <w:r w:rsidR="00820EDD">
        <w:t xml:space="preserve"> a</w:t>
      </w:r>
      <w:r>
        <w:t xml:space="preserve"> “</w:t>
      </w:r>
      <w:r w:rsidRPr="00B75884">
        <w:t>diminished ability to fully safeguard one’s own interests in the context of a specific research project; may be caused by limited capacity or limited access to social goods like rights, opportunities, and power</w:t>
      </w:r>
      <w: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130A"/>
    <w:multiLevelType w:val="hybridMultilevel"/>
    <w:tmpl w:val="23CE205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2244B"/>
    <w:multiLevelType w:val="hybridMultilevel"/>
    <w:tmpl w:val="E4E8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0623"/>
    <w:multiLevelType w:val="hybridMultilevel"/>
    <w:tmpl w:val="3AA6735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83E"/>
    <w:multiLevelType w:val="hybridMultilevel"/>
    <w:tmpl w:val="2438D5C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1AC3"/>
    <w:multiLevelType w:val="hybridMultilevel"/>
    <w:tmpl w:val="1D64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2DC"/>
    <w:multiLevelType w:val="hybridMultilevel"/>
    <w:tmpl w:val="CDAC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62112"/>
    <w:multiLevelType w:val="hybridMultilevel"/>
    <w:tmpl w:val="A77CE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B688E"/>
    <w:multiLevelType w:val="hybridMultilevel"/>
    <w:tmpl w:val="EC503D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17130"/>
    <w:multiLevelType w:val="hybridMultilevel"/>
    <w:tmpl w:val="A47C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61CF"/>
    <w:multiLevelType w:val="hybridMultilevel"/>
    <w:tmpl w:val="4B30E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87D24"/>
    <w:multiLevelType w:val="hybridMultilevel"/>
    <w:tmpl w:val="65A4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F4EEF"/>
    <w:multiLevelType w:val="hybridMultilevel"/>
    <w:tmpl w:val="3F84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56F76"/>
    <w:multiLevelType w:val="hybridMultilevel"/>
    <w:tmpl w:val="F212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B108E"/>
    <w:multiLevelType w:val="hybridMultilevel"/>
    <w:tmpl w:val="6E481F9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E4ACD"/>
    <w:multiLevelType w:val="hybridMultilevel"/>
    <w:tmpl w:val="5DBA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1F6A"/>
    <w:multiLevelType w:val="hybridMultilevel"/>
    <w:tmpl w:val="A07C56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94708"/>
    <w:multiLevelType w:val="hybridMultilevel"/>
    <w:tmpl w:val="477A6BC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A41BD0"/>
    <w:multiLevelType w:val="hybridMultilevel"/>
    <w:tmpl w:val="4F2C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75EEB"/>
    <w:multiLevelType w:val="hybridMultilevel"/>
    <w:tmpl w:val="4824F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81279">
    <w:abstractNumId w:val="11"/>
  </w:num>
  <w:num w:numId="2" w16cid:durableId="703798104">
    <w:abstractNumId w:val="14"/>
  </w:num>
  <w:num w:numId="3" w16cid:durableId="1380401229">
    <w:abstractNumId w:val="4"/>
  </w:num>
  <w:num w:numId="4" w16cid:durableId="1929730693">
    <w:abstractNumId w:val="5"/>
  </w:num>
  <w:num w:numId="5" w16cid:durableId="368115931">
    <w:abstractNumId w:val="1"/>
  </w:num>
  <w:num w:numId="6" w16cid:durableId="1619138955">
    <w:abstractNumId w:val="18"/>
  </w:num>
  <w:num w:numId="7" w16cid:durableId="1832284231">
    <w:abstractNumId w:val="10"/>
  </w:num>
  <w:num w:numId="8" w16cid:durableId="1429618872">
    <w:abstractNumId w:val="9"/>
  </w:num>
  <w:num w:numId="9" w16cid:durableId="2069647106">
    <w:abstractNumId w:val="6"/>
  </w:num>
  <w:num w:numId="10" w16cid:durableId="184447417">
    <w:abstractNumId w:val="0"/>
  </w:num>
  <w:num w:numId="11" w16cid:durableId="1589577650">
    <w:abstractNumId w:val="12"/>
  </w:num>
  <w:num w:numId="12" w16cid:durableId="178356094">
    <w:abstractNumId w:val="8"/>
  </w:num>
  <w:num w:numId="13" w16cid:durableId="1293512778">
    <w:abstractNumId w:val="16"/>
  </w:num>
  <w:num w:numId="14" w16cid:durableId="405541325">
    <w:abstractNumId w:val="2"/>
  </w:num>
  <w:num w:numId="15" w16cid:durableId="2089308959">
    <w:abstractNumId w:val="3"/>
  </w:num>
  <w:num w:numId="16" w16cid:durableId="1459757581">
    <w:abstractNumId w:val="7"/>
  </w:num>
  <w:num w:numId="17" w16cid:durableId="1533881511">
    <w:abstractNumId w:val="15"/>
  </w:num>
  <w:num w:numId="18" w16cid:durableId="1553882899">
    <w:abstractNumId w:val="13"/>
  </w:num>
  <w:num w:numId="19" w16cid:durableId="9675146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E0NTAztbAwsLA0N7NU0lEKTi0uzszPAykwrAUA3sx6PSwAAAA="/>
  </w:docVars>
  <w:rsids>
    <w:rsidRoot w:val="00D73E10"/>
    <w:rsid w:val="00044081"/>
    <w:rsid w:val="00074C90"/>
    <w:rsid w:val="00084C02"/>
    <w:rsid w:val="000929C6"/>
    <w:rsid w:val="000D179D"/>
    <w:rsid w:val="000E0110"/>
    <w:rsid w:val="0011190C"/>
    <w:rsid w:val="001331F5"/>
    <w:rsid w:val="00135BAE"/>
    <w:rsid w:val="001464F8"/>
    <w:rsid w:val="001649E6"/>
    <w:rsid w:val="00176FC5"/>
    <w:rsid w:val="001B37D9"/>
    <w:rsid w:val="001B6422"/>
    <w:rsid w:val="001B6661"/>
    <w:rsid w:val="001E79FC"/>
    <w:rsid w:val="001F63BB"/>
    <w:rsid w:val="00226E7B"/>
    <w:rsid w:val="00264C4F"/>
    <w:rsid w:val="00267EF8"/>
    <w:rsid w:val="002B68F4"/>
    <w:rsid w:val="002C111E"/>
    <w:rsid w:val="002D3EF7"/>
    <w:rsid w:val="00302BE4"/>
    <w:rsid w:val="00360F4B"/>
    <w:rsid w:val="00364F5A"/>
    <w:rsid w:val="00380073"/>
    <w:rsid w:val="0039260D"/>
    <w:rsid w:val="003C3A22"/>
    <w:rsid w:val="003D1457"/>
    <w:rsid w:val="003E7E9C"/>
    <w:rsid w:val="00400D60"/>
    <w:rsid w:val="00401902"/>
    <w:rsid w:val="0044076E"/>
    <w:rsid w:val="00464548"/>
    <w:rsid w:val="004659B2"/>
    <w:rsid w:val="004939D6"/>
    <w:rsid w:val="004B25A7"/>
    <w:rsid w:val="004B4DC7"/>
    <w:rsid w:val="004C231A"/>
    <w:rsid w:val="00533E05"/>
    <w:rsid w:val="00545371"/>
    <w:rsid w:val="00561739"/>
    <w:rsid w:val="00576E60"/>
    <w:rsid w:val="0059432B"/>
    <w:rsid w:val="00597028"/>
    <w:rsid w:val="005A61E2"/>
    <w:rsid w:val="005D50F1"/>
    <w:rsid w:val="005E55E5"/>
    <w:rsid w:val="00601709"/>
    <w:rsid w:val="006248C1"/>
    <w:rsid w:val="0066164A"/>
    <w:rsid w:val="006A1B88"/>
    <w:rsid w:val="006B2D1C"/>
    <w:rsid w:val="006B5A75"/>
    <w:rsid w:val="0070262E"/>
    <w:rsid w:val="00713CBF"/>
    <w:rsid w:val="0074575F"/>
    <w:rsid w:val="00746777"/>
    <w:rsid w:val="007550E3"/>
    <w:rsid w:val="00787CE7"/>
    <w:rsid w:val="00792E62"/>
    <w:rsid w:val="00796345"/>
    <w:rsid w:val="007B2CA0"/>
    <w:rsid w:val="007E6CC7"/>
    <w:rsid w:val="00820EDD"/>
    <w:rsid w:val="008218C0"/>
    <w:rsid w:val="008362DD"/>
    <w:rsid w:val="00852E33"/>
    <w:rsid w:val="00854576"/>
    <w:rsid w:val="00864C75"/>
    <w:rsid w:val="00872012"/>
    <w:rsid w:val="008B0BBF"/>
    <w:rsid w:val="008C25E1"/>
    <w:rsid w:val="00903C75"/>
    <w:rsid w:val="0090593E"/>
    <w:rsid w:val="00916227"/>
    <w:rsid w:val="009407A4"/>
    <w:rsid w:val="0096330A"/>
    <w:rsid w:val="00984182"/>
    <w:rsid w:val="00A265F0"/>
    <w:rsid w:val="00A440F9"/>
    <w:rsid w:val="00A51234"/>
    <w:rsid w:val="00A56B1D"/>
    <w:rsid w:val="00A61559"/>
    <w:rsid w:val="00A76951"/>
    <w:rsid w:val="00AE5EF1"/>
    <w:rsid w:val="00AF00F4"/>
    <w:rsid w:val="00AF6174"/>
    <w:rsid w:val="00B22091"/>
    <w:rsid w:val="00B44E2A"/>
    <w:rsid w:val="00B75884"/>
    <w:rsid w:val="00B830CF"/>
    <w:rsid w:val="00B9155D"/>
    <w:rsid w:val="00BC67CF"/>
    <w:rsid w:val="00BD26A5"/>
    <w:rsid w:val="00BD42FD"/>
    <w:rsid w:val="00C001A7"/>
    <w:rsid w:val="00C77FB9"/>
    <w:rsid w:val="00C80EFE"/>
    <w:rsid w:val="00C82AB6"/>
    <w:rsid w:val="00CF65F4"/>
    <w:rsid w:val="00D17590"/>
    <w:rsid w:val="00D73E10"/>
    <w:rsid w:val="00D97166"/>
    <w:rsid w:val="00DA1DF5"/>
    <w:rsid w:val="00DE4D64"/>
    <w:rsid w:val="00DE7D90"/>
    <w:rsid w:val="00E02A4D"/>
    <w:rsid w:val="00E24972"/>
    <w:rsid w:val="00E60C37"/>
    <w:rsid w:val="00EB42E6"/>
    <w:rsid w:val="00EC57E0"/>
    <w:rsid w:val="00ED00F8"/>
    <w:rsid w:val="00EE0802"/>
    <w:rsid w:val="00EF7BDD"/>
    <w:rsid w:val="00F12487"/>
    <w:rsid w:val="00F27728"/>
    <w:rsid w:val="00F43EC0"/>
    <w:rsid w:val="00FA14CC"/>
    <w:rsid w:val="00FA483D"/>
    <w:rsid w:val="023576AC"/>
    <w:rsid w:val="2E8192AE"/>
    <w:rsid w:val="320BD32C"/>
    <w:rsid w:val="40EC7F88"/>
    <w:rsid w:val="4F5FF97C"/>
    <w:rsid w:val="54AFC199"/>
    <w:rsid w:val="567536ED"/>
    <w:rsid w:val="5A09BAF8"/>
    <w:rsid w:val="5BFFEAD9"/>
    <w:rsid w:val="6BB48962"/>
    <w:rsid w:val="6D06EC98"/>
    <w:rsid w:val="72828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DF1984"/>
  <w15:chartTrackingRefBased/>
  <w15:docId w15:val="{D7443126-8707-47DD-9FA0-937F578A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E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E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E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E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E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E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12"/>
  </w:style>
  <w:style w:type="paragraph" w:styleId="Footer">
    <w:name w:val="footer"/>
    <w:basedOn w:val="Normal"/>
    <w:link w:val="FooterChar"/>
    <w:uiPriority w:val="99"/>
    <w:unhideWhenUsed/>
    <w:rsid w:val="0087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12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7588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58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8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88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9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2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manitiesethics@uj.ac.z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.za/wp-content/uploads/2024/05/NDoH-2024-Health-Research-Guidelines-3rdEdition-v0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A495231FBBA45A84BF67EB10E66D1" ma:contentTypeVersion="19" ma:contentTypeDescription="Create a new document." ma:contentTypeScope="" ma:versionID="56854ea60934a3bdd65b6eb6eaef09f7">
  <xsd:schema xmlns:xsd="http://www.w3.org/2001/XMLSchema" xmlns:xs="http://www.w3.org/2001/XMLSchema" xmlns:p="http://schemas.microsoft.com/office/2006/metadata/properties" xmlns:ns1="http://schemas.microsoft.com/sharepoint/v3" xmlns:ns2="ec191d05-eae8-4bcb-80f7-3881d948818c" xmlns:ns3="876ef255-d9c4-4ebb-a9fb-d5d6dcb83a85" targetNamespace="http://schemas.microsoft.com/office/2006/metadata/properties" ma:root="true" ma:fieldsID="1b45ce0ba21408d42f0527db8bae52e8" ns1:_="" ns2:_="" ns3:_="">
    <xsd:import namespace="http://schemas.microsoft.com/sharepoint/v3"/>
    <xsd:import namespace="ec191d05-eae8-4bcb-80f7-3881d948818c"/>
    <xsd:import namespace="876ef255-d9c4-4ebb-a9fb-d5d6dcb83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91d05-eae8-4bcb-80f7-3881d9488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bfe5fc-bf31-40e7-b284-e9115557f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f255-d9c4-4ebb-a9fb-d5d6dcb83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e3fc46-b327-4460-a5f9-e57f906483d2}" ma:internalName="TaxCatchAll" ma:showField="CatchAllData" ma:web="876ef255-d9c4-4ebb-a9fb-d5d6dcb83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c191d05-eae8-4bcb-80f7-3881d948818c">
      <Terms xmlns="http://schemas.microsoft.com/office/infopath/2007/PartnerControls"/>
    </lcf76f155ced4ddcb4097134ff3c332f>
    <TaxCatchAll xmlns="876ef255-d9c4-4ebb-a9fb-d5d6dcb83a8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A26007-D712-4B07-8F5C-AE740296F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191d05-eae8-4bcb-80f7-3881d948818c"/>
    <ds:schemaRef ds:uri="876ef255-d9c4-4ebb-a9fb-d5d6dcb83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2673C-AC3D-4FAB-A5E0-056D68EAC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BFF21-5238-4888-9ABB-8DE694F73C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CF71BB-3220-4DC6-9DD4-9127BDA123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191d05-eae8-4bcb-80f7-3881d948818c"/>
    <ds:schemaRef ds:uri="876ef255-d9c4-4ebb-a9fb-d5d6dcb83a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Morojele, Neo</dc:creator>
  <cp:keywords/>
  <dc:description/>
  <cp:lastModifiedBy>Singh, Asheel</cp:lastModifiedBy>
  <cp:revision>9</cp:revision>
  <dcterms:created xsi:type="dcterms:W3CDTF">2025-03-04T15:40:00Z</dcterms:created>
  <dcterms:modified xsi:type="dcterms:W3CDTF">2025-03-07T12:36:00Z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1df7eb2f-95e5-4a69-9070-87b06572b4ae</vt:lpwstr>
  </property>
  <property fmtid="{D5CDD505-2E9C-101B-9397-08002B2CF9AE}" pid="3" name="ContentTypeId">
    <vt:lpwstr>0x01010012BA495231FBBA45A84BF67EB10E66D1</vt:lpwstr>
  </property>
  <property fmtid="{D5CDD505-2E9C-101B-9397-08002B2CF9AE}" pid="4" name="MSIP_Label_b0d31be4-bb77-46d3-b866-62153466896a_Enabled">
    <vt:lpwstr>true</vt:lpwstr>
  </property>
  <property fmtid="{D5CDD505-2E9C-101B-9397-08002B2CF9AE}" pid="5" name="MSIP_Label_b0d31be4-bb77-46d3-b866-62153466896a_SetDate">
    <vt:lpwstr>2024-11-14T11:14:40Z</vt:lpwstr>
  </property>
  <property fmtid="{D5CDD505-2E9C-101B-9397-08002B2CF9AE}" pid="6" name="MSIP_Label_b0d31be4-bb77-46d3-b866-62153466896a_Method">
    <vt:lpwstr>Standard</vt:lpwstr>
  </property>
  <property fmtid="{D5CDD505-2E9C-101B-9397-08002B2CF9AE}" pid="7" name="MSIP_Label_b0d31be4-bb77-46d3-b866-62153466896a_Name">
    <vt:lpwstr>Public</vt:lpwstr>
  </property>
  <property fmtid="{D5CDD505-2E9C-101B-9397-08002B2CF9AE}" pid="8" name="MSIP_Label_b0d31be4-bb77-46d3-b866-62153466896a_SiteId">
    <vt:lpwstr>fa785acd-36ef-41bc-8a94-89841327e045</vt:lpwstr>
  </property>
  <property fmtid="{D5CDD505-2E9C-101B-9397-08002B2CF9AE}" pid="9" name="MSIP_Label_b0d31be4-bb77-46d3-b866-62153466896a_ActionId">
    <vt:lpwstr>6ca2f7e2-e4dd-465b-a58d-cfa1a6a99497</vt:lpwstr>
  </property>
  <property fmtid="{D5CDD505-2E9C-101B-9397-08002B2CF9AE}" pid="10" name="MSIP_Label_b0d31be4-bb77-46d3-b866-62153466896a_ContentBits">
    <vt:lpwstr>0</vt:lpwstr>
  </property>
  <property fmtid="{D5CDD505-2E9C-101B-9397-08002B2CF9AE}" pid="11" name="MediaServiceImageTags">
    <vt:lpwstr/>
  </property>
</Properties>
</file>