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90ABF" w14:textId="77777777" w:rsidR="00163B1E" w:rsidRPr="00C246AD" w:rsidRDefault="00163B1E" w:rsidP="00163B1E">
      <w:pPr>
        <w:jc w:val="center"/>
        <w:rPr>
          <w:rStyle w:val="Bold"/>
          <w:rFonts w:ascii="Arial" w:hAnsi="Arial" w:cs="Arial"/>
          <w:bCs/>
          <w:sz w:val="28"/>
          <w:szCs w:val="28"/>
          <w:lang w:val="en-US"/>
        </w:rPr>
      </w:pPr>
      <w:r w:rsidRPr="00C246AD">
        <w:rPr>
          <w:rStyle w:val="Bold"/>
          <w:rFonts w:ascii="Arial" w:hAnsi="Arial" w:cs="Arial"/>
          <w:bCs/>
          <w:sz w:val="28"/>
          <w:szCs w:val="28"/>
          <w:lang w:val="en-US"/>
        </w:rPr>
        <w:t xml:space="preserve">SERVICE LEVEL </w:t>
      </w:r>
      <w:r>
        <w:rPr>
          <w:rStyle w:val="Bold"/>
          <w:rFonts w:ascii="Arial" w:hAnsi="Arial" w:cs="Arial"/>
          <w:bCs/>
          <w:sz w:val="28"/>
          <w:szCs w:val="28"/>
          <w:lang w:val="en-US"/>
        </w:rPr>
        <w:t>AGREEMENT</w:t>
      </w:r>
    </w:p>
    <w:p w14:paraId="1B1DE6B4" w14:textId="77777777" w:rsidR="00163B1E" w:rsidRPr="00AE7525" w:rsidRDefault="00163B1E" w:rsidP="00163B1E">
      <w:pPr>
        <w:jc w:val="center"/>
        <w:rPr>
          <w:rStyle w:val="Bold"/>
          <w:rFonts w:ascii="Arial" w:hAnsi="Arial" w:cs="Arial"/>
          <w:bCs/>
          <w:sz w:val="20"/>
          <w:lang w:val="en-US"/>
        </w:rPr>
      </w:pPr>
    </w:p>
    <w:p w14:paraId="65284C66" w14:textId="77777777" w:rsidR="00163B1E" w:rsidRPr="00AE7525" w:rsidRDefault="00163B1E" w:rsidP="00163B1E">
      <w:pPr>
        <w:rPr>
          <w:b/>
          <w:bCs/>
        </w:rPr>
      </w:pPr>
    </w:p>
    <w:p w14:paraId="5607CA0F" w14:textId="77777777" w:rsidR="00163B1E" w:rsidRPr="00AE7525" w:rsidRDefault="00163B1E" w:rsidP="00163B1E">
      <w:pPr>
        <w:jc w:val="center"/>
        <w:rPr>
          <w:b/>
          <w:bCs/>
        </w:rPr>
      </w:pPr>
    </w:p>
    <w:p w14:paraId="03DF7599" w14:textId="77777777" w:rsidR="00163B1E" w:rsidRPr="00122C5B" w:rsidRDefault="007E2610" w:rsidP="00163B1E">
      <w:pPr>
        <w:spacing w:before="120" w:after="120"/>
        <w:jc w:val="center"/>
        <w:rPr>
          <w:rFonts w:eastAsia="SimSun"/>
          <w:lang w:eastAsia="zh-CN"/>
        </w:rPr>
      </w:pPr>
      <w:r>
        <w:rPr>
          <w:rFonts w:eastAsia="SimSun"/>
          <w:lang w:eastAsia="zh-CN"/>
        </w:rPr>
        <w:t xml:space="preserve">SLA Heading for project\contract </w:t>
      </w:r>
      <w:r w:rsidR="00163B1E">
        <w:rPr>
          <w:rFonts w:eastAsia="SimSun"/>
          <w:lang w:eastAsia="zh-CN"/>
        </w:rPr>
        <w:t xml:space="preserve"> </w:t>
      </w:r>
      <w:commentRangeStart w:id="0"/>
      <w:r w:rsidR="00163B1E">
        <w:rPr>
          <w:rFonts w:eastAsia="SimSun"/>
          <w:lang w:eastAsia="zh-CN"/>
        </w:rPr>
        <w:t>ENVIRONMENT</w:t>
      </w:r>
      <w:commentRangeEnd w:id="0"/>
      <w:r w:rsidR="00163B1E">
        <w:rPr>
          <w:rStyle w:val="CommentReference"/>
        </w:rPr>
        <w:commentReference w:id="0"/>
      </w:r>
    </w:p>
    <w:p w14:paraId="2EAF2163" w14:textId="77777777" w:rsidR="00163B1E" w:rsidRPr="00AE7525" w:rsidRDefault="00163B1E" w:rsidP="00163B1E">
      <w:pPr>
        <w:rPr>
          <w:b/>
          <w:bCs/>
        </w:rPr>
      </w:pPr>
    </w:p>
    <w:p w14:paraId="0FA08C4A" w14:textId="77777777" w:rsidR="00163B1E" w:rsidRPr="00AE7525" w:rsidRDefault="00163B1E" w:rsidP="00163B1E">
      <w:pPr>
        <w:rPr>
          <w:b/>
          <w:bCs/>
        </w:rPr>
      </w:pPr>
    </w:p>
    <w:p w14:paraId="1D32A4A3" w14:textId="77777777" w:rsidR="00163B1E" w:rsidRPr="00AE7525" w:rsidRDefault="00163B1E" w:rsidP="00163B1E">
      <w:pPr>
        <w:rPr>
          <w:b/>
          <w:bCs/>
        </w:rPr>
      </w:pPr>
    </w:p>
    <w:p w14:paraId="3AE2CC12" w14:textId="77777777" w:rsidR="00163B1E" w:rsidRPr="00AE7525" w:rsidRDefault="00163B1E" w:rsidP="00163B1E">
      <w:pPr>
        <w:jc w:val="center"/>
        <w:rPr>
          <w:b/>
          <w:bCs/>
        </w:rPr>
      </w:pPr>
      <w:r w:rsidRPr="00AE7525">
        <w:rPr>
          <w:b/>
          <w:bCs/>
        </w:rPr>
        <w:t>Between</w:t>
      </w:r>
    </w:p>
    <w:p w14:paraId="29BB93A0" w14:textId="77777777" w:rsidR="00163B1E" w:rsidRPr="00AE7525" w:rsidRDefault="00163B1E" w:rsidP="00163B1E">
      <w:pPr>
        <w:jc w:val="center"/>
        <w:rPr>
          <w:b/>
          <w:bCs/>
        </w:rPr>
      </w:pPr>
    </w:p>
    <w:p w14:paraId="1C1B26BC" w14:textId="77777777" w:rsidR="00163B1E" w:rsidRPr="00AE7525" w:rsidRDefault="00163B1E" w:rsidP="00163B1E">
      <w:pPr>
        <w:rPr>
          <w:b/>
          <w:bCs/>
        </w:rPr>
      </w:pPr>
    </w:p>
    <w:p w14:paraId="58A9CA52" w14:textId="77777777" w:rsidR="00163B1E" w:rsidRPr="00AE7525" w:rsidRDefault="00163B1E" w:rsidP="00163B1E">
      <w:pPr>
        <w:rPr>
          <w:b/>
          <w:lang w:val="en-ZA" w:eastAsia="pt-BR"/>
        </w:rPr>
      </w:pPr>
    </w:p>
    <w:p w14:paraId="04C38555" w14:textId="77777777" w:rsidR="00163B1E" w:rsidRPr="00C246AD" w:rsidRDefault="00C362A6" w:rsidP="00163B1E">
      <w:pPr>
        <w:keepNext/>
        <w:jc w:val="center"/>
        <w:outlineLvl w:val="6"/>
        <w:rPr>
          <w:b/>
          <w:caps/>
          <w:lang w:val="en-ZA" w:eastAsia="pt-BR"/>
        </w:rPr>
      </w:pPr>
      <w:r>
        <w:rPr>
          <w:b/>
          <w:caps/>
          <w:lang w:val="en-ZA" w:eastAsia="pt-BR"/>
        </w:rPr>
        <w:t>UNIVERSITY</w:t>
      </w:r>
      <w:r w:rsidR="00163B1E" w:rsidRPr="00C246AD">
        <w:rPr>
          <w:b/>
          <w:caps/>
          <w:lang w:val="en-ZA" w:eastAsia="pt-BR"/>
        </w:rPr>
        <w:t xml:space="preserve"> of JOHANNESBURG</w:t>
      </w:r>
    </w:p>
    <w:p w14:paraId="5BDEC3AD" w14:textId="77777777" w:rsidR="00163B1E" w:rsidRPr="00AE7525" w:rsidRDefault="00163B1E" w:rsidP="00163B1E">
      <w:pPr>
        <w:jc w:val="center"/>
        <w:rPr>
          <w:color w:val="FF0000"/>
          <w:lang w:val="en-ZA" w:eastAsia="pt-BR"/>
        </w:rPr>
      </w:pPr>
      <w:r w:rsidRPr="00AE7525">
        <w:rPr>
          <w:lang w:val="en-ZA" w:eastAsia="pt-BR"/>
        </w:rPr>
        <w:t xml:space="preserve">(A higher education institution established under the Higher Education Act 101 of 1997(as amended) represented by </w:t>
      </w:r>
      <w:commentRangeStart w:id="1"/>
      <w:r>
        <w:rPr>
          <w:lang w:val="en-ZA"/>
        </w:rPr>
        <w:t>…………………………..</w:t>
      </w:r>
      <w:r w:rsidRPr="00AE7525">
        <w:rPr>
          <w:lang w:val="en-ZA" w:eastAsia="pt-BR"/>
        </w:rPr>
        <w:t xml:space="preserve"> in </w:t>
      </w:r>
      <w:r>
        <w:rPr>
          <w:lang w:val="en-ZA" w:eastAsia="pt-BR"/>
        </w:rPr>
        <w:t>his/</w:t>
      </w:r>
      <w:r w:rsidRPr="00AE7525">
        <w:rPr>
          <w:lang w:val="en-ZA" w:eastAsia="pt-BR"/>
        </w:rPr>
        <w:t xml:space="preserve">her capacity as </w:t>
      </w:r>
      <w:r>
        <w:rPr>
          <w:lang w:val="en-ZA"/>
        </w:rPr>
        <w:t>……………………………………)</w:t>
      </w:r>
      <w:commentRangeEnd w:id="1"/>
      <w:r>
        <w:rPr>
          <w:rStyle w:val="CommentReference"/>
        </w:rPr>
        <w:commentReference w:id="1"/>
      </w:r>
    </w:p>
    <w:p w14:paraId="0C05ADBA" w14:textId="77777777" w:rsidR="00163B1E" w:rsidRPr="00AE7525" w:rsidRDefault="00163B1E" w:rsidP="00163B1E">
      <w:pPr>
        <w:jc w:val="center"/>
        <w:rPr>
          <w:lang w:val="en-ZA" w:eastAsia="pt-BR"/>
        </w:rPr>
      </w:pPr>
    </w:p>
    <w:p w14:paraId="50E65EEF" w14:textId="77777777" w:rsidR="00163B1E" w:rsidRPr="00AE7525" w:rsidRDefault="00163B1E" w:rsidP="00163B1E">
      <w:pPr>
        <w:jc w:val="center"/>
        <w:rPr>
          <w:lang w:val="en-ZA" w:eastAsia="pt-BR"/>
        </w:rPr>
      </w:pPr>
      <w:r w:rsidRPr="00AE7525">
        <w:rPr>
          <w:lang w:val="en-ZA" w:eastAsia="pt-BR"/>
        </w:rPr>
        <w:t xml:space="preserve">(hereinafter referred to as </w:t>
      </w:r>
      <w:r w:rsidRPr="00AE7525">
        <w:rPr>
          <w:b/>
          <w:lang w:val="en-ZA" w:eastAsia="pt-BR"/>
        </w:rPr>
        <w:t xml:space="preserve">“the </w:t>
      </w:r>
      <w:r>
        <w:rPr>
          <w:b/>
          <w:lang w:val="en-ZA" w:eastAsia="pt-BR"/>
        </w:rPr>
        <w:t>Client</w:t>
      </w:r>
      <w:r w:rsidRPr="00AE7525">
        <w:rPr>
          <w:b/>
          <w:lang w:val="en-ZA" w:eastAsia="pt-BR"/>
        </w:rPr>
        <w:t>”)</w:t>
      </w:r>
    </w:p>
    <w:p w14:paraId="30D4D0AA" w14:textId="77777777" w:rsidR="00163B1E" w:rsidRPr="00AE7525" w:rsidRDefault="00163B1E" w:rsidP="00163B1E">
      <w:pPr>
        <w:jc w:val="center"/>
        <w:rPr>
          <w:lang w:val="en-ZA" w:eastAsia="pt-BR"/>
        </w:rPr>
      </w:pPr>
    </w:p>
    <w:p w14:paraId="6F55DB6D" w14:textId="77777777" w:rsidR="00163B1E" w:rsidRPr="00AE7525" w:rsidRDefault="00163B1E" w:rsidP="00163B1E">
      <w:pPr>
        <w:jc w:val="center"/>
        <w:rPr>
          <w:lang w:val="en-ZA" w:eastAsia="pt-BR"/>
        </w:rPr>
      </w:pPr>
    </w:p>
    <w:p w14:paraId="4BCFE45A" w14:textId="77777777" w:rsidR="00163B1E" w:rsidRPr="00AE7525" w:rsidRDefault="00163B1E" w:rsidP="00163B1E">
      <w:pPr>
        <w:keepNext/>
        <w:jc w:val="center"/>
        <w:outlineLvl w:val="6"/>
        <w:rPr>
          <w:b/>
          <w:lang w:val="en-ZA" w:eastAsia="pt-BR"/>
        </w:rPr>
      </w:pPr>
      <w:r w:rsidRPr="00AE7525">
        <w:rPr>
          <w:b/>
          <w:lang w:val="en-ZA" w:eastAsia="pt-BR"/>
        </w:rPr>
        <w:t>AND</w:t>
      </w:r>
    </w:p>
    <w:p w14:paraId="01781F00" w14:textId="77777777" w:rsidR="00163B1E" w:rsidRPr="00AE7525" w:rsidRDefault="00163B1E" w:rsidP="00163B1E">
      <w:pPr>
        <w:rPr>
          <w:lang w:val="en-ZA" w:eastAsia="pt-BR"/>
        </w:rPr>
      </w:pPr>
    </w:p>
    <w:p w14:paraId="7849EF5B" w14:textId="77777777" w:rsidR="00163B1E" w:rsidRPr="00AE7525" w:rsidRDefault="00163B1E" w:rsidP="00163B1E">
      <w:pPr>
        <w:jc w:val="center"/>
        <w:rPr>
          <w:lang w:val="en-ZA" w:eastAsia="pt-BR"/>
        </w:rPr>
      </w:pPr>
    </w:p>
    <w:p w14:paraId="47706447" w14:textId="77777777" w:rsidR="00163B1E" w:rsidRPr="00AE7525" w:rsidRDefault="00163B1E" w:rsidP="00163B1E">
      <w:pPr>
        <w:jc w:val="center"/>
        <w:rPr>
          <w:lang w:val="en-ZA" w:eastAsia="pt-BR"/>
        </w:rPr>
      </w:pPr>
    </w:p>
    <w:p w14:paraId="3DC3E4AA" w14:textId="77777777" w:rsidR="00163B1E" w:rsidRPr="00C246AD" w:rsidRDefault="00163B1E" w:rsidP="00163B1E">
      <w:pPr>
        <w:pStyle w:val="Heading7"/>
        <w:ind w:left="2880"/>
        <w:rPr>
          <w:rFonts w:ascii="Arial" w:hAnsi="Arial" w:cs="Arial"/>
          <w:b/>
          <w:caps/>
          <w:lang w:val="en-ZA"/>
        </w:rPr>
      </w:pPr>
      <w:commentRangeStart w:id="2"/>
      <w:r w:rsidRPr="00C246AD">
        <w:rPr>
          <w:rFonts w:ascii="Arial" w:hAnsi="Arial" w:cs="Arial"/>
          <w:b/>
          <w:caps/>
          <w:lang w:val="en-ZA"/>
        </w:rPr>
        <w:t>………………………………….. CC / PTY (LTD)</w:t>
      </w:r>
    </w:p>
    <w:p w14:paraId="1F2824AD" w14:textId="77777777" w:rsidR="00163B1E" w:rsidRPr="00AE7525" w:rsidRDefault="00163B1E" w:rsidP="00163B1E">
      <w:pPr>
        <w:jc w:val="center"/>
        <w:rPr>
          <w:lang w:val="en-ZA" w:eastAsia="pt-BR"/>
        </w:rPr>
      </w:pPr>
      <w:r w:rsidRPr="00AE7525">
        <w:rPr>
          <w:lang w:val="en-ZA" w:eastAsia="pt-BR"/>
        </w:rPr>
        <w:t xml:space="preserve"> (A </w:t>
      </w:r>
      <w:r>
        <w:rPr>
          <w:lang w:val="en-ZA" w:eastAsia="pt-BR"/>
        </w:rPr>
        <w:t>Company registered in terms of the Company Laws of South Africa / Close C</w:t>
      </w:r>
      <w:r w:rsidRPr="00AE7525">
        <w:rPr>
          <w:lang w:val="en-ZA" w:eastAsia="pt-BR"/>
        </w:rPr>
        <w:t>orporation established in terms of the Close Corporation Act of 1984 and duly represented by</w:t>
      </w:r>
      <w:r w:rsidRPr="00AE7525">
        <w:rPr>
          <w:lang w:val="en-ZA"/>
        </w:rPr>
        <w:t xml:space="preserve"> </w:t>
      </w:r>
      <w:r>
        <w:rPr>
          <w:lang w:val="en-ZA"/>
        </w:rPr>
        <w:t>……………………..</w:t>
      </w:r>
      <w:r>
        <w:rPr>
          <w:lang w:val="en-ZA" w:eastAsia="pt-BR"/>
        </w:rPr>
        <w:t xml:space="preserve"> in his/her capacity as ………………………</w:t>
      </w:r>
      <w:r w:rsidRPr="00AE7525">
        <w:rPr>
          <w:lang w:val="en-ZA" w:eastAsia="pt-BR"/>
        </w:rPr>
        <w:t xml:space="preserve"> and duly authorised thereto)</w:t>
      </w:r>
      <w:commentRangeEnd w:id="2"/>
      <w:r>
        <w:rPr>
          <w:rStyle w:val="CommentReference"/>
        </w:rPr>
        <w:commentReference w:id="2"/>
      </w:r>
    </w:p>
    <w:p w14:paraId="6213CF4C" w14:textId="77777777" w:rsidR="00163B1E" w:rsidRPr="00AE7525" w:rsidRDefault="00163B1E" w:rsidP="00163B1E">
      <w:pPr>
        <w:tabs>
          <w:tab w:val="left" w:pos="7296"/>
        </w:tabs>
        <w:autoSpaceDE w:val="0"/>
        <w:autoSpaceDN w:val="0"/>
        <w:adjustRightInd w:val="0"/>
        <w:jc w:val="center"/>
        <w:rPr>
          <w:b/>
          <w:bCs/>
          <w:spacing w:val="-5"/>
        </w:rPr>
      </w:pPr>
    </w:p>
    <w:p w14:paraId="2D047745" w14:textId="77777777" w:rsidR="00163B1E" w:rsidRPr="00AE7525" w:rsidRDefault="00163B1E" w:rsidP="00163B1E">
      <w:pPr>
        <w:spacing w:line="260" w:lineRule="exact"/>
        <w:rPr>
          <w:b/>
          <w:lang w:val="en-ZA" w:eastAsia="pt-BR"/>
        </w:rPr>
      </w:pPr>
    </w:p>
    <w:p w14:paraId="1F6051AF" w14:textId="77777777" w:rsidR="00163B1E" w:rsidRPr="00AE7525" w:rsidRDefault="00163B1E" w:rsidP="00163B1E">
      <w:pPr>
        <w:jc w:val="center"/>
        <w:rPr>
          <w:b/>
        </w:rPr>
      </w:pPr>
    </w:p>
    <w:p w14:paraId="4D2A6237" w14:textId="71C38D67" w:rsidR="0025602D" w:rsidRDefault="00163B1E" w:rsidP="00163B1E">
      <w:pPr>
        <w:jc w:val="center"/>
        <w:rPr>
          <w:b/>
          <w:snapToGrid w:val="0"/>
        </w:rPr>
      </w:pPr>
      <w:r w:rsidRPr="00AE7525">
        <w:rPr>
          <w:b/>
          <w:snapToGrid w:val="0"/>
        </w:rPr>
        <w:t xml:space="preserve"> (hereinafter referred to as “the </w:t>
      </w:r>
      <w:r>
        <w:rPr>
          <w:b/>
          <w:snapToGrid w:val="0"/>
        </w:rPr>
        <w:t>Service Provider</w:t>
      </w:r>
      <w:r w:rsidRPr="00AE7525">
        <w:rPr>
          <w:b/>
          <w:snapToGrid w:val="0"/>
        </w:rPr>
        <w:t>”</w:t>
      </w:r>
      <w:r w:rsidR="0025602D">
        <w:rPr>
          <w:b/>
          <w:snapToGrid w:val="0"/>
        </w:rPr>
        <w:br w:type="page"/>
      </w:r>
    </w:p>
    <w:sdt>
      <w:sdtPr>
        <w:rPr>
          <w:rFonts w:ascii="Arial" w:eastAsia="Times New Roman" w:hAnsi="Arial" w:cs="Arial"/>
          <w:color w:val="auto"/>
          <w:sz w:val="20"/>
          <w:szCs w:val="20"/>
          <w:lang w:val="en-GB"/>
        </w:rPr>
        <w:id w:val="787944065"/>
        <w:docPartObj>
          <w:docPartGallery w:val="Table of Contents"/>
          <w:docPartUnique/>
        </w:docPartObj>
      </w:sdtPr>
      <w:sdtEndPr>
        <w:rPr>
          <w:b/>
          <w:bCs/>
          <w:noProof/>
        </w:rPr>
      </w:sdtEndPr>
      <w:sdtContent>
        <w:p w14:paraId="2E9B7473" w14:textId="2781477D" w:rsidR="0025602D" w:rsidRDefault="0025602D">
          <w:pPr>
            <w:pStyle w:val="TOCHeading"/>
          </w:pPr>
          <w:r>
            <w:t>Contents</w:t>
          </w:r>
        </w:p>
        <w:p w14:paraId="3F8D4737" w14:textId="60F10489" w:rsidR="0025602D" w:rsidRDefault="0025602D">
          <w:pPr>
            <w:pStyle w:val="TOC1"/>
            <w:tabs>
              <w:tab w:val="left" w:pos="440"/>
              <w:tab w:val="right" w:leader="dot" w:pos="9260"/>
            </w:tabs>
            <w:rPr>
              <w:noProof/>
            </w:rPr>
          </w:pPr>
          <w:r>
            <w:fldChar w:fldCharType="begin"/>
          </w:r>
          <w:r>
            <w:instrText xml:space="preserve"> TOC \o "1-3" \h \z \u </w:instrText>
          </w:r>
          <w:r>
            <w:fldChar w:fldCharType="separate"/>
          </w:r>
          <w:hyperlink w:anchor="_Toc54191687" w:history="1">
            <w:r w:rsidRPr="000E65B1">
              <w:rPr>
                <w:rStyle w:val="Hyperlink"/>
                <w:noProof/>
              </w:rPr>
              <w:t>1.</w:t>
            </w:r>
            <w:r>
              <w:rPr>
                <w:noProof/>
              </w:rPr>
              <w:tab/>
            </w:r>
            <w:r w:rsidRPr="000E65B1">
              <w:rPr>
                <w:rStyle w:val="Hyperlink"/>
                <w:noProof/>
              </w:rPr>
              <w:t>THE PARTIES TO THIS AGREEMENT ARE:</w:t>
            </w:r>
            <w:r>
              <w:rPr>
                <w:noProof/>
                <w:webHidden/>
              </w:rPr>
              <w:tab/>
            </w:r>
            <w:r>
              <w:rPr>
                <w:noProof/>
                <w:webHidden/>
              </w:rPr>
              <w:fldChar w:fldCharType="begin"/>
            </w:r>
            <w:r>
              <w:rPr>
                <w:noProof/>
                <w:webHidden/>
              </w:rPr>
              <w:instrText xml:space="preserve"> PAGEREF _Toc54191687 \h </w:instrText>
            </w:r>
            <w:r>
              <w:rPr>
                <w:noProof/>
                <w:webHidden/>
              </w:rPr>
            </w:r>
            <w:r>
              <w:rPr>
                <w:noProof/>
                <w:webHidden/>
              </w:rPr>
              <w:fldChar w:fldCharType="separate"/>
            </w:r>
            <w:r>
              <w:rPr>
                <w:noProof/>
                <w:webHidden/>
              </w:rPr>
              <w:t>2</w:t>
            </w:r>
            <w:r>
              <w:rPr>
                <w:noProof/>
                <w:webHidden/>
              </w:rPr>
              <w:fldChar w:fldCharType="end"/>
            </w:r>
          </w:hyperlink>
        </w:p>
        <w:p w14:paraId="29F1CCA4" w14:textId="3FC4487B" w:rsidR="0025602D" w:rsidRDefault="00F869D5">
          <w:pPr>
            <w:pStyle w:val="TOC1"/>
            <w:tabs>
              <w:tab w:val="left" w:pos="440"/>
              <w:tab w:val="right" w:leader="dot" w:pos="9260"/>
            </w:tabs>
            <w:rPr>
              <w:noProof/>
            </w:rPr>
          </w:pPr>
          <w:hyperlink w:anchor="_Toc54191688" w:history="1">
            <w:r w:rsidR="0025602D" w:rsidRPr="000E65B1">
              <w:rPr>
                <w:rStyle w:val="Hyperlink"/>
                <w:noProof/>
              </w:rPr>
              <w:t>2.</w:t>
            </w:r>
            <w:r w:rsidR="0025602D">
              <w:rPr>
                <w:noProof/>
              </w:rPr>
              <w:tab/>
            </w:r>
            <w:r w:rsidR="0025602D" w:rsidRPr="000E65B1">
              <w:rPr>
                <w:rStyle w:val="Hyperlink"/>
                <w:noProof/>
              </w:rPr>
              <w:t>PURPOSE AND OBJECTIVES</w:t>
            </w:r>
            <w:r w:rsidR="0025602D">
              <w:rPr>
                <w:noProof/>
                <w:webHidden/>
              </w:rPr>
              <w:tab/>
            </w:r>
            <w:r w:rsidR="0025602D">
              <w:rPr>
                <w:noProof/>
                <w:webHidden/>
              </w:rPr>
              <w:fldChar w:fldCharType="begin"/>
            </w:r>
            <w:r w:rsidR="0025602D">
              <w:rPr>
                <w:noProof/>
                <w:webHidden/>
              </w:rPr>
              <w:instrText xml:space="preserve"> PAGEREF _Toc54191688 \h </w:instrText>
            </w:r>
            <w:r w:rsidR="0025602D">
              <w:rPr>
                <w:noProof/>
                <w:webHidden/>
              </w:rPr>
            </w:r>
            <w:r w:rsidR="0025602D">
              <w:rPr>
                <w:noProof/>
                <w:webHidden/>
              </w:rPr>
              <w:fldChar w:fldCharType="separate"/>
            </w:r>
            <w:r w:rsidR="0025602D">
              <w:rPr>
                <w:noProof/>
                <w:webHidden/>
              </w:rPr>
              <w:t>2</w:t>
            </w:r>
            <w:r w:rsidR="0025602D">
              <w:rPr>
                <w:noProof/>
                <w:webHidden/>
              </w:rPr>
              <w:fldChar w:fldCharType="end"/>
            </w:r>
          </w:hyperlink>
        </w:p>
        <w:p w14:paraId="3C448A3E" w14:textId="62464BD4" w:rsidR="0025602D" w:rsidRDefault="00F869D5">
          <w:pPr>
            <w:pStyle w:val="TOC1"/>
            <w:tabs>
              <w:tab w:val="left" w:pos="440"/>
              <w:tab w:val="right" w:leader="dot" w:pos="9260"/>
            </w:tabs>
            <w:rPr>
              <w:noProof/>
            </w:rPr>
          </w:pPr>
          <w:hyperlink w:anchor="_Toc54191689" w:history="1">
            <w:r w:rsidR="0025602D" w:rsidRPr="000E65B1">
              <w:rPr>
                <w:rStyle w:val="Hyperlink"/>
                <w:noProof/>
              </w:rPr>
              <w:t>3.</w:t>
            </w:r>
            <w:r w:rsidR="0025602D">
              <w:rPr>
                <w:noProof/>
              </w:rPr>
              <w:tab/>
            </w:r>
            <w:r w:rsidR="0025602D" w:rsidRPr="000E65B1">
              <w:rPr>
                <w:rStyle w:val="Hyperlink"/>
                <w:noProof/>
              </w:rPr>
              <w:t>INTERPRETATION, ABBREVIATIONS AND DEFINITIONS</w:t>
            </w:r>
            <w:r w:rsidR="0025602D">
              <w:rPr>
                <w:noProof/>
                <w:webHidden/>
              </w:rPr>
              <w:tab/>
            </w:r>
            <w:r w:rsidR="0025602D">
              <w:rPr>
                <w:noProof/>
                <w:webHidden/>
              </w:rPr>
              <w:fldChar w:fldCharType="begin"/>
            </w:r>
            <w:r w:rsidR="0025602D">
              <w:rPr>
                <w:noProof/>
                <w:webHidden/>
              </w:rPr>
              <w:instrText xml:space="preserve"> PAGEREF _Toc54191689 \h </w:instrText>
            </w:r>
            <w:r w:rsidR="0025602D">
              <w:rPr>
                <w:noProof/>
                <w:webHidden/>
              </w:rPr>
            </w:r>
            <w:r w:rsidR="0025602D">
              <w:rPr>
                <w:noProof/>
                <w:webHidden/>
              </w:rPr>
              <w:fldChar w:fldCharType="separate"/>
            </w:r>
            <w:r w:rsidR="0025602D">
              <w:rPr>
                <w:noProof/>
                <w:webHidden/>
              </w:rPr>
              <w:t>2</w:t>
            </w:r>
            <w:r w:rsidR="0025602D">
              <w:rPr>
                <w:noProof/>
                <w:webHidden/>
              </w:rPr>
              <w:fldChar w:fldCharType="end"/>
            </w:r>
          </w:hyperlink>
        </w:p>
        <w:p w14:paraId="2C783E1F" w14:textId="4CED5026" w:rsidR="0025602D" w:rsidRDefault="00F869D5">
          <w:pPr>
            <w:pStyle w:val="TOC1"/>
            <w:tabs>
              <w:tab w:val="left" w:pos="440"/>
              <w:tab w:val="right" w:leader="dot" w:pos="9260"/>
            </w:tabs>
            <w:rPr>
              <w:noProof/>
            </w:rPr>
          </w:pPr>
          <w:hyperlink w:anchor="_Toc54191690" w:history="1">
            <w:r w:rsidR="0025602D" w:rsidRPr="000E65B1">
              <w:rPr>
                <w:rStyle w:val="Hyperlink"/>
                <w:noProof/>
              </w:rPr>
              <w:t>4.</w:t>
            </w:r>
            <w:r w:rsidR="0025602D">
              <w:rPr>
                <w:noProof/>
              </w:rPr>
              <w:tab/>
            </w:r>
            <w:r w:rsidR="0025602D" w:rsidRPr="000E65B1">
              <w:rPr>
                <w:rStyle w:val="Hyperlink"/>
                <w:noProof/>
              </w:rPr>
              <w:t>APPOINTMENT</w:t>
            </w:r>
            <w:r w:rsidR="0025602D">
              <w:rPr>
                <w:noProof/>
                <w:webHidden/>
              </w:rPr>
              <w:tab/>
            </w:r>
            <w:r w:rsidR="0025602D">
              <w:rPr>
                <w:noProof/>
                <w:webHidden/>
              </w:rPr>
              <w:fldChar w:fldCharType="begin"/>
            </w:r>
            <w:r w:rsidR="0025602D">
              <w:rPr>
                <w:noProof/>
                <w:webHidden/>
              </w:rPr>
              <w:instrText xml:space="preserve"> PAGEREF _Toc54191690 \h </w:instrText>
            </w:r>
            <w:r w:rsidR="0025602D">
              <w:rPr>
                <w:noProof/>
                <w:webHidden/>
              </w:rPr>
            </w:r>
            <w:r w:rsidR="0025602D">
              <w:rPr>
                <w:noProof/>
                <w:webHidden/>
              </w:rPr>
              <w:fldChar w:fldCharType="separate"/>
            </w:r>
            <w:r w:rsidR="0025602D">
              <w:rPr>
                <w:noProof/>
                <w:webHidden/>
              </w:rPr>
              <w:t>8</w:t>
            </w:r>
            <w:r w:rsidR="0025602D">
              <w:rPr>
                <w:noProof/>
                <w:webHidden/>
              </w:rPr>
              <w:fldChar w:fldCharType="end"/>
            </w:r>
          </w:hyperlink>
        </w:p>
        <w:p w14:paraId="1BF3FDAF" w14:textId="4DCCD7E0" w:rsidR="0025602D" w:rsidRDefault="00F869D5">
          <w:pPr>
            <w:pStyle w:val="TOC1"/>
            <w:tabs>
              <w:tab w:val="left" w:pos="440"/>
              <w:tab w:val="right" w:leader="dot" w:pos="9260"/>
            </w:tabs>
            <w:rPr>
              <w:noProof/>
            </w:rPr>
          </w:pPr>
          <w:hyperlink w:anchor="_Toc54191691" w:history="1">
            <w:r w:rsidR="0025602D" w:rsidRPr="000E65B1">
              <w:rPr>
                <w:rStyle w:val="Hyperlink"/>
                <w:noProof/>
              </w:rPr>
              <w:t>5.</w:t>
            </w:r>
            <w:r w:rsidR="0025602D">
              <w:rPr>
                <w:noProof/>
              </w:rPr>
              <w:tab/>
            </w:r>
            <w:r w:rsidR="0025602D" w:rsidRPr="000E65B1">
              <w:rPr>
                <w:rStyle w:val="Hyperlink"/>
                <w:noProof/>
              </w:rPr>
              <w:t>PERIOD OF APPOINTMENT</w:t>
            </w:r>
            <w:r w:rsidR="0025602D">
              <w:rPr>
                <w:noProof/>
                <w:webHidden/>
              </w:rPr>
              <w:tab/>
            </w:r>
            <w:r w:rsidR="0025602D">
              <w:rPr>
                <w:noProof/>
                <w:webHidden/>
              </w:rPr>
              <w:fldChar w:fldCharType="begin"/>
            </w:r>
            <w:r w:rsidR="0025602D">
              <w:rPr>
                <w:noProof/>
                <w:webHidden/>
              </w:rPr>
              <w:instrText xml:space="preserve"> PAGEREF _Toc54191691 \h </w:instrText>
            </w:r>
            <w:r w:rsidR="0025602D">
              <w:rPr>
                <w:noProof/>
                <w:webHidden/>
              </w:rPr>
            </w:r>
            <w:r w:rsidR="0025602D">
              <w:rPr>
                <w:noProof/>
                <w:webHidden/>
              </w:rPr>
              <w:fldChar w:fldCharType="separate"/>
            </w:r>
            <w:r w:rsidR="0025602D">
              <w:rPr>
                <w:noProof/>
                <w:webHidden/>
              </w:rPr>
              <w:t>8</w:t>
            </w:r>
            <w:r w:rsidR="0025602D">
              <w:rPr>
                <w:noProof/>
                <w:webHidden/>
              </w:rPr>
              <w:fldChar w:fldCharType="end"/>
            </w:r>
          </w:hyperlink>
        </w:p>
        <w:p w14:paraId="7A57F4EB" w14:textId="0D7BB8FA" w:rsidR="0025602D" w:rsidRDefault="00F869D5">
          <w:pPr>
            <w:pStyle w:val="TOC1"/>
            <w:tabs>
              <w:tab w:val="left" w:pos="440"/>
              <w:tab w:val="right" w:leader="dot" w:pos="9260"/>
            </w:tabs>
            <w:rPr>
              <w:noProof/>
            </w:rPr>
          </w:pPr>
          <w:hyperlink w:anchor="_Toc54191692" w:history="1">
            <w:r w:rsidR="0025602D" w:rsidRPr="000E65B1">
              <w:rPr>
                <w:rStyle w:val="Hyperlink"/>
                <w:noProof/>
              </w:rPr>
              <w:t>6.</w:t>
            </w:r>
            <w:r w:rsidR="0025602D">
              <w:rPr>
                <w:noProof/>
              </w:rPr>
              <w:tab/>
            </w:r>
            <w:r w:rsidR="0025602D" w:rsidRPr="000E65B1">
              <w:rPr>
                <w:rStyle w:val="Hyperlink"/>
                <w:noProof/>
              </w:rPr>
              <w:t>RELATIONSHIP OF THE PARTIES</w:t>
            </w:r>
            <w:r w:rsidR="0025602D">
              <w:rPr>
                <w:noProof/>
                <w:webHidden/>
              </w:rPr>
              <w:tab/>
            </w:r>
            <w:r w:rsidR="0025602D">
              <w:rPr>
                <w:noProof/>
                <w:webHidden/>
              </w:rPr>
              <w:fldChar w:fldCharType="begin"/>
            </w:r>
            <w:r w:rsidR="0025602D">
              <w:rPr>
                <w:noProof/>
                <w:webHidden/>
              </w:rPr>
              <w:instrText xml:space="preserve"> PAGEREF _Toc54191692 \h </w:instrText>
            </w:r>
            <w:r w:rsidR="0025602D">
              <w:rPr>
                <w:noProof/>
                <w:webHidden/>
              </w:rPr>
            </w:r>
            <w:r w:rsidR="0025602D">
              <w:rPr>
                <w:noProof/>
                <w:webHidden/>
              </w:rPr>
              <w:fldChar w:fldCharType="separate"/>
            </w:r>
            <w:r w:rsidR="0025602D">
              <w:rPr>
                <w:noProof/>
                <w:webHidden/>
              </w:rPr>
              <w:t>8</w:t>
            </w:r>
            <w:r w:rsidR="0025602D">
              <w:rPr>
                <w:noProof/>
                <w:webHidden/>
              </w:rPr>
              <w:fldChar w:fldCharType="end"/>
            </w:r>
          </w:hyperlink>
        </w:p>
        <w:p w14:paraId="1B5BCD1D" w14:textId="27DCA654" w:rsidR="0025602D" w:rsidRDefault="00F869D5">
          <w:pPr>
            <w:pStyle w:val="TOC1"/>
            <w:tabs>
              <w:tab w:val="left" w:pos="440"/>
              <w:tab w:val="right" w:leader="dot" w:pos="9260"/>
            </w:tabs>
            <w:rPr>
              <w:noProof/>
            </w:rPr>
          </w:pPr>
          <w:hyperlink w:anchor="_Toc54191693" w:history="1">
            <w:r w:rsidR="0025602D" w:rsidRPr="000E65B1">
              <w:rPr>
                <w:rStyle w:val="Hyperlink"/>
                <w:noProof/>
              </w:rPr>
              <w:t>7.</w:t>
            </w:r>
            <w:r w:rsidR="0025602D">
              <w:rPr>
                <w:noProof/>
              </w:rPr>
              <w:tab/>
            </w:r>
            <w:r w:rsidR="0025602D" w:rsidRPr="000E65B1">
              <w:rPr>
                <w:rStyle w:val="Hyperlink"/>
                <w:noProof/>
              </w:rPr>
              <w:t>GENERAL OBLIGATIONS OF THE PARTIES</w:t>
            </w:r>
            <w:r w:rsidR="0025602D">
              <w:rPr>
                <w:noProof/>
                <w:webHidden/>
              </w:rPr>
              <w:tab/>
            </w:r>
            <w:r w:rsidR="0025602D">
              <w:rPr>
                <w:noProof/>
                <w:webHidden/>
              </w:rPr>
              <w:fldChar w:fldCharType="begin"/>
            </w:r>
            <w:r w:rsidR="0025602D">
              <w:rPr>
                <w:noProof/>
                <w:webHidden/>
              </w:rPr>
              <w:instrText xml:space="preserve"> PAGEREF _Toc54191693 \h </w:instrText>
            </w:r>
            <w:r w:rsidR="0025602D">
              <w:rPr>
                <w:noProof/>
                <w:webHidden/>
              </w:rPr>
            </w:r>
            <w:r w:rsidR="0025602D">
              <w:rPr>
                <w:noProof/>
                <w:webHidden/>
              </w:rPr>
              <w:fldChar w:fldCharType="separate"/>
            </w:r>
            <w:r w:rsidR="0025602D">
              <w:rPr>
                <w:noProof/>
                <w:webHidden/>
              </w:rPr>
              <w:t>8</w:t>
            </w:r>
            <w:r w:rsidR="0025602D">
              <w:rPr>
                <w:noProof/>
                <w:webHidden/>
              </w:rPr>
              <w:fldChar w:fldCharType="end"/>
            </w:r>
          </w:hyperlink>
        </w:p>
        <w:p w14:paraId="2BD8A12F" w14:textId="67672B1C" w:rsidR="0025602D" w:rsidRDefault="00F869D5">
          <w:pPr>
            <w:pStyle w:val="TOC1"/>
            <w:tabs>
              <w:tab w:val="left" w:pos="440"/>
              <w:tab w:val="right" w:leader="dot" w:pos="9260"/>
            </w:tabs>
            <w:rPr>
              <w:noProof/>
            </w:rPr>
          </w:pPr>
          <w:hyperlink w:anchor="_Toc54191694" w:history="1">
            <w:r w:rsidR="0025602D" w:rsidRPr="000E65B1">
              <w:rPr>
                <w:rStyle w:val="Hyperlink"/>
                <w:noProof/>
              </w:rPr>
              <w:t>8.</w:t>
            </w:r>
            <w:r w:rsidR="0025602D">
              <w:rPr>
                <w:noProof/>
              </w:rPr>
              <w:tab/>
            </w:r>
            <w:r w:rsidR="0025602D" w:rsidRPr="000E65B1">
              <w:rPr>
                <w:rStyle w:val="Hyperlink"/>
                <w:noProof/>
              </w:rPr>
              <w:t>STANDARD SERVICE PERFORMANCE</w:t>
            </w:r>
            <w:r w:rsidR="0025602D">
              <w:rPr>
                <w:noProof/>
                <w:webHidden/>
              </w:rPr>
              <w:tab/>
            </w:r>
            <w:r w:rsidR="0025602D">
              <w:rPr>
                <w:noProof/>
                <w:webHidden/>
              </w:rPr>
              <w:fldChar w:fldCharType="begin"/>
            </w:r>
            <w:r w:rsidR="0025602D">
              <w:rPr>
                <w:noProof/>
                <w:webHidden/>
              </w:rPr>
              <w:instrText xml:space="preserve"> PAGEREF _Toc54191694 \h </w:instrText>
            </w:r>
            <w:r w:rsidR="0025602D">
              <w:rPr>
                <w:noProof/>
                <w:webHidden/>
              </w:rPr>
            </w:r>
            <w:r w:rsidR="0025602D">
              <w:rPr>
                <w:noProof/>
                <w:webHidden/>
              </w:rPr>
              <w:fldChar w:fldCharType="separate"/>
            </w:r>
            <w:r w:rsidR="0025602D">
              <w:rPr>
                <w:noProof/>
                <w:webHidden/>
              </w:rPr>
              <w:t>9</w:t>
            </w:r>
            <w:r w:rsidR="0025602D">
              <w:rPr>
                <w:noProof/>
                <w:webHidden/>
              </w:rPr>
              <w:fldChar w:fldCharType="end"/>
            </w:r>
          </w:hyperlink>
        </w:p>
        <w:p w14:paraId="30AC6523" w14:textId="79891378" w:rsidR="0025602D" w:rsidRDefault="00F869D5">
          <w:pPr>
            <w:pStyle w:val="TOC1"/>
            <w:tabs>
              <w:tab w:val="left" w:pos="440"/>
              <w:tab w:val="right" w:leader="dot" w:pos="9260"/>
            </w:tabs>
            <w:rPr>
              <w:noProof/>
            </w:rPr>
          </w:pPr>
          <w:hyperlink w:anchor="_Toc54191695" w:history="1">
            <w:r w:rsidR="0025602D" w:rsidRPr="000E65B1">
              <w:rPr>
                <w:rStyle w:val="Hyperlink"/>
                <w:noProof/>
              </w:rPr>
              <w:t>9.</w:t>
            </w:r>
            <w:r w:rsidR="0025602D">
              <w:rPr>
                <w:noProof/>
              </w:rPr>
              <w:tab/>
            </w:r>
            <w:r w:rsidR="0025602D" w:rsidRPr="000E65B1">
              <w:rPr>
                <w:rStyle w:val="Hyperlink"/>
                <w:noProof/>
              </w:rPr>
              <w:t>CONTRACT AMOUNT AND PAYMENT</w:t>
            </w:r>
            <w:r w:rsidR="0025602D">
              <w:rPr>
                <w:noProof/>
                <w:webHidden/>
              </w:rPr>
              <w:tab/>
            </w:r>
            <w:r w:rsidR="0025602D">
              <w:rPr>
                <w:noProof/>
                <w:webHidden/>
              </w:rPr>
              <w:fldChar w:fldCharType="begin"/>
            </w:r>
            <w:r w:rsidR="0025602D">
              <w:rPr>
                <w:noProof/>
                <w:webHidden/>
              </w:rPr>
              <w:instrText xml:space="preserve"> PAGEREF _Toc54191695 \h </w:instrText>
            </w:r>
            <w:r w:rsidR="0025602D">
              <w:rPr>
                <w:noProof/>
                <w:webHidden/>
              </w:rPr>
            </w:r>
            <w:r w:rsidR="0025602D">
              <w:rPr>
                <w:noProof/>
                <w:webHidden/>
              </w:rPr>
              <w:fldChar w:fldCharType="separate"/>
            </w:r>
            <w:r w:rsidR="0025602D">
              <w:rPr>
                <w:noProof/>
                <w:webHidden/>
              </w:rPr>
              <w:t>9</w:t>
            </w:r>
            <w:r w:rsidR="0025602D">
              <w:rPr>
                <w:noProof/>
                <w:webHidden/>
              </w:rPr>
              <w:fldChar w:fldCharType="end"/>
            </w:r>
          </w:hyperlink>
        </w:p>
        <w:p w14:paraId="60B0BA1E" w14:textId="0A341E35" w:rsidR="0025602D" w:rsidRDefault="00F869D5">
          <w:pPr>
            <w:pStyle w:val="TOC1"/>
            <w:tabs>
              <w:tab w:val="left" w:pos="660"/>
              <w:tab w:val="right" w:leader="dot" w:pos="9260"/>
            </w:tabs>
            <w:rPr>
              <w:noProof/>
            </w:rPr>
          </w:pPr>
          <w:hyperlink w:anchor="_Toc54191696" w:history="1">
            <w:r w:rsidR="0025602D" w:rsidRPr="000E65B1">
              <w:rPr>
                <w:rStyle w:val="Hyperlink"/>
                <w:noProof/>
              </w:rPr>
              <w:t>10.</w:t>
            </w:r>
            <w:r w:rsidR="0025602D">
              <w:rPr>
                <w:noProof/>
              </w:rPr>
              <w:tab/>
            </w:r>
            <w:r w:rsidR="0025602D" w:rsidRPr="000E65B1">
              <w:rPr>
                <w:rStyle w:val="Hyperlink"/>
                <w:noProof/>
              </w:rPr>
              <w:t>SERVICE CREDITS</w:t>
            </w:r>
            <w:r w:rsidR="0025602D">
              <w:rPr>
                <w:noProof/>
                <w:webHidden/>
              </w:rPr>
              <w:tab/>
            </w:r>
            <w:r w:rsidR="0025602D">
              <w:rPr>
                <w:noProof/>
                <w:webHidden/>
              </w:rPr>
              <w:fldChar w:fldCharType="begin"/>
            </w:r>
            <w:r w:rsidR="0025602D">
              <w:rPr>
                <w:noProof/>
                <w:webHidden/>
              </w:rPr>
              <w:instrText xml:space="preserve"> PAGEREF _Toc54191696 \h </w:instrText>
            </w:r>
            <w:r w:rsidR="0025602D">
              <w:rPr>
                <w:noProof/>
                <w:webHidden/>
              </w:rPr>
            </w:r>
            <w:r w:rsidR="0025602D">
              <w:rPr>
                <w:noProof/>
                <w:webHidden/>
              </w:rPr>
              <w:fldChar w:fldCharType="separate"/>
            </w:r>
            <w:r w:rsidR="0025602D">
              <w:rPr>
                <w:noProof/>
                <w:webHidden/>
              </w:rPr>
              <w:t>9</w:t>
            </w:r>
            <w:r w:rsidR="0025602D">
              <w:rPr>
                <w:noProof/>
                <w:webHidden/>
              </w:rPr>
              <w:fldChar w:fldCharType="end"/>
            </w:r>
          </w:hyperlink>
        </w:p>
        <w:p w14:paraId="76E0F8E5" w14:textId="60E49946" w:rsidR="0025602D" w:rsidRDefault="00F869D5">
          <w:pPr>
            <w:pStyle w:val="TOC1"/>
            <w:tabs>
              <w:tab w:val="left" w:pos="660"/>
              <w:tab w:val="right" w:leader="dot" w:pos="9260"/>
            </w:tabs>
            <w:rPr>
              <w:noProof/>
            </w:rPr>
          </w:pPr>
          <w:hyperlink w:anchor="_Toc54191703" w:history="1">
            <w:r w:rsidR="0025602D" w:rsidRPr="000E65B1">
              <w:rPr>
                <w:rStyle w:val="Hyperlink"/>
                <w:noProof/>
              </w:rPr>
              <w:t>11.</w:t>
            </w:r>
            <w:r w:rsidR="0025602D">
              <w:rPr>
                <w:noProof/>
              </w:rPr>
              <w:tab/>
            </w:r>
            <w:r w:rsidR="0025602D" w:rsidRPr="000E65B1">
              <w:rPr>
                <w:rStyle w:val="Hyperlink"/>
                <w:noProof/>
              </w:rPr>
              <w:t>PURCHASE ORDERS ISSUED BY UJ AND PROCUREMENT POLICIES AND PROCEDURES</w:t>
            </w:r>
            <w:r w:rsidR="0025602D">
              <w:rPr>
                <w:noProof/>
                <w:webHidden/>
              </w:rPr>
              <w:tab/>
            </w:r>
            <w:r w:rsidR="0025602D">
              <w:rPr>
                <w:noProof/>
                <w:webHidden/>
              </w:rPr>
              <w:fldChar w:fldCharType="begin"/>
            </w:r>
            <w:r w:rsidR="0025602D">
              <w:rPr>
                <w:noProof/>
                <w:webHidden/>
              </w:rPr>
              <w:instrText xml:space="preserve"> PAGEREF _Toc54191703 \h </w:instrText>
            </w:r>
            <w:r w:rsidR="0025602D">
              <w:rPr>
                <w:noProof/>
                <w:webHidden/>
              </w:rPr>
            </w:r>
            <w:r w:rsidR="0025602D">
              <w:rPr>
                <w:noProof/>
                <w:webHidden/>
              </w:rPr>
              <w:fldChar w:fldCharType="separate"/>
            </w:r>
            <w:r w:rsidR="0025602D">
              <w:rPr>
                <w:noProof/>
                <w:webHidden/>
              </w:rPr>
              <w:t>10</w:t>
            </w:r>
            <w:r w:rsidR="0025602D">
              <w:rPr>
                <w:noProof/>
                <w:webHidden/>
              </w:rPr>
              <w:fldChar w:fldCharType="end"/>
            </w:r>
          </w:hyperlink>
        </w:p>
        <w:p w14:paraId="2FB96DE4" w14:textId="5DC2C9A8" w:rsidR="0025602D" w:rsidRDefault="00F869D5">
          <w:pPr>
            <w:pStyle w:val="TOC1"/>
            <w:tabs>
              <w:tab w:val="left" w:pos="660"/>
              <w:tab w:val="right" w:leader="dot" w:pos="9260"/>
            </w:tabs>
            <w:rPr>
              <w:noProof/>
            </w:rPr>
          </w:pPr>
          <w:hyperlink w:anchor="_Toc54191704" w:history="1">
            <w:r w:rsidR="0025602D" w:rsidRPr="000E65B1">
              <w:rPr>
                <w:rStyle w:val="Hyperlink"/>
                <w:noProof/>
                <w:lang w:val="en-US"/>
              </w:rPr>
              <w:t>12.</w:t>
            </w:r>
            <w:r w:rsidR="0025602D">
              <w:rPr>
                <w:noProof/>
              </w:rPr>
              <w:tab/>
            </w:r>
            <w:r w:rsidR="0025602D" w:rsidRPr="000E65B1">
              <w:rPr>
                <w:rStyle w:val="Hyperlink"/>
                <w:rFonts w:eastAsia="Calibri"/>
                <w:noProof/>
                <w:lang w:val="en-US"/>
              </w:rPr>
              <w:t>CONFLICT OF INTEREST</w:t>
            </w:r>
            <w:r w:rsidR="0025602D">
              <w:rPr>
                <w:noProof/>
                <w:webHidden/>
              </w:rPr>
              <w:tab/>
            </w:r>
            <w:r w:rsidR="0025602D">
              <w:rPr>
                <w:noProof/>
                <w:webHidden/>
              </w:rPr>
              <w:fldChar w:fldCharType="begin"/>
            </w:r>
            <w:r w:rsidR="0025602D">
              <w:rPr>
                <w:noProof/>
                <w:webHidden/>
              </w:rPr>
              <w:instrText xml:space="preserve"> PAGEREF _Toc54191704 \h </w:instrText>
            </w:r>
            <w:r w:rsidR="0025602D">
              <w:rPr>
                <w:noProof/>
                <w:webHidden/>
              </w:rPr>
            </w:r>
            <w:r w:rsidR="0025602D">
              <w:rPr>
                <w:noProof/>
                <w:webHidden/>
              </w:rPr>
              <w:fldChar w:fldCharType="separate"/>
            </w:r>
            <w:r w:rsidR="0025602D">
              <w:rPr>
                <w:noProof/>
                <w:webHidden/>
              </w:rPr>
              <w:t>10</w:t>
            </w:r>
            <w:r w:rsidR="0025602D">
              <w:rPr>
                <w:noProof/>
                <w:webHidden/>
              </w:rPr>
              <w:fldChar w:fldCharType="end"/>
            </w:r>
          </w:hyperlink>
        </w:p>
        <w:p w14:paraId="77B991AD" w14:textId="084D014B" w:rsidR="0025602D" w:rsidRDefault="00F869D5">
          <w:pPr>
            <w:pStyle w:val="TOC1"/>
            <w:tabs>
              <w:tab w:val="left" w:pos="660"/>
              <w:tab w:val="right" w:leader="dot" w:pos="9260"/>
            </w:tabs>
            <w:rPr>
              <w:noProof/>
            </w:rPr>
          </w:pPr>
          <w:hyperlink w:anchor="_Toc54191705" w:history="1">
            <w:r w:rsidR="0025602D" w:rsidRPr="000E65B1">
              <w:rPr>
                <w:rStyle w:val="Hyperlink"/>
                <w:noProof/>
              </w:rPr>
              <w:t>13.</w:t>
            </w:r>
            <w:r w:rsidR="0025602D">
              <w:rPr>
                <w:noProof/>
              </w:rPr>
              <w:tab/>
            </w:r>
            <w:r w:rsidR="0025602D" w:rsidRPr="000E65B1">
              <w:rPr>
                <w:rStyle w:val="Hyperlink"/>
                <w:noProof/>
              </w:rPr>
              <w:t>INDEMNITY</w:t>
            </w:r>
            <w:r w:rsidR="0025602D">
              <w:rPr>
                <w:noProof/>
                <w:webHidden/>
              </w:rPr>
              <w:tab/>
            </w:r>
            <w:r w:rsidR="0025602D">
              <w:rPr>
                <w:noProof/>
                <w:webHidden/>
              </w:rPr>
              <w:fldChar w:fldCharType="begin"/>
            </w:r>
            <w:r w:rsidR="0025602D">
              <w:rPr>
                <w:noProof/>
                <w:webHidden/>
              </w:rPr>
              <w:instrText xml:space="preserve"> PAGEREF _Toc54191705 \h </w:instrText>
            </w:r>
            <w:r w:rsidR="0025602D">
              <w:rPr>
                <w:noProof/>
                <w:webHidden/>
              </w:rPr>
            </w:r>
            <w:r w:rsidR="0025602D">
              <w:rPr>
                <w:noProof/>
                <w:webHidden/>
              </w:rPr>
              <w:fldChar w:fldCharType="separate"/>
            </w:r>
            <w:r w:rsidR="0025602D">
              <w:rPr>
                <w:noProof/>
                <w:webHidden/>
              </w:rPr>
              <w:t>11</w:t>
            </w:r>
            <w:r w:rsidR="0025602D">
              <w:rPr>
                <w:noProof/>
                <w:webHidden/>
              </w:rPr>
              <w:fldChar w:fldCharType="end"/>
            </w:r>
          </w:hyperlink>
        </w:p>
        <w:p w14:paraId="25168F7D" w14:textId="48287BA9" w:rsidR="0025602D" w:rsidRDefault="00F869D5">
          <w:pPr>
            <w:pStyle w:val="TOC1"/>
            <w:tabs>
              <w:tab w:val="left" w:pos="660"/>
              <w:tab w:val="right" w:leader="dot" w:pos="9260"/>
            </w:tabs>
            <w:rPr>
              <w:noProof/>
            </w:rPr>
          </w:pPr>
          <w:hyperlink w:anchor="_Toc54191706" w:history="1">
            <w:r w:rsidR="0025602D" w:rsidRPr="000E65B1">
              <w:rPr>
                <w:rStyle w:val="Hyperlink"/>
                <w:noProof/>
              </w:rPr>
              <w:t>14.</w:t>
            </w:r>
            <w:r w:rsidR="0025602D">
              <w:rPr>
                <w:noProof/>
              </w:rPr>
              <w:tab/>
            </w:r>
            <w:r w:rsidR="0025602D" w:rsidRPr="000E65B1">
              <w:rPr>
                <w:rStyle w:val="Hyperlink"/>
                <w:noProof/>
              </w:rPr>
              <w:t>INSURANCE</w:t>
            </w:r>
            <w:r w:rsidR="0025602D">
              <w:rPr>
                <w:noProof/>
                <w:webHidden/>
              </w:rPr>
              <w:tab/>
            </w:r>
            <w:r w:rsidR="0025602D">
              <w:rPr>
                <w:noProof/>
                <w:webHidden/>
              </w:rPr>
              <w:fldChar w:fldCharType="begin"/>
            </w:r>
            <w:r w:rsidR="0025602D">
              <w:rPr>
                <w:noProof/>
                <w:webHidden/>
              </w:rPr>
              <w:instrText xml:space="preserve"> PAGEREF _Toc54191706 \h </w:instrText>
            </w:r>
            <w:r w:rsidR="0025602D">
              <w:rPr>
                <w:noProof/>
                <w:webHidden/>
              </w:rPr>
            </w:r>
            <w:r w:rsidR="0025602D">
              <w:rPr>
                <w:noProof/>
                <w:webHidden/>
              </w:rPr>
              <w:fldChar w:fldCharType="separate"/>
            </w:r>
            <w:r w:rsidR="0025602D">
              <w:rPr>
                <w:noProof/>
                <w:webHidden/>
              </w:rPr>
              <w:t>11</w:t>
            </w:r>
            <w:r w:rsidR="0025602D">
              <w:rPr>
                <w:noProof/>
                <w:webHidden/>
              </w:rPr>
              <w:fldChar w:fldCharType="end"/>
            </w:r>
          </w:hyperlink>
        </w:p>
        <w:p w14:paraId="6D8B68C7" w14:textId="0CDC0AD7" w:rsidR="0025602D" w:rsidRDefault="00F869D5">
          <w:pPr>
            <w:pStyle w:val="TOC1"/>
            <w:tabs>
              <w:tab w:val="left" w:pos="660"/>
              <w:tab w:val="right" w:leader="dot" w:pos="9260"/>
            </w:tabs>
            <w:rPr>
              <w:noProof/>
            </w:rPr>
          </w:pPr>
          <w:hyperlink w:anchor="_Toc54191707" w:history="1">
            <w:r w:rsidR="0025602D" w:rsidRPr="000E65B1">
              <w:rPr>
                <w:rStyle w:val="Hyperlink"/>
                <w:noProof/>
              </w:rPr>
              <w:t>15.</w:t>
            </w:r>
            <w:r w:rsidR="0025602D">
              <w:rPr>
                <w:noProof/>
              </w:rPr>
              <w:tab/>
            </w:r>
            <w:r w:rsidR="0025602D" w:rsidRPr="000E65B1">
              <w:rPr>
                <w:rStyle w:val="Hyperlink"/>
                <w:noProof/>
              </w:rPr>
              <w:t>FORCE MAJEURE</w:t>
            </w:r>
            <w:r w:rsidR="0025602D">
              <w:rPr>
                <w:noProof/>
                <w:webHidden/>
              </w:rPr>
              <w:tab/>
            </w:r>
            <w:r w:rsidR="0025602D">
              <w:rPr>
                <w:noProof/>
                <w:webHidden/>
              </w:rPr>
              <w:fldChar w:fldCharType="begin"/>
            </w:r>
            <w:r w:rsidR="0025602D">
              <w:rPr>
                <w:noProof/>
                <w:webHidden/>
              </w:rPr>
              <w:instrText xml:space="preserve"> PAGEREF _Toc54191707 \h </w:instrText>
            </w:r>
            <w:r w:rsidR="0025602D">
              <w:rPr>
                <w:noProof/>
                <w:webHidden/>
              </w:rPr>
            </w:r>
            <w:r w:rsidR="0025602D">
              <w:rPr>
                <w:noProof/>
                <w:webHidden/>
              </w:rPr>
              <w:fldChar w:fldCharType="separate"/>
            </w:r>
            <w:r w:rsidR="0025602D">
              <w:rPr>
                <w:noProof/>
                <w:webHidden/>
              </w:rPr>
              <w:t>12</w:t>
            </w:r>
            <w:r w:rsidR="0025602D">
              <w:rPr>
                <w:noProof/>
                <w:webHidden/>
              </w:rPr>
              <w:fldChar w:fldCharType="end"/>
            </w:r>
          </w:hyperlink>
        </w:p>
        <w:p w14:paraId="183F873E" w14:textId="2F427FBF" w:rsidR="0025602D" w:rsidRDefault="00F869D5">
          <w:pPr>
            <w:pStyle w:val="TOC1"/>
            <w:tabs>
              <w:tab w:val="left" w:pos="660"/>
              <w:tab w:val="right" w:leader="dot" w:pos="9260"/>
            </w:tabs>
            <w:rPr>
              <w:noProof/>
            </w:rPr>
          </w:pPr>
          <w:hyperlink w:anchor="_Toc54191708" w:history="1">
            <w:r w:rsidR="0025602D" w:rsidRPr="000E65B1">
              <w:rPr>
                <w:rStyle w:val="Hyperlink"/>
                <w:noProof/>
              </w:rPr>
              <w:t>16.</w:t>
            </w:r>
            <w:r w:rsidR="0025602D">
              <w:rPr>
                <w:noProof/>
              </w:rPr>
              <w:tab/>
            </w:r>
            <w:r w:rsidR="0025602D" w:rsidRPr="000E65B1">
              <w:rPr>
                <w:rStyle w:val="Hyperlink"/>
                <w:noProof/>
              </w:rPr>
              <w:t>BREACH</w:t>
            </w:r>
            <w:r w:rsidR="0025602D">
              <w:rPr>
                <w:noProof/>
                <w:webHidden/>
              </w:rPr>
              <w:tab/>
            </w:r>
            <w:r w:rsidR="0025602D">
              <w:rPr>
                <w:noProof/>
                <w:webHidden/>
              </w:rPr>
              <w:fldChar w:fldCharType="begin"/>
            </w:r>
            <w:r w:rsidR="0025602D">
              <w:rPr>
                <w:noProof/>
                <w:webHidden/>
              </w:rPr>
              <w:instrText xml:space="preserve"> PAGEREF _Toc54191708 \h </w:instrText>
            </w:r>
            <w:r w:rsidR="0025602D">
              <w:rPr>
                <w:noProof/>
                <w:webHidden/>
              </w:rPr>
            </w:r>
            <w:r w:rsidR="0025602D">
              <w:rPr>
                <w:noProof/>
                <w:webHidden/>
              </w:rPr>
              <w:fldChar w:fldCharType="separate"/>
            </w:r>
            <w:r w:rsidR="0025602D">
              <w:rPr>
                <w:noProof/>
                <w:webHidden/>
              </w:rPr>
              <w:t>12</w:t>
            </w:r>
            <w:r w:rsidR="0025602D">
              <w:rPr>
                <w:noProof/>
                <w:webHidden/>
              </w:rPr>
              <w:fldChar w:fldCharType="end"/>
            </w:r>
          </w:hyperlink>
        </w:p>
        <w:p w14:paraId="58340D32" w14:textId="00260B2A" w:rsidR="0025602D" w:rsidRDefault="00F869D5">
          <w:pPr>
            <w:pStyle w:val="TOC1"/>
            <w:tabs>
              <w:tab w:val="left" w:pos="660"/>
              <w:tab w:val="right" w:leader="dot" w:pos="9260"/>
            </w:tabs>
            <w:rPr>
              <w:noProof/>
            </w:rPr>
          </w:pPr>
          <w:hyperlink w:anchor="_Toc54191709" w:history="1">
            <w:r w:rsidR="0025602D" w:rsidRPr="000E65B1">
              <w:rPr>
                <w:rStyle w:val="Hyperlink"/>
                <w:noProof/>
              </w:rPr>
              <w:t>17.</w:t>
            </w:r>
            <w:r w:rsidR="0025602D">
              <w:rPr>
                <w:noProof/>
              </w:rPr>
              <w:tab/>
            </w:r>
            <w:r w:rsidR="0025602D" w:rsidRPr="000E65B1">
              <w:rPr>
                <w:rStyle w:val="Hyperlink"/>
                <w:noProof/>
              </w:rPr>
              <w:t>DISPUTE RESOLUTION</w:t>
            </w:r>
            <w:r w:rsidR="0025602D">
              <w:rPr>
                <w:noProof/>
                <w:webHidden/>
              </w:rPr>
              <w:tab/>
            </w:r>
            <w:r w:rsidR="0025602D">
              <w:rPr>
                <w:noProof/>
                <w:webHidden/>
              </w:rPr>
              <w:fldChar w:fldCharType="begin"/>
            </w:r>
            <w:r w:rsidR="0025602D">
              <w:rPr>
                <w:noProof/>
                <w:webHidden/>
              </w:rPr>
              <w:instrText xml:space="preserve"> PAGEREF _Toc54191709 \h </w:instrText>
            </w:r>
            <w:r w:rsidR="0025602D">
              <w:rPr>
                <w:noProof/>
                <w:webHidden/>
              </w:rPr>
            </w:r>
            <w:r w:rsidR="0025602D">
              <w:rPr>
                <w:noProof/>
                <w:webHidden/>
              </w:rPr>
              <w:fldChar w:fldCharType="separate"/>
            </w:r>
            <w:r w:rsidR="0025602D">
              <w:rPr>
                <w:noProof/>
                <w:webHidden/>
              </w:rPr>
              <w:t>13</w:t>
            </w:r>
            <w:r w:rsidR="0025602D">
              <w:rPr>
                <w:noProof/>
                <w:webHidden/>
              </w:rPr>
              <w:fldChar w:fldCharType="end"/>
            </w:r>
          </w:hyperlink>
        </w:p>
        <w:p w14:paraId="5FEB0F6E" w14:textId="616DC57F" w:rsidR="0025602D" w:rsidRDefault="00F869D5">
          <w:pPr>
            <w:pStyle w:val="TOC1"/>
            <w:tabs>
              <w:tab w:val="left" w:pos="660"/>
              <w:tab w:val="right" w:leader="dot" w:pos="9260"/>
            </w:tabs>
            <w:rPr>
              <w:noProof/>
            </w:rPr>
          </w:pPr>
          <w:hyperlink w:anchor="_Toc54191710" w:history="1">
            <w:r w:rsidR="0025602D" w:rsidRPr="000E65B1">
              <w:rPr>
                <w:rStyle w:val="Hyperlink"/>
                <w:noProof/>
              </w:rPr>
              <w:t>18.</w:t>
            </w:r>
            <w:r w:rsidR="0025602D">
              <w:rPr>
                <w:noProof/>
              </w:rPr>
              <w:tab/>
            </w:r>
            <w:r w:rsidR="0025602D" w:rsidRPr="000E65B1">
              <w:rPr>
                <w:rStyle w:val="Hyperlink"/>
                <w:noProof/>
              </w:rPr>
              <w:t>INTELLECTUAL PROPERTY</w:t>
            </w:r>
            <w:r w:rsidR="0025602D">
              <w:rPr>
                <w:noProof/>
                <w:webHidden/>
              </w:rPr>
              <w:tab/>
            </w:r>
            <w:r w:rsidR="0025602D">
              <w:rPr>
                <w:noProof/>
                <w:webHidden/>
              </w:rPr>
              <w:fldChar w:fldCharType="begin"/>
            </w:r>
            <w:r w:rsidR="0025602D">
              <w:rPr>
                <w:noProof/>
                <w:webHidden/>
              </w:rPr>
              <w:instrText xml:space="preserve"> PAGEREF _Toc54191710 \h </w:instrText>
            </w:r>
            <w:r w:rsidR="0025602D">
              <w:rPr>
                <w:noProof/>
                <w:webHidden/>
              </w:rPr>
            </w:r>
            <w:r w:rsidR="0025602D">
              <w:rPr>
                <w:noProof/>
                <w:webHidden/>
              </w:rPr>
              <w:fldChar w:fldCharType="separate"/>
            </w:r>
            <w:r w:rsidR="0025602D">
              <w:rPr>
                <w:noProof/>
                <w:webHidden/>
              </w:rPr>
              <w:t>14</w:t>
            </w:r>
            <w:r w:rsidR="0025602D">
              <w:rPr>
                <w:noProof/>
                <w:webHidden/>
              </w:rPr>
              <w:fldChar w:fldCharType="end"/>
            </w:r>
          </w:hyperlink>
        </w:p>
        <w:p w14:paraId="57BBC7C0" w14:textId="58F0EC2B" w:rsidR="0025602D" w:rsidRDefault="00F869D5">
          <w:pPr>
            <w:pStyle w:val="TOC1"/>
            <w:tabs>
              <w:tab w:val="left" w:pos="660"/>
              <w:tab w:val="right" w:leader="dot" w:pos="9260"/>
            </w:tabs>
            <w:rPr>
              <w:noProof/>
            </w:rPr>
          </w:pPr>
          <w:hyperlink w:anchor="_Toc54191711" w:history="1">
            <w:r w:rsidR="0025602D" w:rsidRPr="000E65B1">
              <w:rPr>
                <w:rStyle w:val="Hyperlink"/>
                <w:noProof/>
              </w:rPr>
              <w:t>19.</w:t>
            </w:r>
            <w:r w:rsidR="0025602D">
              <w:rPr>
                <w:noProof/>
              </w:rPr>
              <w:tab/>
            </w:r>
            <w:r w:rsidR="0025602D" w:rsidRPr="000E65B1">
              <w:rPr>
                <w:rStyle w:val="Hyperlink"/>
                <w:noProof/>
              </w:rPr>
              <w:t>CONFIDENTIALITY</w:t>
            </w:r>
            <w:r w:rsidR="0025602D">
              <w:rPr>
                <w:noProof/>
                <w:webHidden/>
              </w:rPr>
              <w:tab/>
            </w:r>
            <w:r w:rsidR="0025602D">
              <w:rPr>
                <w:noProof/>
                <w:webHidden/>
              </w:rPr>
              <w:fldChar w:fldCharType="begin"/>
            </w:r>
            <w:r w:rsidR="0025602D">
              <w:rPr>
                <w:noProof/>
                <w:webHidden/>
              </w:rPr>
              <w:instrText xml:space="preserve"> PAGEREF _Toc54191711 \h </w:instrText>
            </w:r>
            <w:r w:rsidR="0025602D">
              <w:rPr>
                <w:noProof/>
                <w:webHidden/>
              </w:rPr>
            </w:r>
            <w:r w:rsidR="0025602D">
              <w:rPr>
                <w:noProof/>
                <w:webHidden/>
              </w:rPr>
              <w:fldChar w:fldCharType="separate"/>
            </w:r>
            <w:r w:rsidR="0025602D">
              <w:rPr>
                <w:noProof/>
                <w:webHidden/>
              </w:rPr>
              <w:t>15</w:t>
            </w:r>
            <w:r w:rsidR="0025602D">
              <w:rPr>
                <w:noProof/>
                <w:webHidden/>
              </w:rPr>
              <w:fldChar w:fldCharType="end"/>
            </w:r>
          </w:hyperlink>
        </w:p>
        <w:p w14:paraId="59EAF3F4" w14:textId="24C53922" w:rsidR="0025602D" w:rsidRDefault="00F869D5">
          <w:pPr>
            <w:pStyle w:val="TOC1"/>
            <w:tabs>
              <w:tab w:val="left" w:pos="660"/>
              <w:tab w:val="right" w:leader="dot" w:pos="9260"/>
            </w:tabs>
            <w:rPr>
              <w:noProof/>
            </w:rPr>
          </w:pPr>
          <w:hyperlink w:anchor="_Toc54191712" w:history="1">
            <w:r w:rsidR="0025602D" w:rsidRPr="000E65B1">
              <w:rPr>
                <w:rStyle w:val="Hyperlink"/>
                <w:i/>
                <w:noProof/>
              </w:rPr>
              <w:t>20.</w:t>
            </w:r>
            <w:r w:rsidR="0025602D">
              <w:rPr>
                <w:noProof/>
              </w:rPr>
              <w:tab/>
            </w:r>
            <w:r w:rsidR="0025602D" w:rsidRPr="000E65B1">
              <w:rPr>
                <w:rStyle w:val="Hyperlink"/>
                <w:noProof/>
              </w:rPr>
              <w:t>DOMICILIA AND NOTICES</w:t>
            </w:r>
            <w:r w:rsidR="0025602D">
              <w:rPr>
                <w:noProof/>
                <w:webHidden/>
              </w:rPr>
              <w:tab/>
            </w:r>
            <w:r w:rsidR="0025602D">
              <w:rPr>
                <w:noProof/>
                <w:webHidden/>
              </w:rPr>
              <w:fldChar w:fldCharType="begin"/>
            </w:r>
            <w:r w:rsidR="0025602D">
              <w:rPr>
                <w:noProof/>
                <w:webHidden/>
              </w:rPr>
              <w:instrText xml:space="preserve"> PAGEREF _Toc54191712 \h </w:instrText>
            </w:r>
            <w:r w:rsidR="0025602D">
              <w:rPr>
                <w:noProof/>
                <w:webHidden/>
              </w:rPr>
            </w:r>
            <w:r w:rsidR="0025602D">
              <w:rPr>
                <w:noProof/>
                <w:webHidden/>
              </w:rPr>
              <w:fldChar w:fldCharType="separate"/>
            </w:r>
            <w:r w:rsidR="0025602D">
              <w:rPr>
                <w:noProof/>
                <w:webHidden/>
              </w:rPr>
              <w:t>17</w:t>
            </w:r>
            <w:r w:rsidR="0025602D">
              <w:rPr>
                <w:noProof/>
                <w:webHidden/>
              </w:rPr>
              <w:fldChar w:fldCharType="end"/>
            </w:r>
          </w:hyperlink>
        </w:p>
        <w:p w14:paraId="259DC45D" w14:textId="4CE16A8C" w:rsidR="0025602D" w:rsidRDefault="00F869D5">
          <w:pPr>
            <w:pStyle w:val="TOC1"/>
            <w:tabs>
              <w:tab w:val="left" w:pos="660"/>
              <w:tab w:val="right" w:leader="dot" w:pos="9260"/>
            </w:tabs>
            <w:rPr>
              <w:noProof/>
            </w:rPr>
          </w:pPr>
          <w:hyperlink w:anchor="_Toc54191713" w:history="1">
            <w:r w:rsidR="0025602D" w:rsidRPr="000E65B1">
              <w:rPr>
                <w:rStyle w:val="Hyperlink"/>
                <w:bCs/>
                <w:noProof/>
                <w:lang w:eastAsia="en-GB"/>
              </w:rPr>
              <w:t>21.</w:t>
            </w:r>
            <w:r w:rsidR="0025602D">
              <w:rPr>
                <w:noProof/>
              </w:rPr>
              <w:tab/>
            </w:r>
            <w:r w:rsidR="0025602D" w:rsidRPr="000E65B1">
              <w:rPr>
                <w:rStyle w:val="Hyperlink"/>
                <w:bCs/>
                <w:noProof/>
                <w:lang w:eastAsia="en-GB"/>
              </w:rPr>
              <w:t>ANTI-</w:t>
            </w:r>
            <w:r w:rsidR="0025602D" w:rsidRPr="000E65B1">
              <w:rPr>
                <w:rStyle w:val="Hyperlink"/>
                <w:noProof/>
              </w:rPr>
              <w:t>CORRUPTION</w:t>
            </w:r>
            <w:r w:rsidR="0025602D">
              <w:rPr>
                <w:noProof/>
                <w:webHidden/>
              </w:rPr>
              <w:tab/>
            </w:r>
            <w:r w:rsidR="0025602D">
              <w:rPr>
                <w:noProof/>
                <w:webHidden/>
              </w:rPr>
              <w:fldChar w:fldCharType="begin"/>
            </w:r>
            <w:r w:rsidR="0025602D">
              <w:rPr>
                <w:noProof/>
                <w:webHidden/>
              </w:rPr>
              <w:instrText xml:space="preserve"> PAGEREF _Toc54191713 \h </w:instrText>
            </w:r>
            <w:r w:rsidR="0025602D">
              <w:rPr>
                <w:noProof/>
                <w:webHidden/>
              </w:rPr>
            </w:r>
            <w:r w:rsidR="0025602D">
              <w:rPr>
                <w:noProof/>
                <w:webHidden/>
              </w:rPr>
              <w:fldChar w:fldCharType="separate"/>
            </w:r>
            <w:r w:rsidR="0025602D">
              <w:rPr>
                <w:noProof/>
                <w:webHidden/>
              </w:rPr>
              <w:t>18</w:t>
            </w:r>
            <w:r w:rsidR="0025602D">
              <w:rPr>
                <w:noProof/>
                <w:webHidden/>
              </w:rPr>
              <w:fldChar w:fldCharType="end"/>
            </w:r>
          </w:hyperlink>
        </w:p>
        <w:p w14:paraId="3082ECC4" w14:textId="1B66BEEA" w:rsidR="0025602D" w:rsidRDefault="00F869D5">
          <w:pPr>
            <w:pStyle w:val="TOC1"/>
            <w:tabs>
              <w:tab w:val="left" w:pos="660"/>
              <w:tab w:val="right" w:leader="dot" w:pos="9260"/>
            </w:tabs>
            <w:rPr>
              <w:noProof/>
            </w:rPr>
          </w:pPr>
          <w:hyperlink w:anchor="_Toc54191714" w:history="1">
            <w:r w:rsidR="0025602D" w:rsidRPr="000E65B1">
              <w:rPr>
                <w:rStyle w:val="Hyperlink"/>
                <w:noProof/>
                <w:lang w:val="pt-BR" w:eastAsia="pt-BR"/>
              </w:rPr>
              <w:t>22.</w:t>
            </w:r>
            <w:r w:rsidR="0025602D">
              <w:rPr>
                <w:noProof/>
              </w:rPr>
              <w:tab/>
            </w:r>
            <w:r w:rsidR="0025602D" w:rsidRPr="000E65B1">
              <w:rPr>
                <w:rStyle w:val="Hyperlink"/>
                <w:bCs/>
                <w:noProof/>
                <w:lang w:eastAsia="en-GB"/>
              </w:rPr>
              <w:t>DATA</w:t>
            </w:r>
            <w:r w:rsidR="0025602D" w:rsidRPr="000E65B1">
              <w:rPr>
                <w:rStyle w:val="Hyperlink"/>
                <w:bCs/>
                <w:noProof/>
                <w:lang w:val="pt-BR" w:eastAsia="pt-BR"/>
              </w:rPr>
              <w:t xml:space="preserve"> </w:t>
            </w:r>
            <w:r w:rsidR="0025602D" w:rsidRPr="000E65B1">
              <w:rPr>
                <w:rStyle w:val="Hyperlink"/>
                <w:noProof/>
              </w:rPr>
              <w:t>PROTECTION</w:t>
            </w:r>
            <w:r w:rsidR="0025602D">
              <w:rPr>
                <w:noProof/>
                <w:webHidden/>
              </w:rPr>
              <w:tab/>
            </w:r>
            <w:r w:rsidR="0025602D">
              <w:rPr>
                <w:noProof/>
                <w:webHidden/>
              </w:rPr>
              <w:fldChar w:fldCharType="begin"/>
            </w:r>
            <w:r w:rsidR="0025602D">
              <w:rPr>
                <w:noProof/>
                <w:webHidden/>
              </w:rPr>
              <w:instrText xml:space="preserve"> PAGEREF _Toc54191714 \h </w:instrText>
            </w:r>
            <w:r w:rsidR="0025602D">
              <w:rPr>
                <w:noProof/>
                <w:webHidden/>
              </w:rPr>
            </w:r>
            <w:r w:rsidR="0025602D">
              <w:rPr>
                <w:noProof/>
                <w:webHidden/>
              </w:rPr>
              <w:fldChar w:fldCharType="separate"/>
            </w:r>
            <w:r w:rsidR="0025602D">
              <w:rPr>
                <w:noProof/>
                <w:webHidden/>
              </w:rPr>
              <w:t>18</w:t>
            </w:r>
            <w:r w:rsidR="0025602D">
              <w:rPr>
                <w:noProof/>
                <w:webHidden/>
              </w:rPr>
              <w:fldChar w:fldCharType="end"/>
            </w:r>
          </w:hyperlink>
        </w:p>
        <w:p w14:paraId="29C1F1E6" w14:textId="4341A667" w:rsidR="0025602D" w:rsidRDefault="00F869D5">
          <w:pPr>
            <w:pStyle w:val="TOC1"/>
            <w:tabs>
              <w:tab w:val="left" w:pos="660"/>
              <w:tab w:val="right" w:leader="dot" w:pos="9260"/>
            </w:tabs>
            <w:rPr>
              <w:noProof/>
            </w:rPr>
          </w:pPr>
          <w:hyperlink w:anchor="_Toc54191715" w:history="1">
            <w:r w:rsidR="0025602D" w:rsidRPr="000E65B1">
              <w:rPr>
                <w:rStyle w:val="Hyperlink"/>
                <w:noProof/>
                <w:lang w:eastAsia="en-ZA"/>
              </w:rPr>
              <w:t>23.</w:t>
            </w:r>
            <w:r w:rsidR="0025602D">
              <w:rPr>
                <w:noProof/>
              </w:rPr>
              <w:tab/>
            </w:r>
            <w:r w:rsidR="0025602D" w:rsidRPr="000E65B1">
              <w:rPr>
                <w:rStyle w:val="Hyperlink"/>
                <w:noProof/>
                <w:lang w:eastAsia="en-ZA"/>
              </w:rPr>
              <w:t xml:space="preserve">ACCESS </w:t>
            </w:r>
            <w:r w:rsidR="0025602D" w:rsidRPr="000E65B1">
              <w:rPr>
                <w:rStyle w:val="Hyperlink"/>
                <w:noProof/>
              </w:rPr>
              <w:t>CONTROL</w:t>
            </w:r>
            <w:r w:rsidR="0025602D" w:rsidRPr="000E65B1">
              <w:rPr>
                <w:rStyle w:val="Hyperlink"/>
                <w:noProof/>
                <w:lang w:eastAsia="en-ZA"/>
              </w:rPr>
              <w:t xml:space="preserve"> AND PARKING</w:t>
            </w:r>
            <w:r w:rsidR="0025602D">
              <w:rPr>
                <w:noProof/>
                <w:webHidden/>
              </w:rPr>
              <w:tab/>
            </w:r>
            <w:r w:rsidR="0025602D">
              <w:rPr>
                <w:noProof/>
                <w:webHidden/>
              </w:rPr>
              <w:fldChar w:fldCharType="begin"/>
            </w:r>
            <w:r w:rsidR="0025602D">
              <w:rPr>
                <w:noProof/>
                <w:webHidden/>
              </w:rPr>
              <w:instrText xml:space="preserve"> PAGEREF _Toc54191715 \h </w:instrText>
            </w:r>
            <w:r w:rsidR="0025602D">
              <w:rPr>
                <w:noProof/>
                <w:webHidden/>
              </w:rPr>
            </w:r>
            <w:r w:rsidR="0025602D">
              <w:rPr>
                <w:noProof/>
                <w:webHidden/>
              </w:rPr>
              <w:fldChar w:fldCharType="separate"/>
            </w:r>
            <w:r w:rsidR="0025602D">
              <w:rPr>
                <w:noProof/>
                <w:webHidden/>
              </w:rPr>
              <w:t>20</w:t>
            </w:r>
            <w:r w:rsidR="0025602D">
              <w:rPr>
                <w:noProof/>
                <w:webHidden/>
              </w:rPr>
              <w:fldChar w:fldCharType="end"/>
            </w:r>
          </w:hyperlink>
        </w:p>
        <w:p w14:paraId="1069BE1A" w14:textId="49B024BC" w:rsidR="0025602D" w:rsidRDefault="00F869D5">
          <w:pPr>
            <w:pStyle w:val="TOC1"/>
            <w:tabs>
              <w:tab w:val="left" w:pos="660"/>
              <w:tab w:val="right" w:leader="dot" w:pos="9260"/>
            </w:tabs>
            <w:rPr>
              <w:noProof/>
            </w:rPr>
          </w:pPr>
          <w:hyperlink w:anchor="_Toc54191716" w:history="1">
            <w:r w:rsidR="0025602D" w:rsidRPr="000E65B1">
              <w:rPr>
                <w:rStyle w:val="Hyperlink"/>
                <w:bCs/>
                <w:noProof/>
              </w:rPr>
              <w:t>24.</w:t>
            </w:r>
            <w:r w:rsidR="0025602D">
              <w:rPr>
                <w:noProof/>
              </w:rPr>
              <w:tab/>
            </w:r>
            <w:r w:rsidR="0025602D" w:rsidRPr="000E65B1">
              <w:rPr>
                <w:rStyle w:val="Hyperlink"/>
                <w:bCs/>
                <w:noProof/>
              </w:rPr>
              <w:t xml:space="preserve">CESSION, </w:t>
            </w:r>
            <w:r w:rsidR="0025602D" w:rsidRPr="000E65B1">
              <w:rPr>
                <w:rStyle w:val="Hyperlink"/>
                <w:noProof/>
              </w:rPr>
              <w:t>ASSIGNMENT</w:t>
            </w:r>
            <w:r w:rsidR="0025602D" w:rsidRPr="000E65B1">
              <w:rPr>
                <w:rStyle w:val="Hyperlink"/>
                <w:bCs/>
                <w:noProof/>
              </w:rPr>
              <w:t xml:space="preserve"> AND SUB-CONTRACTING</w:t>
            </w:r>
            <w:r w:rsidR="0025602D">
              <w:rPr>
                <w:noProof/>
                <w:webHidden/>
              </w:rPr>
              <w:tab/>
            </w:r>
            <w:r w:rsidR="0025602D">
              <w:rPr>
                <w:noProof/>
                <w:webHidden/>
              </w:rPr>
              <w:fldChar w:fldCharType="begin"/>
            </w:r>
            <w:r w:rsidR="0025602D">
              <w:rPr>
                <w:noProof/>
                <w:webHidden/>
              </w:rPr>
              <w:instrText xml:space="preserve"> PAGEREF _Toc54191716 \h </w:instrText>
            </w:r>
            <w:r w:rsidR="0025602D">
              <w:rPr>
                <w:noProof/>
                <w:webHidden/>
              </w:rPr>
            </w:r>
            <w:r w:rsidR="0025602D">
              <w:rPr>
                <w:noProof/>
                <w:webHidden/>
              </w:rPr>
              <w:fldChar w:fldCharType="separate"/>
            </w:r>
            <w:r w:rsidR="0025602D">
              <w:rPr>
                <w:noProof/>
                <w:webHidden/>
              </w:rPr>
              <w:t>20</w:t>
            </w:r>
            <w:r w:rsidR="0025602D">
              <w:rPr>
                <w:noProof/>
                <w:webHidden/>
              </w:rPr>
              <w:fldChar w:fldCharType="end"/>
            </w:r>
          </w:hyperlink>
        </w:p>
        <w:p w14:paraId="43AEB21A" w14:textId="50391043" w:rsidR="0025602D" w:rsidRDefault="00F869D5">
          <w:pPr>
            <w:pStyle w:val="TOC1"/>
            <w:tabs>
              <w:tab w:val="left" w:pos="660"/>
              <w:tab w:val="right" w:leader="dot" w:pos="9260"/>
            </w:tabs>
            <w:rPr>
              <w:noProof/>
            </w:rPr>
          </w:pPr>
          <w:hyperlink w:anchor="_Toc54191717" w:history="1">
            <w:r w:rsidR="0025602D" w:rsidRPr="000E65B1">
              <w:rPr>
                <w:rStyle w:val="Hyperlink"/>
                <w:bCs/>
                <w:noProof/>
                <w:lang w:val="en-US"/>
              </w:rPr>
              <w:t>25.</w:t>
            </w:r>
            <w:r w:rsidR="0025602D">
              <w:rPr>
                <w:noProof/>
              </w:rPr>
              <w:tab/>
            </w:r>
            <w:r w:rsidR="0025602D" w:rsidRPr="000E65B1">
              <w:rPr>
                <w:rStyle w:val="Hyperlink"/>
                <w:noProof/>
              </w:rPr>
              <w:t>MISCELLANEOUS</w:t>
            </w:r>
            <w:r w:rsidR="0025602D">
              <w:rPr>
                <w:noProof/>
                <w:webHidden/>
              </w:rPr>
              <w:tab/>
            </w:r>
            <w:r w:rsidR="0025602D">
              <w:rPr>
                <w:noProof/>
                <w:webHidden/>
              </w:rPr>
              <w:fldChar w:fldCharType="begin"/>
            </w:r>
            <w:r w:rsidR="0025602D">
              <w:rPr>
                <w:noProof/>
                <w:webHidden/>
              </w:rPr>
              <w:instrText xml:space="preserve"> PAGEREF _Toc54191717 \h </w:instrText>
            </w:r>
            <w:r w:rsidR="0025602D">
              <w:rPr>
                <w:noProof/>
                <w:webHidden/>
              </w:rPr>
            </w:r>
            <w:r w:rsidR="0025602D">
              <w:rPr>
                <w:noProof/>
                <w:webHidden/>
              </w:rPr>
              <w:fldChar w:fldCharType="separate"/>
            </w:r>
            <w:r w:rsidR="0025602D">
              <w:rPr>
                <w:noProof/>
                <w:webHidden/>
              </w:rPr>
              <w:t>21</w:t>
            </w:r>
            <w:r w:rsidR="0025602D">
              <w:rPr>
                <w:noProof/>
                <w:webHidden/>
              </w:rPr>
              <w:fldChar w:fldCharType="end"/>
            </w:r>
          </w:hyperlink>
        </w:p>
        <w:p w14:paraId="1FF3744D" w14:textId="49350FA2" w:rsidR="0025602D" w:rsidRDefault="00F869D5">
          <w:pPr>
            <w:pStyle w:val="TOC1"/>
            <w:tabs>
              <w:tab w:val="left" w:pos="660"/>
              <w:tab w:val="right" w:leader="dot" w:pos="9260"/>
            </w:tabs>
            <w:rPr>
              <w:noProof/>
            </w:rPr>
          </w:pPr>
          <w:hyperlink w:anchor="_Toc54191718" w:history="1">
            <w:r w:rsidR="0025602D" w:rsidRPr="000E65B1">
              <w:rPr>
                <w:rStyle w:val="Hyperlink"/>
                <w:bCs/>
                <w:noProof/>
              </w:rPr>
              <w:t>26.</w:t>
            </w:r>
            <w:r w:rsidR="0025602D">
              <w:rPr>
                <w:noProof/>
              </w:rPr>
              <w:tab/>
            </w:r>
            <w:r w:rsidR="0025602D" w:rsidRPr="000E65B1">
              <w:rPr>
                <w:rStyle w:val="Hyperlink"/>
                <w:noProof/>
              </w:rPr>
              <w:t>SIGNATORIES</w:t>
            </w:r>
            <w:r w:rsidR="0025602D">
              <w:rPr>
                <w:noProof/>
                <w:webHidden/>
              </w:rPr>
              <w:tab/>
            </w:r>
            <w:r w:rsidR="0025602D">
              <w:rPr>
                <w:noProof/>
                <w:webHidden/>
              </w:rPr>
              <w:fldChar w:fldCharType="begin"/>
            </w:r>
            <w:r w:rsidR="0025602D">
              <w:rPr>
                <w:noProof/>
                <w:webHidden/>
              </w:rPr>
              <w:instrText xml:space="preserve"> PAGEREF _Toc54191718 \h </w:instrText>
            </w:r>
            <w:r w:rsidR="0025602D">
              <w:rPr>
                <w:noProof/>
                <w:webHidden/>
              </w:rPr>
            </w:r>
            <w:r w:rsidR="0025602D">
              <w:rPr>
                <w:noProof/>
                <w:webHidden/>
              </w:rPr>
              <w:fldChar w:fldCharType="separate"/>
            </w:r>
            <w:r w:rsidR="0025602D">
              <w:rPr>
                <w:noProof/>
                <w:webHidden/>
              </w:rPr>
              <w:t>22</w:t>
            </w:r>
            <w:r w:rsidR="0025602D">
              <w:rPr>
                <w:noProof/>
                <w:webHidden/>
              </w:rPr>
              <w:fldChar w:fldCharType="end"/>
            </w:r>
          </w:hyperlink>
        </w:p>
        <w:p w14:paraId="1CCF39C5" w14:textId="3BA441E8" w:rsidR="0025602D" w:rsidRDefault="0025602D">
          <w:r>
            <w:rPr>
              <w:b/>
              <w:bCs/>
              <w:noProof/>
            </w:rPr>
            <w:fldChar w:fldCharType="end"/>
          </w:r>
        </w:p>
      </w:sdtContent>
    </w:sdt>
    <w:p w14:paraId="76148F11" w14:textId="77777777" w:rsidR="002008C4" w:rsidRDefault="002008C4" w:rsidP="00163B1E">
      <w:pPr>
        <w:jc w:val="center"/>
        <w:rPr>
          <w:b/>
          <w:snapToGrid w:val="0"/>
        </w:rPr>
      </w:pPr>
    </w:p>
    <w:p w14:paraId="6E06C84C" w14:textId="77777777" w:rsidR="002008C4" w:rsidRDefault="002008C4" w:rsidP="00163B1E">
      <w:pPr>
        <w:jc w:val="center"/>
        <w:rPr>
          <w:b/>
          <w:snapToGrid w:val="0"/>
        </w:rPr>
      </w:pPr>
    </w:p>
    <w:p w14:paraId="153EF02B" w14:textId="43DE5816" w:rsidR="002008C4" w:rsidRDefault="008847B5" w:rsidP="00163B1E">
      <w:pPr>
        <w:jc w:val="center"/>
        <w:rPr>
          <w:b/>
          <w:snapToGrid w:val="0"/>
        </w:rPr>
      </w:pPr>
      <w:commentRangeStart w:id="3"/>
      <w:commentRangeEnd w:id="3"/>
      <w:r>
        <w:rPr>
          <w:rStyle w:val="CommentReference"/>
        </w:rPr>
        <w:commentReference w:id="3"/>
      </w:r>
    </w:p>
    <w:p w14:paraId="43E62CE4" w14:textId="09BC5E24" w:rsidR="00C065A4" w:rsidRDefault="00C065A4" w:rsidP="00163B1E">
      <w:pPr>
        <w:jc w:val="center"/>
        <w:rPr>
          <w:b/>
          <w:snapToGrid w:val="0"/>
        </w:rPr>
      </w:pPr>
    </w:p>
    <w:p w14:paraId="1A7431AB" w14:textId="76A23580" w:rsidR="00C065A4" w:rsidRDefault="00C065A4" w:rsidP="00163B1E">
      <w:pPr>
        <w:jc w:val="center"/>
        <w:rPr>
          <w:b/>
          <w:snapToGrid w:val="0"/>
        </w:rPr>
      </w:pPr>
    </w:p>
    <w:p w14:paraId="47EB5B2C" w14:textId="2B158193" w:rsidR="00C065A4" w:rsidRDefault="00C065A4" w:rsidP="00163B1E">
      <w:pPr>
        <w:jc w:val="center"/>
        <w:rPr>
          <w:b/>
          <w:snapToGrid w:val="0"/>
        </w:rPr>
      </w:pPr>
    </w:p>
    <w:p w14:paraId="7318AF07" w14:textId="14FF9C74" w:rsidR="00C065A4" w:rsidRDefault="00C065A4" w:rsidP="00163B1E">
      <w:pPr>
        <w:jc w:val="center"/>
        <w:rPr>
          <w:b/>
          <w:snapToGrid w:val="0"/>
        </w:rPr>
      </w:pPr>
    </w:p>
    <w:p w14:paraId="2D21B9D3" w14:textId="77777777" w:rsidR="00C065A4" w:rsidRDefault="00C065A4" w:rsidP="00163B1E">
      <w:pPr>
        <w:jc w:val="center"/>
        <w:rPr>
          <w:b/>
          <w:snapToGrid w:val="0"/>
        </w:rPr>
      </w:pPr>
    </w:p>
    <w:p w14:paraId="2A904C1B" w14:textId="77777777" w:rsidR="002008C4" w:rsidRDefault="002008C4" w:rsidP="00163B1E">
      <w:pPr>
        <w:jc w:val="center"/>
        <w:rPr>
          <w:b/>
          <w:snapToGrid w:val="0"/>
        </w:rPr>
      </w:pPr>
    </w:p>
    <w:p w14:paraId="7CC48145" w14:textId="77777777" w:rsidR="002008C4" w:rsidRDefault="002008C4" w:rsidP="00163B1E">
      <w:pPr>
        <w:jc w:val="center"/>
        <w:rPr>
          <w:b/>
          <w:snapToGrid w:val="0"/>
        </w:rPr>
      </w:pPr>
    </w:p>
    <w:p w14:paraId="19A02FA0" w14:textId="77777777" w:rsidR="002008C4" w:rsidRDefault="002008C4" w:rsidP="00163B1E">
      <w:pPr>
        <w:jc w:val="center"/>
        <w:rPr>
          <w:b/>
          <w:snapToGrid w:val="0"/>
        </w:rPr>
      </w:pPr>
    </w:p>
    <w:p w14:paraId="71CE2644" w14:textId="1D5F4BD0" w:rsidR="00E6512C" w:rsidRPr="00122C93" w:rsidRDefault="00A24831" w:rsidP="006769BD">
      <w:pPr>
        <w:pStyle w:val="ListParagraph"/>
        <w:numPr>
          <w:ilvl w:val="0"/>
          <w:numId w:val="8"/>
        </w:numPr>
        <w:rPr>
          <w:rStyle w:val="SLA-Heading1Char"/>
          <w:b w:val="0"/>
          <w:sz w:val="22"/>
          <w:szCs w:val="22"/>
        </w:rPr>
      </w:pPr>
      <w:bookmarkStart w:id="4" w:name="_Toc54191687"/>
      <w:r w:rsidRPr="002008C4">
        <w:rPr>
          <w:rStyle w:val="SLA-Heading1Char"/>
          <w:sz w:val="22"/>
          <w:szCs w:val="22"/>
        </w:rPr>
        <w:lastRenderedPageBreak/>
        <w:t>THE</w:t>
      </w:r>
      <w:r w:rsidRPr="00122C93">
        <w:rPr>
          <w:rStyle w:val="SLA-Heading1Char"/>
          <w:sz w:val="22"/>
          <w:szCs w:val="22"/>
        </w:rPr>
        <w:t xml:space="preserve"> PARTIES TO THIS </w:t>
      </w:r>
      <w:r w:rsidR="002334C9" w:rsidRPr="00122C93">
        <w:rPr>
          <w:rStyle w:val="SLA-Heading1Char"/>
          <w:sz w:val="22"/>
          <w:szCs w:val="22"/>
        </w:rPr>
        <w:t>AGREEMENT</w:t>
      </w:r>
      <w:r w:rsidRPr="00122C93">
        <w:rPr>
          <w:rStyle w:val="SLA-Heading1Char"/>
          <w:sz w:val="22"/>
          <w:szCs w:val="22"/>
        </w:rPr>
        <w:t xml:space="preserve"> ARE</w:t>
      </w:r>
      <w:r w:rsidRPr="00122C93">
        <w:rPr>
          <w:rStyle w:val="SLA-Heading1Char"/>
          <w:b w:val="0"/>
          <w:sz w:val="22"/>
          <w:szCs w:val="22"/>
        </w:rPr>
        <w:t>:</w:t>
      </w:r>
      <w:bookmarkEnd w:id="4"/>
    </w:p>
    <w:p w14:paraId="0C9EE55C" w14:textId="77777777" w:rsidR="009E744E" w:rsidRPr="00AE7525" w:rsidRDefault="004C192A" w:rsidP="006769BD">
      <w:pPr>
        <w:numPr>
          <w:ilvl w:val="1"/>
          <w:numId w:val="8"/>
        </w:numPr>
        <w:ind w:left="709" w:hanging="425"/>
      </w:pPr>
      <w:r>
        <w:t xml:space="preserve">The University </w:t>
      </w:r>
      <w:r w:rsidR="009E744E" w:rsidRPr="00AE7525">
        <w:t xml:space="preserve">of Johannesburg, a Higher Education Institution established under the Higher Education Act 101 of 1997 (as amended) hereinafter called “the </w:t>
      </w:r>
      <w:r w:rsidR="009E744E">
        <w:t>Client</w:t>
      </w:r>
      <w:r w:rsidR="009E744E" w:rsidRPr="00AE7525">
        <w:t>”.</w:t>
      </w:r>
    </w:p>
    <w:p w14:paraId="46D1A834" w14:textId="77777777" w:rsidR="00137E70" w:rsidRPr="00AE7525" w:rsidRDefault="00010BA7" w:rsidP="006769BD">
      <w:pPr>
        <w:numPr>
          <w:ilvl w:val="1"/>
          <w:numId w:val="8"/>
        </w:numPr>
        <w:ind w:left="709" w:hanging="425"/>
      </w:pPr>
      <w:commentRangeStart w:id="5"/>
      <w:r>
        <w:t>……………………………</w:t>
      </w:r>
      <w:r w:rsidR="00254109" w:rsidRPr="00AE7525">
        <w:t xml:space="preserve"> </w:t>
      </w:r>
      <w:r w:rsidR="00137E70" w:rsidRPr="00AE7525">
        <w:t xml:space="preserve">Close Corporation </w:t>
      </w:r>
      <w:r w:rsidR="00933482">
        <w:t xml:space="preserve"> / Companies </w:t>
      </w:r>
      <w:r>
        <w:t>registered in terms of the Companies Laws of South Africa or</w:t>
      </w:r>
      <w:r w:rsidR="00137E70" w:rsidRPr="00AE7525">
        <w:t xml:space="preserve"> the Close Corporation Act 69 of 1984 with registration number </w:t>
      </w:r>
      <w:r>
        <w:rPr>
          <w:lang w:val="en-ZA"/>
        </w:rPr>
        <w:t>………………………</w:t>
      </w:r>
      <w:r w:rsidR="00B454D3" w:rsidRPr="00AE7525">
        <w:t xml:space="preserve">; </w:t>
      </w:r>
      <w:commentRangeEnd w:id="5"/>
      <w:r>
        <w:rPr>
          <w:rStyle w:val="CommentReference"/>
        </w:rPr>
        <w:commentReference w:id="5"/>
      </w:r>
      <w:r w:rsidR="00B454D3" w:rsidRPr="00AE7525">
        <w:t>and</w:t>
      </w:r>
    </w:p>
    <w:p w14:paraId="742EAC0D" w14:textId="77777777" w:rsidR="00EB3E6E" w:rsidRPr="00AE7525" w:rsidRDefault="00EB3E6E" w:rsidP="00AE4C57"/>
    <w:p w14:paraId="3D8B74C5" w14:textId="0126B5FF" w:rsidR="00DC3B08" w:rsidRPr="00244882" w:rsidRDefault="00E33F03" w:rsidP="006769BD">
      <w:pPr>
        <w:pStyle w:val="SLA-Heading1"/>
        <w:numPr>
          <w:ilvl w:val="0"/>
          <w:numId w:val="8"/>
        </w:numPr>
        <w:rPr>
          <w:b w:val="0"/>
        </w:rPr>
      </w:pPr>
      <w:bookmarkStart w:id="6" w:name="_Toc54191688"/>
      <w:r w:rsidRPr="00244882">
        <w:t>PURPOSE AND OBJECTIVE</w:t>
      </w:r>
      <w:r w:rsidR="00BF4ADF" w:rsidRPr="00244882">
        <w:t>S</w:t>
      </w:r>
      <w:bookmarkEnd w:id="6"/>
      <w:r w:rsidRPr="00244882">
        <w:t xml:space="preserve"> </w:t>
      </w:r>
    </w:p>
    <w:p w14:paraId="2A0B81C2" w14:textId="77777777" w:rsidR="00E33F03" w:rsidRPr="00AE4C57" w:rsidRDefault="00DC3B08" w:rsidP="009F46F0">
      <w:pPr>
        <w:ind w:left="426" w:hanging="142"/>
      </w:pPr>
      <w:r w:rsidRPr="00AE7525">
        <w:t>2.1</w:t>
      </w:r>
      <w:r w:rsidRPr="00AE7525">
        <w:tab/>
      </w:r>
      <w:r w:rsidR="00E33F03">
        <w:t xml:space="preserve">The </w:t>
      </w:r>
      <w:r w:rsidR="00E33F03" w:rsidRPr="00AE4C57">
        <w:t>purpose and objective of this Service Level Agreement (SLA) is the following:</w:t>
      </w:r>
    </w:p>
    <w:p w14:paraId="167DC14D" w14:textId="77777777" w:rsidR="00E33F03" w:rsidRPr="00AE4C57" w:rsidRDefault="00E33F03" w:rsidP="00D24472">
      <w:pPr>
        <w:ind w:left="1418"/>
      </w:pPr>
      <w:r w:rsidRPr="00AE4C57">
        <w:t>2.1.1</w:t>
      </w:r>
      <w:r w:rsidRPr="00AE4C57">
        <w:tab/>
        <w:t>The Service Provider will deliver the Services to the Client;</w:t>
      </w:r>
    </w:p>
    <w:p w14:paraId="716D67EF" w14:textId="77777777" w:rsidR="00E33F03" w:rsidRPr="00AE4C57" w:rsidRDefault="00E33F03" w:rsidP="00D24472">
      <w:pPr>
        <w:ind w:left="1418"/>
      </w:pPr>
      <w:r w:rsidRPr="00AE4C57">
        <w:t>2.1.2</w:t>
      </w:r>
      <w:r w:rsidRPr="00AE4C57">
        <w:tab/>
        <w:t>The Service Provider will maintain general levels of response, availability, and maintenance associated with the Services;</w:t>
      </w:r>
    </w:p>
    <w:p w14:paraId="0D39282D" w14:textId="77777777" w:rsidR="00E33F03" w:rsidRPr="00AE4C57" w:rsidRDefault="00E33F03" w:rsidP="00D24472">
      <w:pPr>
        <w:ind w:left="1418"/>
      </w:pPr>
      <w:r w:rsidRPr="00AE4C57">
        <w:t>2.1.3</w:t>
      </w:r>
      <w:r w:rsidRPr="00AE4C57">
        <w:tab/>
        <w:t>The Service Provider will assume its responsibilities in terms of this Agreement and any annexures attached hereto;</w:t>
      </w:r>
    </w:p>
    <w:p w14:paraId="64C6ECA2" w14:textId="77777777" w:rsidR="00E33F03" w:rsidRPr="00AE4C57" w:rsidRDefault="00E33F03" w:rsidP="00D24472">
      <w:pPr>
        <w:ind w:left="1418"/>
      </w:pPr>
      <w:r w:rsidRPr="00AE4C57">
        <w:t>2.1.4</w:t>
      </w:r>
      <w:r w:rsidRPr="00AE4C57">
        <w:tab/>
        <w:t>The Client will assume its responsibilities in terms of this Agreement as the Party receiving the Services;</w:t>
      </w:r>
    </w:p>
    <w:p w14:paraId="3E70FC16" w14:textId="77777777" w:rsidR="00E33F03" w:rsidRDefault="00E33F03" w:rsidP="00D24472">
      <w:pPr>
        <w:ind w:left="1418"/>
      </w:pPr>
      <w:r w:rsidRPr="00AE4C57">
        <w:t>2.1</w:t>
      </w:r>
      <w:r w:rsidR="00A23F4F" w:rsidRPr="00AE4C57">
        <w:t>.5</w:t>
      </w:r>
      <w:r w:rsidRPr="00AE4C57">
        <w:tab/>
        <w:t>Recognising that a Tender was awarded to the Service Provider by the Client, which is subject to the terms and conditions of the Client.  The terms and conditions of the Client will supersede any terms and conditions of the Service Provider</w:t>
      </w:r>
      <w:r>
        <w:t>.</w:t>
      </w:r>
    </w:p>
    <w:p w14:paraId="0F83ADCA" w14:textId="77777777" w:rsidR="0000341E" w:rsidRPr="00AE7525" w:rsidRDefault="0000341E" w:rsidP="00AE4C57"/>
    <w:p w14:paraId="49AED109" w14:textId="77777777" w:rsidR="003D5528" w:rsidRPr="00AE7525" w:rsidRDefault="003D5528" w:rsidP="00AE4C57">
      <w:pPr>
        <w:rPr>
          <w:rStyle w:val="Bold"/>
          <w:rFonts w:ascii="Arial" w:hAnsi="Arial" w:cs="Arial"/>
          <w:sz w:val="20"/>
        </w:rPr>
      </w:pPr>
      <w:r w:rsidRPr="00AE7525">
        <w:rPr>
          <w:rStyle w:val="Bold"/>
          <w:rFonts w:ascii="Arial" w:hAnsi="Arial" w:cs="Arial"/>
          <w:sz w:val="20"/>
        </w:rPr>
        <w:t>NOW THEREFORE THE PARTIES HERETO HAVE AGREED WITH EACH OTHER AS FOLLOWS:</w:t>
      </w:r>
    </w:p>
    <w:p w14:paraId="52961804" w14:textId="77777777" w:rsidR="003D5528" w:rsidRPr="00AE7525" w:rsidRDefault="003D5528" w:rsidP="00AE4C57"/>
    <w:p w14:paraId="632431CF" w14:textId="77777777" w:rsidR="00DF0462" w:rsidRPr="00AE4C57" w:rsidRDefault="00E33F03" w:rsidP="006769BD">
      <w:pPr>
        <w:pStyle w:val="SLA-Heading1"/>
        <w:numPr>
          <w:ilvl w:val="0"/>
          <w:numId w:val="8"/>
        </w:numPr>
      </w:pPr>
      <w:bookmarkStart w:id="7" w:name="_Toc54191689"/>
      <w:r w:rsidRPr="00AE4C57">
        <w:t xml:space="preserve">INTERPRETATION, </w:t>
      </w:r>
      <w:r w:rsidR="00DF0462" w:rsidRPr="00AE4C57">
        <w:t xml:space="preserve">ABBREVIATIONS AND </w:t>
      </w:r>
      <w:commentRangeStart w:id="8"/>
      <w:r w:rsidR="00DF0462" w:rsidRPr="00AE4C57">
        <w:t>DEFIN</w:t>
      </w:r>
      <w:r w:rsidR="00DB1FFA" w:rsidRPr="00AE4C57">
        <w:t>I</w:t>
      </w:r>
      <w:r w:rsidR="00DF0462" w:rsidRPr="00AE4C57">
        <w:t>TIONS</w:t>
      </w:r>
      <w:commentRangeEnd w:id="8"/>
      <w:r w:rsidR="00DF0462" w:rsidRPr="00AE4C57">
        <w:commentReference w:id="8"/>
      </w:r>
      <w:bookmarkEnd w:id="7"/>
    </w:p>
    <w:p w14:paraId="7E97C2AA" w14:textId="77777777" w:rsidR="00DF0462" w:rsidRPr="00DF0462" w:rsidRDefault="00DF0462" w:rsidP="00AE4C57">
      <w:pPr>
        <w:rPr>
          <w:lang w:val="pt-BR" w:eastAsia="pt-BR"/>
        </w:rPr>
      </w:pPr>
      <w:r w:rsidRPr="00DF0462">
        <w:rPr>
          <w:lang w:val="pt-BR" w:eastAsia="pt-BR"/>
        </w:rPr>
        <w:t>The following expressions/acronyms bear the meaning assigned to them</w:t>
      </w:r>
      <w:r w:rsidR="00DB1FFA">
        <w:rPr>
          <w:lang w:val="pt-BR" w:eastAsia="pt-BR"/>
        </w:rPr>
        <w:t>,</w:t>
      </w:r>
      <w:r w:rsidRPr="00DF0462">
        <w:rPr>
          <w:lang w:val="pt-BR" w:eastAsia="pt-BR"/>
        </w:rPr>
        <w:t xml:space="preserve"> and cognate expressions/acronyms shall bear corresponding meanings:</w:t>
      </w:r>
    </w:p>
    <w:p w14:paraId="1F13E640" w14:textId="77777777" w:rsidR="003D5528" w:rsidRDefault="003D5528" w:rsidP="00AE4C57">
      <w:pPr>
        <w:rPr>
          <w:lang w:val="pt-BR"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510"/>
        <w:gridCol w:w="5033"/>
      </w:tblGrid>
      <w:tr w:rsidR="008D6E1C" w:rsidRPr="00295DD2" w14:paraId="538C8015" w14:textId="77777777" w:rsidTr="00756699">
        <w:trPr>
          <w:hidden/>
        </w:trPr>
        <w:tc>
          <w:tcPr>
            <w:tcW w:w="1717" w:type="dxa"/>
            <w:shd w:val="clear" w:color="auto" w:fill="auto"/>
          </w:tcPr>
          <w:p w14:paraId="200CC5FE" w14:textId="77777777" w:rsidR="008D6E1C" w:rsidRPr="008D6E1C" w:rsidRDefault="008D6E1C" w:rsidP="006769BD">
            <w:pPr>
              <w:pStyle w:val="ListParagraph"/>
              <w:numPr>
                <w:ilvl w:val="0"/>
                <w:numId w:val="23"/>
              </w:numPr>
              <w:rPr>
                <w:vanish/>
                <w:lang w:val="pt-BR" w:eastAsia="pt-BR"/>
              </w:rPr>
            </w:pPr>
          </w:p>
          <w:p w14:paraId="18463873" w14:textId="77777777" w:rsidR="008D6E1C" w:rsidRPr="008D6E1C" w:rsidRDefault="008D6E1C" w:rsidP="006769BD">
            <w:pPr>
              <w:pStyle w:val="ListParagraph"/>
              <w:numPr>
                <w:ilvl w:val="0"/>
                <w:numId w:val="23"/>
              </w:numPr>
              <w:rPr>
                <w:vanish/>
                <w:lang w:val="pt-BR" w:eastAsia="pt-BR"/>
              </w:rPr>
            </w:pPr>
          </w:p>
          <w:p w14:paraId="17E41804" w14:textId="77777777" w:rsidR="008D6E1C" w:rsidRPr="008D6E1C" w:rsidRDefault="008D6E1C" w:rsidP="006769BD">
            <w:pPr>
              <w:pStyle w:val="ListParagraph"/>
              <w:numPr>
                <w:ilvl w:val="0"/>
                <w:numId w:val="23"/>
              </w:numPr>
              <w:rPr>
                <w:vanish/>
                <w:lang w:val="pt-BR" w:eastAsia="pt-BR"/>
              </w:rPr>
            </w:pPr>
          </w:p>
          <w:p w14:paraId="5974EDB4" w14:textId="58F05B1C" w:rsidR="00122C5B" w:rsidRPr="008D6E1C" w:rsidRDefault="00122C5B" w:rsidP="006769BD">
            <w:pPr>
              <w:pStyle w:val="ListParagraph"/>
              <w:numPr>
                <w:ilvl w:val="1"/>
                <w:numId w:val="23"/>
              </w:numPr>
              <w:rPr>
                <w:lang w:val="pt-BR" w:eastAsia="pt-BR"/>
              </w:rPr>
            </w:pPr>
          </w:p>
        </w:tc>
        <w:tc>
          <w:tcPr>
            <w:tcW w:w="2510" w:type="dxa"/>
            <w:shd w:val="clear" w:color="auto" w:fill="auto"/>
          </w:tcPr>
          <w:p w14:paraId="75D00507" w14:textId="77777777" w:rsidR="00122C5B" w:rsidRPr="00D24472" w:rsidRDefault="00122C5B" w:rsidP="00D24472">
            <w:pPr>
              <w:jc w:val="left"/>
              <w:rPr>
                <w:b/>
                <w:bCs/>
                <w:lang w:val="pt-BR" w:eastAsia="pt-BR"/>
              </w:rPr>
            </w:pPr>
            <w:r w:rsidRPr="00D24472">
              <w:rPr>
                <w:b/>
                <w:bCs/>
                <w:lang w:val="pt-BR" w:eastAsia="pt-BR"/>
              </w:rPr>
              <w:t>Acceptance Certificate</w:t>
            </w:r>
          </w:p>
        </w:tc>
        <w:tc>
          <w:tcPr>
            <w:tcW w:w="5033" w:type="dxa"/>
            <w:shd w:val="clear" w:color="auto" w:fill="auto"/>
          </w:tcPr>
          <w:p w14:paraId="485DDA4C" w14:textId="77777777" w:rsidR="00122C5B" w:rsidRPr="00122C5B" w:rsidRDefault="00122C5B" w:rsidP="00AE4C57">
            <w:pPr>
              <w:rPr>
                <w:bCs/>
                <w:shd w:val="clear" w:color="auto" w:fill="FFFFFF"/>
                <w:lang w:val="pt-BR" w:eastAsia="pt-BR"/>
              </w:rPr>
            </w:pPr>
            <w:r w:rsidRPr="00122C5B">
              <w:t>means the acceptance criteria set out in the Scope of Work.</w:t>
            </w:r>
          </w:p>
        </w:tc>
      </w:tr>
      <w:tr w:rsidR="008D6E1C" w:rsidRPr="00295DD2" w14:paraId="062D5481" w14:textId="77777777" w:rsidTr="00756699">
        <w:tc>
          <w:tcPr>
            <w:tcW w:w="1717" w:type="dxa"/>
            <w:shd w:val="clear" w:color="auto" w:fill="auto"/>
          </w:tcPr>
          <w:p w14:paraId="501A83BD" w14:textId="5564043F" w:rsidR="00295DD2" w:rsidRPr="00756699" w:rsidRDefault="00295DD2" w:rsidP="006769BD">
            <w:pPr>
              <w:pStyle w:val="ListParagraph"/>
              <w:numPr>
                <w:ilvl w:val="1"/>
                <w:numId w:val="23"/>
              </w:numPr>
              <w:rPr>
                <w:lang w:val="pt-BR" w:eastAsia="pt-BR"/>
              </w:rPr>
            </w:pPr>
          </w:p>
        </w:tc>
        <w:tc>
          <w:tcPr>
            <w:tcW w:w="2510" w:type="dxa"/>
            <w:shd w:val="clear" w:color="auto" w:fill="auto"/>
          </w:tcPr>
          <w:p w14:paraId="243CC8E5" w14:textId="77777777" w:rsidR="00295DD2" w:rsidRPr="00D24472" w:rsidRDefault="00295DD2" w:rsidP="00D24472">
            <w:pPr>
              <w:jc w:val="left"/>
              <w:rPr>
                <w:b/>
                <w:bCs/>
                <w:lang w:val="pt-BR" w:eastAsia="pt-BR"/>
              </w:rPr>
            </w:pPr>
            <w:r w:rsidRPr="00D24472">
              <w:rPr>
                <w:b/>
                <w:bCs/>
                <w:lang w:val="pt-BR" w:eastAsia="pt-BR"/>
              </w:rPr>
              <w:t>Background Intellectual Property</w:t>
            </w:r>
          </w:p>
        </w:tc>
        <w:tc>
          <w:tcPr>
            <w:tcW w:w="5033" w:type="dxa"/>
            <w:shd w:val="clear" w:color="auto" w:fill="auto"/>
          </w:tcPr>
          <w:p w14:paraId="4AF3CDDC" w14:textId="77777777" w:rsidR="00295DD2" w:rsidRPr="00122C5B" w:rsidRDefault="00F869D5" w:rsidP="00B564C5">
            <w:pPr>
              <w:ind w:left="0" w:firstLine="0"/>
              <w:rPr>
                <w:lang w:val="pt-BR" w:eastAsia="pt-BR"/>
              </w:rPr>
            </w:pPr>
            <w:hyperlink r:id="rId14" w:history="1">
              <w:r w:rsidR="00724EB7" w:rsidRPr="00BC4725">
                <w:t>means Intellectual</w:t>
              </w:r>
            </w:hyperlink>
            <w:r w:rsidR="00724EB7" w:rsidRPr="00BC4725">
              <w:rPr>
                <w:b/>
                <w:shd w:val="clear" w:color="auto" w:fill="FFFFFF"/>
              </w:rPr>
              <w:t xml:space="preserve"> </w:t>
            </w:r>
            <w:r w:rsidR="00724EB7" w:rsidRPr="00BC4725">
              <w:rPr>
                <w:shd w:val="clear" w:color="auto" w:fill="FFFFFF"/>
              </w:rPr>
              <w:t>Property owned or controlled by either of the Parties before the commencement date of this Agreement.</w:t>
            </w:r>
          </w:p>
        </w:tc>
      </w:tr>
      <w:tr w:rsidR="008D6E1C" w:rsidRPr="00295DD2" w14:paraId="43F02ADE" w14:textId="77777777" w:rsidTr="00756699">
        <w:tc>
          <w:tcPr>
            <w:tcW w:w="1717" w:type="dxa"/>
            <w:shd w:val="clear" w:color="auto" w:fill="auto"/>
          </w:tcPr>
          <w:p w14:paraId="140F9BB4" w14:textId="17F9CC71" w:rsidR="00295DD2" w:rsidRPr="00756699" w:rsidRDefault="00295DD2" w:rsidP="006769BD">
            <w:pPr>
              <w:pStyle w:val="ListParagraph"/>
              <w:numPr>
                <w:ilvl w:val="1"/>
                <w:numId w:val="23"/>
              </w:numPr>
              <w:rPr>
                <w:lang w:val="pt-BR" w:eastAsia="pt-BR"/>
              </w:rPr>
            </w:pPr>
          </w:p>
        </w:tc>
        <w:tc>
          <w:tcPr>
            <w:tcW w:w="2510" w:type="dxa"/>
            <w:shd w:val="clear" w:color="auto" w:fill="auto"/>
          </w:tcPr>
          <w:p w14:paraId="35D4FCC4" w14:textId="77777777" w:rsidR="00295DD2" w:rsidRPr="00D24472" w:rsidRDefault="00295DD2" w:rsidP="00D24472">
            <w:pPr>
              <w:jc w:val="left"/>
              <w:rPr>
                <w:b/>
                <w:bCs/>
                <w:lang w:val="pt-BR" w:eastAsia="pt-BR"/>
              </w:rPr>
            </w:pPr>
            <w:r w:rsidRPr="00D24472">
              <w:rPr>
                <w:b/>
                <w:bCs/>
                <w:lang w:val="pt-BR" w:eastAsia="pt-BR"/>
              </w:rPr>
              <w:t>Business Day</w:t>
            </w:r>
          </w:p>
        </w:tc>
        <w:tc>
          <w:tcPr>
            <w:tcW w:w="5033" w:type="dxa"/>
            <w:shd w:val="clear" w:color="auto" w:fill="auto"/>
          </w:tcPr>
          <w:p w14:paraId="46F1C3C5" w14:textId="77777777" w:rsidR="00295DD2" w:rsidRPr="00295DD2" w:rsidRDefault="00295DD2" w:rsidP="00B564C5">
            <w:pPr>
              <w:ind w:left="0" w:firstLine="0"/>
              <w:rPr>
                <w:lang w:val="pt-BR" w:eastAsia="pt-BR"/>
              </w:rPr>
            </w:pPr>
            <w:r w:rsidRPr="00295DD2">
              <w:t>means any day other than a Saturday, Sunday or public holiday in the RSA, within the meaning of the Public Holidays Act, 1994.</w:t>
            </w:r>
          </w:p>
        </w:tc>
      </w:tr>
      <w:tr w:rsidR="008D6E1C" w:rsidRPr="00295DD2" w14:paraId="0195E2A7" w14:textId="77777777" w:rsidTr="00756699">
        <w:tc>
          <w:tcPr>
            <w:tcW w:w="1717" w:type="dxa"/>
            <w:shd w:val="clear" w:color="auto" w:fill="auto"/>
          </w:tcPr>
          <w:p w14:paraId="6FA9595E" w14:textId="0AA33589" w:rsidR="00E33F03" w:rsidRPr="00756699" w:rsidRDefault="00E33F03" w:rsidP="006769BD">
            <w:pPr>
              <w:pStyle w:val="ListParagraph"/>
              <w:numPr>
                <w:ilvl w:val="1"/>
                <w:numId w:val="23"/>
              </w:numPr>
              <w:rPr>
                <w:lang w:val="pt-BR" w:eastAsia="pt-BR"/>
              </w:rPr>
            </w:pPr>
          </w:p>
        </w:tc>
        <w:tc>
          <w:tcPr>
            <w:tcW w:w="2510" w:type="dxa"/>
            <w:shd w:val="clear" w:color="auto" w:fill="auto"/>
          </w:tcPr>
          <w:p w14:paraId="4ED6595E" w14:textId="77777777" w:rsidR="00E33F03" w:rsidRPr="00D24472" w:rsidRDefault="00E33F03" w:rsidP="00D24472">
            <w:pPr>
              <w:jc w:val="left"/>
              <w:rPr>
                <w:b/>
                <w:bCs/>
                <w:lang w:val="pt-BR" w:eastAsia="pt-BR"/>
              </w:rPr>
            </w:pPr>
            <w:r w:rsidRPr="00D24472">
              <w:rPr>
                <w:b/>
                <w:bCs/>
                <w:lang w:val="pt-BR" w:eastAsia="pt-BR"/>
              </w:rPr>
              <w:t xml:space="preserve">Change Control </w:t>
            </w:r>
            <w:r w:rsidR="00AE726C" w:rsidRPr="00D24472">
              <w:rPr>
                <w:b/>
                <w:bCs/>
                <w:lang w:val="pt-BR" w:eastAsia="pt-BR"/>
              </w:rPr>
              <w:t>Process</w:t>
            </w:r>
          </w:p>
        </w:tc>
        <w:tc>
          <w:tcPr>
            <w:tcW w:w="5033" w:type="dxa"/>
            <w:shd w:val="clear" w:color="auto" w:fill="auto"/>
          </w:tcPr>
          <w:p w14:paraId="102F4C7C" w14:textId="77777777" w:rsidR="00E33F03" w:rsidRPr="00295DD2" w:rsidRDefault="00E33F03" w:rsidP="00B564C5">
            <w:pPr>
              <w:ind w:left="0" w:firstLine="0"/>
            </w:pPr>
            <w:r>
              <w:t xml:space="preserve">Means the </w:t>
            </w:r>
            <w:r w:rsidR="00AE726C">
              <w:t xml:space="preserve">process through which all requests to change the </w:t>
            </w:r>
            <w:r w:rsidR="005A7F3F">
              <w:t xml:space="preserve">baseline of the </w:t>
            </w:r>
            <w:r w:rsidR="00AE726C">
              <w:t xml:space="preserve">service </w:t>
            </w:r>
            <w:r w:rsidR="005A7F3F">
              <w:t xml:space="preserve">are recorded, managed, evaluated and then approved, rejected or </w:t>
            </w:r>
            <w:r w:rsidR="005A7F3F">
              <w:lastRenderedPageBreak/>
              <w:t>deferred.</w:t>
            </w:r>
            <w:r>
              <w:t xml:space="preserve"> </w:t>
            </w:r>
            <w:r w:rsidR="003D7DE9">
              <w:t>This ensures that beneficial changes are implemented with minimal disruption to IT services and the business.</w:t>
            </w:r>
          </w:p>
        </w:tc>
      </w:tr>
      <w:tr w:rsidR="008D6E1C" w:rsidRPr="00295DD2" w14:paraId="7A6B6DF4" w14:textId="77777777" w:rsidTr="00756699">
        <w:tc>
          <w:tcPr>
            <w:tcW w:w="1717" w:type="dxa"/>
            <w:shd w:val="clear" w:color="auto" w:fill="auto"/>
          </w:tcPr>
          <w:p w14:paraId="6E24DD95" w14:textId="32498B3C" w:rsidR="005A7F3F" w:rsidRPr="00756699" w:rsidRDefault="005A7F3F" w:rsidP="006769BD">
            <w:pPr>
              <w:pStyle w:val="ListParagraph"/>
              <w:numPr>
                <w:ilvl w:val="1"/>
                <w:numId w:val="23"/>
              </w:numPr>
              <w:rPr>
                <w:lang w:val="pt-BR" w:eastAsia="pt-BR"/>
              </w:rPr>
            </w:pPr>
          </w:p>
        </w:tc>
        <w:tc>
          <w:tcPr>
            <w:tcW w:w="2510" w:type="dxa"/>
            <w:shd w:val="clear" w:color="auto" w:fill="auto"/>
          </w:tcPr>
          <w:p w14:paraId="175590D2" w14:textId="77777777" w:rsidR="005A7F3F" w:rsidRPr="00D24472" w:rsidRDefault="005A7F3F" w:rsidP="00D24472">
            <w:pPr>
              <w:jc w:val="left"/>
              <w:rPr>
                <w:b/>
                <w:bCs/>
                <w:lang w:val="pt-BR" w:eastAsia="pt-BR"/>
              </w:rPr>
            </w:pPr>
            <w:r w:rsidRPr="00D24472">
              <w:rPr>
                <w:b/>
                <w:bCs/>
                <w:lang w:val="pt-BR" w:eastAsia="pt-BR"/>
              </w:rPr>
              <w:t>Incident Process</w:t>
            </w:r>
          </w:p>
        </w:tc>
        <w:tc>
          <w:tcPr>
            <w:tcW w:w="5033" w:type="dxa"/>
            <w:shd w:val="clear" w:color="auto" w:fill="auto"/>
          </w:tcPr>
          <w:p w14:paraId="48A198B0" w14:textId="77777777" w:rsidR="005A7F3F" w:rsidRDefault="005A7F3F" w:rsidP="00B564C5">
            <w:pPr>
              <w:ind w:left="0" w:firstLine="0"/>
            </w:pPr>
            <w:r>
              <w:t>Means the process through which all Incidents are recorded, investigate</w:t>
            </w:r>
            <w:r w:rsidR="001C47AF">
              <w:t>d, monitored and resolved in an efficient manner.</w:t>
            </w:r>
          </w:p>
        </w:tc>
      </w:tr>
      <w:tr w:rsidR="008D6E1C" w:rsidRPr="00295DD2" w14:paraId="2D6EC53C" w14:textId="77777777" w:rsidTr="00756699">
        <w:tc>
          <w:tcPr>
            <w:tcW w:w="1717" w:type="dxa"/>
            <w:shd w:val="clear" w:color="auto" w:fill="auto"/>
          </w:tcPr>
          <w:p w14:paraId="06661790" w14:textId="4A6F4BB0" w:rsidR="001C47AF" w:rsidRPr="00756699" w:rsidRDefault="001C47AF" w:rsidP="006769BD">
            <w:pPr>
              <w:pStyle w:val="ListParagraph"/>
              <w:numPr>
                <w:ilvl w:val="1"/>
                <w:numId w:val="23"/>
              </w:numPr>
              <w:rPr>
                <w:lang w:val="pt-BR" w:eastAsia="pt-BR"/>
              </w:rPr>
            </w:pPr>
          </w:p>
        </w:tc>
        <w:tc>
          <w:tcPr>
            <w:tcW w:w="2510" w:type="dxa"/>
            <w:shd w:val="clear" w:color="auto" w:fill="auto"/>
          </w:tcPr>
          <w:p w14:paraId="15A2B4C6" w14:textId="77777777" w:rsidR="001C47AF" w:rsidRPr="00D24472" w:rsidRDefault="001C47AF" w:rsidP="00D24472">
            <w:pPr>
              <w:jc w:val="left"/>
              <w:rPr>
                <w:b/>
                <w:bCs/>
                <w:lang w:val="pt-BR" w:eastAsia="pt-BR"/>
              </w:rPr>
            </w:pPr>
            <w:r w:rsidRPr="00D24472">
              <w:rPr>
                <w:b/>
                <w:bCs/>
                <w:lang w:val="pt-BR" w:eastAsia="pt-BR"/>
              </w:rPr>
              <w:t>Request Fulfilment Process</w:t>
            </w:r>
          </w:p>
        </w:tc>
        <w:tc>
          <w:tcPr>
            <w:tcW w:w="5033" w:type="dxa"/>
            <w:shd w:val="clear" w:color="auto" w:fill="auto"/>
          </w:tcPr>
          <w:p w14:paraId="1DFDD205" w14:textId="77777777" w:rsidR="001C47AF" w:rsidRDefault="001C47AF" w:rsidP="00B564C5">
            <w:pPr>
              <w:ind w:left="0" w:firstLine="0"/>
            </w:pPr>
            <w:r>
              <w:t>Means the process through which all Service Requests are recorded, maintained and fulfilled in an efficient manner.</w:t>
            </w:r>
          </w:p>
        </w:tc>
      </w:tr>
      <w:tr w:rsidR="008D6E1C" w:rsidRPr="00295DD2" w14:paraId="5B5F330A" w14:textId="77777777" w:rsidTr="00756699">
        <w:tc>
          <w:tcPr>
            <w:tcW w:w="1717" w:type="dxa"/>
            <w:shd w:val="clear" w:color="auto" w:fill="auto"/>
          </w:tcPr>
          <w:p w14:paraId="0D916A36" w14:textId="2AB773CC" w:rsidR="00A523C9" w:rsidRPr="00756699" w:rsidRDefault="00A523C9" w:rsidP="006769BD">
            <w:pPr>
              <w:pStyle w:val="ListParagraph"/>
              <w:numPr>
                <w:ilvl w:val="1"/>
                <w:numId w:val="23"/>
              </w:numPr>
              <w:rPr>
                <w:lang w:val="pt-BR" w:eastAsia="pt-BR"/>
              </w:rPr>
            </w:pPr>
          </w:p>
        </w:tc>
        <w:tc>
          <w:tcPr>
            <w:tcW w:w="2510" w:type="dxa"/>
            <w:shd w:val="clear" w:color="auto" w:fill="auto"/>
          </w:tcPr>
          <w:p w14:paraId="1EA4642C" w14:textId="77777777" w:rsidR="00A523C9" w:rsidRPr="00D24472" w:rsidRDefault="00A523C9" w:rsidP="00D24472">
            <w:pPr>
              <w:jc w:val="left"/>
              <w:rPr>
                <w:b/>
                <w:bCs/>
                <w:lang w:val="pt-BR" w:eastAsia="pt-BR"/>
              </w:rPr>
            </w:pPr>
            <w:r w:rsidRPr="00D24472">
              <w:rPr>
                <w:b/>
                <w:bCs/>
                <w:lang w:val="pt-BR" w:eastAsia="pt-BR"/>
              </w:rPr>
              <w:t>Problem Management process</w:t>
            </w:r>
          </w:p>
        </w:tc>
        <w:tc>
          <w:tcPr>
            <w:tcW w:w="5033" w:type="dxa"/>
            <w:shd w:val="clear" w:color="auto" w:fill="auto"/>
          </w:tcPr>
          <w:p w14:paraId="23A3BB8F" w14:textId="77777777" w:rsidR="00A523C9" w:rsidRDefault="00A523C9" w:rsidP="00B564C5">
            <w:pPr>
              <w:ind w:left="0" w:firstLine="0"/>
            </w:pPr>
            <w:r>
              <w:t>Means the process through which investigation and root cause analysis</w:t>
            </w:r>
            <w:r w:rsidR="00DA4899">
              <w:t xml:space="preserve"> occurs</w:t>
            </w:r>
            <w:r>
              <w:t xml:space="preserve"> </w:t>
            </w:r>
            <w:r w:rsidR="00DA4899">
              <w:t>for</w:t>
            </w:r>
            <w:r>
              <w:t xml:space="preserve"> all faults logged through the correct logging procedure.</w:t>
            </w:r>
          </w:p>
        </w:tc>
      </w:tr>
      <w:tr w:rsidR="008D6E1C" w:rsidRPr="00295DD2" w14:paraId="33C8C6D8" w14:textId="77777777" w:rsidTr="00756699">
        <w:tc>
          <w:tcPr>
            <w:tcW w:w="1717" w:type="dxa"/>
            <w:shd w:val="clear" w:color="auto" w:fill="auto"/>
          </w:tcPr>
          <w:p w14:paraId="6E35FB85" w14:textId="5AE2149A" w:rsidR="00295DD2" w:rsidRPr="00756699" w:rsidRDefault="00295DD2" w:rsidP="006769BD">
            <w:pPr>
              <w:pStyle w:val="ListParagraph"/>
              <w:numPr>
                <w:ilvl w:val="1"/>
                <w:numId w:val="23"/>
              </w:numPr>
              <w:rPr>
                <w:lang w:val="pt-BR" w:eastAsia="pt-BR"/>
              </w:rPr>
            </w:pPr>
          </w:p>
        </w:tc>
        <w:tc>
          <w:tcPr>
            <w:tcW w:w="2510" w:type="dxa"/>
            <w:shd w:val="clear" w:color="auto" w:fill="auto"/>
          </w:tcPr>
          <w:p w14:paraId="27FF04F2" w14:textId="77777777" w:rsidR="00295DD2" w:rsidRPr="00D24472" w:rsidRDefault="00295DD2" w:rsidP="00D24472">
            <w:pPr>
              <w:jc w:val="left"/>
              <w:rPr>
                <w:b/>
                <w:bCs/>
                <w:lang w:val="pt-BR" w:eastAsia="pt-BR"/>
              </w:rPr>
            </w:pPr>
            <w:r w:rsidRPr="00D24472">
              <w:rPr>
                <w:b/>
                <w:bCs/>
                <w:lang w:val="pt-BR" w:eastAsia="pt-BR"/>
              </w:rPr>
              <w:t>Confidential Information</w:t>
            </w:r>
          </w:p>
        </w:tc>
        <w:tc>
          <w:tcPr>
            <w:tcW w:w="5033" w:type="dxa"/>
            <w:shd w:val="clear" w:color="auto" w:fill="auto"/>
          </w:tcPr>
          <w:p w14:paraId="7D6D737B" w14:textId="77777777" w:rsidR="00295DD2" w:rsidRPr="00295DD2" w:rsidRDefault="00295DD2" w:rsidP="00B564C5">
            <w:pPr>
              <w:ind w:left="0" w:firstLine="0"/>
              <w:rPr>
                <w:bCs/>
                <w:spacing w:val="-5"/>
                <w:lang w:val="pt-BR" w:eastAsia="pt-BR"/>
              </w:rPr>
            </w:pPr>
            <w:r w:rsidRPr="00295DD2">
              <w:rPr>
                <w:lang w:val="pt-BR" w:eastAsia="pt-BR"/>
              </w:rPr>
              <w:t>means, when relating to one party (</w:t>
            </w:r>
            <w:r w:rsidRPr="00295DD2">
              <w:rPr>
                <w:b/>
                <w:lang w:val="pt-BR" w:eastAsia="pt-BR"/>
              </w:rPr>
              <w:t>"the Disclosing Party"</w:t>
            </w:r>
            <w:r w:rsidRPr="00295DD2">
              <w:rPr>
                <w:lang w:val="pt-BR" w:eastAsia="pt-BR"/>
              </w:rPr>
              <w:t xml:space="preserve">), information of a confidential or proprietary nature in whatever form (including electronic, oral, recorded or written), and, without limiting the generality of the term, will include know-how, business methods, trade secrets, specialist technical information or expertise, data, material (including biological materials), organisms, non-patentable inventions, formulae, systems, methods, processes, manufacturing techniques, instruction manuals, blueprints, samples, devices, demonstrations, show-how and any information, analysis or specifications derived from, containing or reflecting such information, which is made available in connection with this </w:t>
            </w:r>
            <w:r w:rsidR="002334C9">
              <w:rPr>
                <w:lang w:val="pt-BR" w:eastAsia="pt-BR"/>
              </w:rPr>
              <w:t>Agreement</w:t>
            </w:r>
            <w:r w:rsidRPr="00295DD2">
              <w:rPr>
                <w:lang w:val="pt-BR" w:eastAsia="pt-BR"/>
              </w:rPr>
              <w:t xml:space="preserve"> to the other Party (</w:t>
            </w:r>
            <w:r w:rsidRPr="00295DD2">
              <w:rPr>
                <w:b/>
                <w:lang w:val="pt-BR" w:eastAsia="pt-BR"/>
              </w:rPr>
              <w:t>"the Receiving Party"</w:t>
            </w:r>
            <w:r w:rsidRPr="00295DD2">
              <w:rPr>
                <w:lang w:val="pt-BR" w:eastAsia="pt-BR"/>
              </w:rPr>
              <w:t xml:space="preserve">) by the Disclosing Party, or which is recorded in agreed minutes following oral disclosure to the Receiving Party, and any other information which is otherwise made available by the Disclosing Party to the Receiving Party, whether before, on or after the Commencement Date, but excluding information which - </w:t>
            </w:r>
          </w:p>
          <w:p w14:paraId="6AF41F08" w14:textId="77777777" w:rsidR="00295DD2" w:rsidRPr="00295DD2" w:rsidRDefault="00295DD2" w:rsidP="006769BD">
            <w:pPr>
              <w:numPr>
                <w:ilvl w:val="1"/>
                <w:numId w:val="12"/>
              </w:numPr>
              <w:rPr>
                <w:lang w:val="en-ZA"/>
              </w:rPr>
            </w:pPr>
            <w:r w:rsidRPr="00295DD2">
              <w:rPr>
                <w:lang w:val="en-ZA"/>
              </w:rPr>
              <w:t xml:space="preserve">is publicly available at the time of its disclosure or becomes publicly available (other than as a result of disclosure by the Receiving Party contrary to the terms of this </w:t>
            </w:r>
            <w:r w:rsidR="002334C9">
              <w:rPr>
                <w:lang w:val="en-ZA"/>
              </w:rPr>
              <w:t>Agreement</w:t>
            </w:r>
            <w:r w:rsidRPr="00295DD2">
              <w:rPr>
                <w:lang w:val="en-ZA"/>
              </w:rPr>
              <w:t>); or</w:t>
            </w:r>
          </w:p>
          <w:p w14:paraId="32575EBB" w14:textId="77777777" w:rsidR="00295DD2" w:rsidRPr="00295DD2" w:rsidRDefault="00295DD2" w:rsidP="006769BD">
            <w:pPr>
              <w:numPr>
                <w:ilvl w:val="1"/>
                <w:numId w:val="12"/>
              </w:numPr>
              <w:rPr>
                <w:lang w:val="en-ZA"/>
              </w:rPr>
            </w:pPr>
            <w:r w:rsidRPr="00295DD2">
              <w:rPr>
                <w:lang w:val="en-ZA"/>
              </w:rPr>
              <w:lastRenderedPageBreak/>
              <w:t>was lawfully in possession of the Receiving Party (as can be demonstrated by its written records or other reasonable evidence) free of any restriction as to its use or disclosure prior to its being so disclosed; or</w:t>
            </w:r>
          </w:p>
          <w:p w14:paraId="5CDA0A44" w14:textId="77777777" w:rsidR="00295DD2" w:rsidRPr="00295DD2" w:rsidRDefault="00295DD2" w:rsidP="006769BD">
            <w:pPr>
              <w:numPr>
                <w:ilvl w:val="1"/>
                <w:numId w:val="12"/>
              </w:numPr>
              <w:rPr>
                <w:lang w:val="en-ZA"/>
              </w:rPr>
            </w:pPr>
            <w:r w:rsidRPr="00295DD2">
              <w:rPr>
                <w:lang w:val="en-ZA"/>
              </w:rPr>
              <w:t>following such disclosure, becomes available to the Receiving Party (as can be demonstrated by its written records or other reasonable evidence) from a source other than the Disclosing Party, which source is not bound by any duty of confidentiality owed, directly or indirectly, to the Disclosing Party in relation to such information.</w:t>
            </w:r>
          </w:p>
        </w:tc>
      </w:tr>
      <w:tr w:rsidR="008D6E1C" w:rsidRPr="00295DD2" w14:paraId="19FC63B3" w14:textId="77777777" w:rsidTr="00756699">
        <w:tc>
          <w:tcPr>
            <w:tcW w:w="1717" w:type="dxa"/>
            <w:shd w:val="clear" w:color="auto" w:fill="auto"/>
          </w:tcPr>
          <w:p w14:paraId="388114C6" w14:textId="2E3D3A54" w:rsidR="00295DD2" w:rsidRPr="00756699" w:rsidRDefault="00295DD2" w:rsidP="006769BD">
            <w:pPr>
              <w:pStyle w:val="ListParagraph"/>
              <w:numPr>
                <w:ilvl w:val="1"/>
                <w:numId w:val="23"/>
              </w:numPr>
              <w:rPr>
                <w:lang w:val="pt-BR" w:eastAsia="pt-BR"/>
              </w:rPr>
            </w:pPr>
          </w:p>
        </w:tc>
        <w:tc>
          <w:tcPr>
            <w:tcW w:w="2510" w:type="dxa"/>
            <w:shd w:val="clear" w:color="auto" w:fill="auto"/>
          </w:tcPr>
          <w:p w14:paraId="4B06D4A2" w14:textId="77777777" w:rsidR="00295DD2" w:rsidRPr="00D24472" w:rsidRDefault="00295DD2" w:rsidP="00D24472">
            <w:pPr>
              <w:jc w:val="left"/>
              <w:rPr>
                <w:b/>
                <w:bCs/>
                <w:lang w:val="pt-BR" w:eastAsia="pt-BR"/>
              </w:rPr>
            </w:pPr>
            <w:r w:rsidRPr="00D24472">
              <w:rPr>
                <w:b/>
                <w:bCs/>
                <w:lang w:val="pt-BR" w:eastAsia="pt-BR"/>
              </w:rPr>
              <w:t>Conflict of Interest</w:t>
            </w:r>
          </w:p>
        </w:tc>
        <w:tc>
          <w:tcPr>
            <w:tcW w:w="5033" w:type="dxa"/>
            <w:shd w:val="clear" w:color="auto" w:fill="auto"/>
          </w:tcPr>
          <w:p w14:paraId="6018297C" w14:textId="77777777" w:rsidR="00295DD2" w:rsidRPr="00295DD2" w:rsidRDefault="00295DD2" w:rsidP="00B564C5">
            <w:pPr>
              <w:ind w:left="0" w:firstLine="0"/>
              <w:rPr>
                <w:lang w:val="pt-BR" w:eastAsia="pt-BR"/>
              </w:rPr>
            </w:pPr>
            <w:r w:rsidRPr="00295DD2">
              <w:t>occurs when there is a direct or indirect conflict, in fact, or in appearance, between the interests of employees, agents or members of an organisation.  It will apply to financial, economic and other interests in any opportunity from which the organisation may benefit, as well as the use of the property of the organisation, including information.</w:t>
            </w:r>
          </w:p>
        </w:tc>
      </w:tr>
      <w:tr w:rsidR="008D6E1C" w:rsidRPr="00295DD2" w14:paraId="0986B9E3" w14:textId="77777777" w:rsidTr="00756699">
        <w:tc>
          <w:tcPr>
            <w:tcW w:w="1717" w:type="dxa"/>
            <w:shd w:val="clear" w:color="auto" w:fill="auto"/>
          </w:tcPr>
          <w:p w14:paraId="028981DA" w14:textId="7DF36EF2" w:rsidR="00295DD2" w:rsidRPr="00756699" w:rsidRDefault="00295DD2" w:rsidP="006769BD">
            <w:pPr>
              <w:pStyle w:val="ListParagraph"/>
              <w:numPr>
                <w:ilvl w:val="1"/>
                <w:numId w:val="23"/>
              </w:numPr>
              <w:rPr>
                <w:lang w:val="pt-BR" w:eastAsia="pt-BR"/>
              </w:rPr>
            </w:pPr>
          </w:p>
        </w:tc>
        <w:tc>
          <w:tcPr>
            <w:tcW w:w="2510" w:type="dxa"/>
            <w:shd w:val="clear" w:color="auto" w:fill="auto"/>
          </w:tcPr>
          <w:p w14:paraId="70474808" w14:textId="77777777" w:rsidR="00295DD2" w:rsidRPr="00D24472" w:rsidRDefault="00295DD2" w:rsidP="00D24472">
            <w:pPr>
              <w:jc w:val="left"/>
              <w:rPr>
                <w:b/>
                <w:bCs/>
                <w:lang w:val="pt-BR" w:eastAsia="pt-BR"/>
              </w:rPr>
            </w:pPr>
            <w:r w:rsidRPr="00D24472">
              <w:rPr>
                <w:b/>
                <w:bCs/>
                <w:lang w:val="pt-BR" w:eastAsia="pt-BR"/>
              </w:rPr>
              <w:t xml:space="preserve">Commencement </w:t>
            </w:r>
            <w:commentRangeStart w:id="9"/>
            <w:r w:rsidRPr="00D24472">
              <w:rPr>
                <w:b/>
                <w:bCs/>
                <w:lang w:val="pt-BR" w:eastAsia="pt-BR"/>
              </w:rPr>
              <w:t>date</w:t>
            </w:r>
            <w:commentRangeEnd w:id="9"/>
            <w:r w:rsidR="00253016" w:rsidRPr="00D24472">
              <w:rPr>
                <w:rStyle w:val="CommentReference"/>
                <w:b/>
                <w:bCs/>
              </w:rPr>
              <w:commentReference w:id="9"/>
            </w:r>
          </w:p>
        </w:tc>
        <w:tc>
          <w:tcPr>
            <w:tcW w:w="5033" w:type="dxa"/>
            <w:shd w:val="clear" w:color="auto" w:fill="auto"/>
          </w:tcPr>
          <w:p w14:paraId="79A351D1" w14:textId="77777777" w:rsidR="00295DD2" w:rsidRPr="00295DD2" w:rsidRDefault="00E77A48" w:rsidP="00B564C5">
            <w:pPr>
              <w:ind w:left="0" w:firstLine="0"/>
              <w:rPr>
                <w:lang w:val="pt-BR" w:eastAsia="pt-BR"/>
              </w:rPr>
            </w:pPr>
            <w:r>
              <w:rPr>
                <w:lang w:val="pt-BR" w:eastAsia="pt-BR"/>
              </w:rPr>
              <w:t>Means the date of the signing of the contract between UJ and the service provider or the date on which the project starts</w:t>
            </w:r>
          </w:p>
        </w:tc>
      </w:tr>
      <w:tr w:rsidR="008D6E1C" w:rsidRPr="00295DD2" w14:paraId="5E2E0C03" w14:textId="77777777" w:rsidTr="00756699">
        <w:tc>
          <w:tcPr>
            <w:tcW w:w="1717" w:type="dxa"/>
            <w:shd w:val="clear" w:color="auto" w:fill="auto"/>
          </w:tcPr>
          <w:p w14:paraId="1095EFCB" w14:textId="7EF43039" w:rsidR="00295DD2" w:rsidRPr="00756699" w:rsidRDefault="00295DD2" w:rsidP="006769BD">
            <w:pPr>
              <w:pStyle w:val="ListParagraph"/>
              <w:numPr>
                <w:ilvl w:val="1"/>
                <w:numId w:val="23"/>
              </w:numPr>
              <w:rPr>
                <w:lang w:val="pt-BR" w:eastAsia="pt-BR"/>
              </w:rPr>
            </w:pPr>
          </w:p>
        </w:tc>
        <w:tc>
          <w:tcPr>
            <w:tcW w:w="2510" w:type="dxa"/>
            <w:shd w:val="clear" w:color="auto" w:fill="auto"/>
          </w:tcPr>
          <w:p w14:paraId="631CE64E" w14:textId="77777777" w:rsidR="00295DD2" w:rsidRPr="00D24472" w:rsidRDefault="00295DD2" w:rsidP="00D24472">
            <w:pPr>
              <w:jc w:val="left"/>
              <w:rPr>
                <w:b/>
                <w:bCs/>
                <w:lang w:val="pt-BR" w:eastAsia="pt-BR"/>
              </w:rPr>
            </w:pPr>
            <w:r w:rsidRPr="00D24472">
              <w:rPr>
                <w:b/>
                <w:bCs/>
                <w:lang w:val="pt-BR" w:eastAsia="pt-BR"/>
              </w:rPr>
              <w:t>Days</w:t>
            </w:r>
          </w:p>
        </w:tc>
        <w:tc>
          <w:tcPr>
            <w:tcW w:w="5033" w:type="dxa"/>
            <w:shd w:val="clear" w:color="auto" w:fill="auto"/>
          </w:tcPr>
          <w:p w14:paraId="66BC3AF1" w14:textId="77777777" w:rsidR="00295DD2" w:rsidRPr="00295DD2" w:rsidRDefault="00295DD2" w:rsidP="00B564C5">
            <w:pPr>
              <w:ind w:left="0" w:firstLine="0"/>
              <w:rPr>
                <w:lang w:val="pt-BR" w:eastAsia="pt-BR"/>
              </w:rPr>
            </w:pPr>
            <w:r w:rsidRPr="00295DD2">
              <w:rPr>
                <w:lang w:val="en-ZA"/>
              </w:rPr>
              <w:t xml:space="preserve">shall be construed as calendar days unless qualified by the word </w:t>
            </w:r>
            <w:r w:rsidRPr="00295DD2">
              <w:rPr>
                <w:b/>
                <w:lang w:val="en-ZA"/>
              </w:rPr>
              <w:t>"business",</w:t>
            </w:r>
            <w:r w:rsidRPr="00295DD2">
              <w:rPr>
                <w:lang w:val="en-ZA"/>
              </w:rPr>
              <w:t xml:space="preserve"> in which instance a "business day" will be any day other than a Saturday, Sunday or public holiday as gazetted by the government of the Republic of South Africa from time to time.</w:t>
            </w:r>
          </w:p>
        </w:tc>
      </w:tr>
      <w:tr w:rsidR="008D6E1C" w:rsidRPr="00295DD2" w14:paraId="302EA741" w14:textId="77777777" w:rsidTr="00756699">
        <w:tc>
          <w:tcPr>
            <w:tcW w:w="1717" w:type="dxa"/>
            <w:shd w:val="clear" w:color="auto" w:fill="auto"/>
          </w:tcPr>
          <w:p w14:paraId="278FAE7A" w14:textId="78EAF3B7" w:rsidR="00295DD2" w:rsidRPr="00756699" w:rsidRDefault="00295DD2" w:rsidP="006769BD">
            <w:pPr>
              <w:pStyle w:val="ListParagraph"/>
              <w:numPr>
                <w:ilvl w:val="1"/>
                <w:numId w:val="23"/>
              </w:numPr>
              <w:rPr>
                <w:lang w:val="pt-BR" w:eastAsia="pt-BR"/>
              </w:rPr>
            </w:pPr>
          </w:p>
        </w:tc>
        <w:tc>
          <w:tcPr>
            <w:tcW w:w="2510" w:type="dxa"/>
            <w:shd w:val="clear" w:color="auto" w:fill="auto"/>
          </w:tcPr>
          <w:p w14:paraId="4E253A90" w14:textId="77777777" w:rsidR="00295DD2" w:rsidRPr="00D24472" w:rsidRDefault="00295DD2" w:rsidP="00D24472">
            <w:pPr>
              <w:jc w:val="left"/>
              <w:rPr>
                <w:b/>
                <w:bCs/>
                <w:lang w:val="pt-BR" w:eastAsia="pt-BR"/>
              </w:rPr>
            </w:pPr>
            <w:r w:rsidRPr="00D24472">
              <w:rPr>
                <w:b/>
                <w:bCs/>
                <w:lang w:val="pt-BR" w:eastAsia="pt-BR"/>
              </w:rPr>
              <w:t>Default</w:t>
            </w:r>
          </w:p>
        </w:tc>
        <w:tc>
          <w:tcPr>
            <w:tcW w:w="5033" w:type="dxa"/>
            <w:shd w:val="clear" w:color="auto" w:fill="auto"/>
          </w:tcPr>
          <w:p w14:paraId="054481A7" w14:textId="77777777" w:rsidR="00295DD2" w:rsidRPr="00295DD2" w:rsidRDefault="00295DD2" w:rsidP="00B564C5">
            <w:pPr>
              <w:ind w:left="0" w:firstLine="0"/>
              <w:rPr>
                <w:lang w:val="pt-BR" w:eastAsia="pt-BR"/>
              </w:rPr>
            </w:pPr>
            <w:r w:rsidRPr="00295DD2">
              <w:rPr>
                <w:lang w:val="en-ZA"/>
              </w:rPr>
              <w:t>means any breach of the obligations of either Party or any act, omission, negligent act or statement of either Party, its employees, agents or sub-contractors and in respect of which liability arises from the defaulting Party to the other.</w:t>
            </w:r>
          </w:p>
        </w:tc>
      </w:tr>
      <w:tr w:rsidR="008D6E1C" w:rsidRPr="00295DD2" w14:paraId="3562773D" w14:textId="77777777" w:rsidTr="00756699">
        <w:tc>
          <w:tcPr>
            <w:tcW w:w="1717" w:type="dxa"/>
            <w:shd w:val="clear" w:color="auto" w:fill="auto"/>
          </w:tcPr>
          <w:p w14:paraId="08D33C50" w14:textId="68949ACE" w:rsidR="00295DD2" w:rsidRPr="00756699" w:rsidRDefault="00295DD2" w:rsidP="006769BD">
            <w:pPr>
              <w:pStyle w:val="ListParagraph"/>
              <w:numPr>
                <w:ilvl w:val="1"/>
                <w:numId w:val="23"/>
              </w:numPr>
              <w:rPr>
                <w:lang w:val="pt-BR" w:eastAsia="pt-BR"/>
              </w:rPr>
            </w:pPr>
          </w:p>
        </w:tc>
        <w:tc>
          <w:tcPr>
            <w:tcW w:w="2510" w:type="dxa"/>
            <w:shd w:val="clear" w:color="auto" w:fill="auto"/>
          </w:tcPr>
          <w:p w14:paraId="2ABD786B" w14:textId="77777777" w:rsidR="00295DD2" w:rsidRPr="00D24472" w:rsidRDefault="00295DD2" w:rsidP="00D24472">
            <w:pPr>
              <w:jc w:val="left"/>
              <w:rPr>
                <w:b/>
                <w:bCs/>
                <w:lang w:val="pt-BR" w:eastAsia="pt-BR"/>
              </w:rPr>
            </w:pPr>
            <w:r w:rsidRPr="00D24472">
              <w:rPr>
                <w:b/>
                <w:bCs/>
                <w:lang w:val="pt-BR" w:eastAsia="pt-BR"/>
              </w:rPr>
              <w:t>ECT Act</w:t>
            </w:r>
          </w:p>
        </w:tc>
        <w:tc>
          <w:tcPr>
            <w:tcW w:w="5033" w:type="dxa"/>
            <w:shd w:val="clear" w:color="auto" w:fill="auto"/>
          </w:tcPr>
          <w:p w14:paraId="41C172EB" w14:textId="77777777" w:rsidR="00295DD2" w:rsidRPr="00295DD2" w:rsidRDefault="00295DD2" w:rsidP="00B564C5">
            <w:pPr>
              <w:ind w:left="0" w:firstLine="0"/>
              <w:rPr>
                <w:lang w:val="pt-BR" w:eastAsia="pt-BR"/>
              </w:rPr>
            </w:pPr>
            <w:r w:rsidRPr="00295DD2">
              <w:rPr>
                <w:lang w:val="en-ZA"/>
              </w:rPr>
              <w:t>refers to the Electronic Communications and Transactions Act 25 of 2002 and its Regulations.</w:t>
            </w:r>
          </w:p>
        </w:tc>
      </w:tr>
      <w:tr w:rsidR="008D6E1C" w:rsidRPr="00295DD2" w14:paraId="07C1093B" w14:textId="77777777" w:rsidTr="00756699">
        <w:tc>
          <w:tcPr>
            <w:tcW w:w="1717" w:type="dxa"/>
            <w:shd w:val="clear" w:color="auto" w:fill="auto"/>
          </w:tcPr>
          <w:p w14:paraId="1D853F25" w14:textId="2803BD42" w:rsidR="005644CE" w:rsidRPr="00756699" w:rsidRDefault="005644CE" w:rsidP="006769BD">
            <w:pPr>
              <w:pStyle w:val="ListParagraph"/>
              <w:numPr>
                <w:ilvl w:val="1"/>
                <w:numId w:val="23"/>
              </w:numPr>
              <w:rPr>
                <w:lang w:val="pt-BR" w:eastAsia="pt-BR"/>
              </w:rPr>
            </w:pPr>
          </w:p>
        </w:tc>
        <w:tc>
          <w:tcPr>
            <w:tcW w:w="2510" w:type="dxa"/>
            <w:shd w:val="clear" w:color="auto" w:fill="auto"/>
          </w:tcPr>
          <w:p w14:paraId="1BD43C12" w14:textId="77777777" w:rsidR="005644CE" w:rsidRPr="00D24472" w:rsidRDefault="005644CE" w:rsidP="00D24472">
            <w:pPr>
              <w:jc w:val="left"/>
              <w:rPr>
                <w:b/>
                <w:bCs/>
                <w:lang w:val="pt-BR" w:eastAsia="pt-BR"/>
              </w:rPr>
            </w:pPr>
            <w:r w:rsidRPr="00D24472">
              <w:rPr>
                <w:b/>
                <w:bCs/>
                <w:lang w:val="pt-BR" w:eastAsia="pt-BR"/>
              </w:rPr>
              <w:t>Equipment</w:t>
            </w:r>
          </w:p>
        </w:tc>
        <w:tc>
          <w:tcPr>
            <w:tcW w:w="5033" w:type="dxa"/>
            <w:shd w:val="clear" w:color="auto" w:fill="auto"/>
          </w:tcPr>
          <w:p w14:paraId="381138E9" w14:textId="1896F24B" w:rsidR="005644CE" w:rsidRPr="00122C5B" w:rsidRDefault="005644CE" w:rsidP="005644CE">
            <w:pPr>
              <w:ind w:left="0" w:firstLine="0"/>
              <w:rPr>
                <w:lang w:val="en-ZA"/>
              </w:rPr>
            </w:pPr>
          </w:p>
        </w:tc>
      </w:tr>
      <w:tr w:rsidR="008D6E1C" w:rsidRPr="00295DD2" w14:paraId="178D4785" w14:textId="77777777" w:rsidTr="00756699">
        <w:tc>
          <w:tcPr>
            <w:tcW w:w="1717" w:type="dxa"/>
            <w:shd w:val="clear" w:color="auto" w:fill="auto"/>
          </w:tcPr>
          <w:p w14:paraId="138BD3F5" w14:textId="32806073" w:rsidR="005644CE" w:rsidRPr="00756699" w:rsidRDefault="005644CE" w:rsidP="006769BD">
            <w:pPr>
              <w:pStyle w:val="ListParagraph"/>
              <w:numPr>
                <w:ilvl w:val="1"/>
                <w:numId w:val="23"/>
              </w:numPr>
              <w:rPr>
                <w:lang w:val="pt-BR" w:eastAsia="pt-BR"/>
              </w:rPr>
            </w:pPr>
          </w:p>
        </w:tc>
        <w:tc>
          <w:tcPr>
            <w:tcW w:w="2510" w:type="dxa"/>
            <w:shd w:val="clear" w:color="auto" w:fill="auto"/>
          </w:tcPr>
          <w:p w14:paraId="764F2854" w14:textId="77777777" w:rsidR="005644CE" w:rsidRPr="00D24472" w:rsidRDefault="005644CE" w:rsidP="00D24472">
            <w:pPr>
              <w:jc w:val="left"/>
              <w:rPr>
                <w:b/>
                <w:bCs/>
                <w:lang w:val="pt-BR" w:eastAsia="pt-BR"/>
              </w:rPr>
            </w:pPr>
            <w:r w:rsidRPr="00D24472">
              <w:rPr>
                <w:b/>
                <w:bCs/>
                <w:lang w:val="pt-BR" w:eastAsia="pt-BR"/>
              </w:rPr>
              <w:t>Foreground Intellectual Property</w:t>
            </w:r>
          </w:p>
        </w:tc>
        <w:tc>
          <w:tcPr>
            <w:tcW w:w="5033" w:type="dxa"/>
            <w:shd w:val="clear" w:color="auto" w:fill="auto"/>
          </w:tcPr>
          <w:p w14:paraId="55CB25E9" w14:textId="77777777" w:rsidR="005644CE" w:rsidRDefault="005644CE" w:rsidP="005644CE">
            <w:pPr>
              <w:ind w:left="0" w:firstLine="0"/>
            </w:pPr>
            <w:r>
              <w:t xml:space="preserve">Refers to </w:t>
            </w:r>
            <w:r w:rsidRPr="00122C5B">
              <w:t xml:space="preserve">Intellectual Property as may be created or developed, including Background Intellectual Property forming an integral part of the Foreground Intellectual property and not specifically excluded from the Foreground Intellectual Property by the </w:t>
            </w:r>
            <w:r>
              <w:t>Service Provider</w:t>
            </w:r>
            <w:r w:rsidRPr="00122C5B">
              <w:t xml:space="preserve"> </w:t>
            </w:r>
            <w:r>
              <w:t>–</w:t>
            </w:r>
          </w:p>
          <w:p w14:paraId="6D7A3E2C" w14:textId="77777777" w:rsidR="005644CE" w:rsidRPr="00122C5B" w:rsidRDefault="005644CE" w:rsidP="006769BD">
            <w:pPr>
              <w:numPr>
                <w:ilvl w:val="1"/>
                <w:numId w:val="13"/>
              </w:numPr>
              <w:rPr>
                <w:lang w:val="pt-BR" w:eastAsia="pt-BR"/>
              </w:rPr>
            </w:pPr>
            <w:r w:rsidRPr="00122C5B">
              <w:t>during and as part of the rendering of the Services and in the fulfilment of its obligations in terms of this Agreement;</w:t>
            </w:r>
          </w:p>
          <w:p w14:paraId="05B018B9" w14:textId="77777777" w:rsidR="005644CE" w:rsidRPr="00122C5B" w:rsidRDefault="005644CE" w:rsidP="006769BD">
            <w:pPr>
              <w:numPr>
                <w:ilvl w:val="1"/>
                <w:numId w:val="13"/>
              </w:numPr>
              <w:rPr>
                <w:lang w:val="pt-BR" w:eastAsia="pt-BR"/>
              </w:rPr>
            </w:pPr>
            <w:r w:rsidRPr="00122C5B">
              <w:t>in the course and scope of the Services;</w:t>
            </w:r>
          </w:p>
          <w:p w14:paraId="4FB112B3" w14:textId="77777777" w:rsidR="005644CE" w:rsidRPr="00122C5B" w:rsidRDefault="005644CE" w:rsidP="006769BD">
            <w:pPr>
              <w:numPr>
                <w:ilvl w:val="1"/>
                <w:numId w:val="13"/>
              </w:numPr>
              <w:rPr>
                <w:lang w:val="pt-BR" w:eastAsia="pt-BR"/>
              </w:rPr>
            </w:pPr>
            <w:r w:rsidRPr="00122C5B">
              <w:t>directly related to the Services; or</w:t>
            </w:r>
          </w:p>
          <w:p w14:paraId="57273E48" w14:textId="77777777" w:rsidR="005644CE" w:rsidRPr="00122C5B" w:rsidRDefault="005644CE" w:rsidP="006769BD">
            <w:pPr>
              <w:numPr>
                <w:ilvl w:val="1"/>
                <w:numId w:val="13"/>
              </w:numPr>
              <w:rPr>
                <w:lang w:val="pt-BR" w:eastAsia="pt-BR"/>
              </w:rPr>
            </w:pPr>
            <w:r w:rsidRPr="00122C5B">
              <w:t>resulting from overall system integration, refinements or resultant research or that which is derived from the Services.</w:t>
            </w:r>
          </w:p>
        </w:tc>
      </w:tr>
      <w:tr w:rsidR="008D6E1C" w:rsidRPr="00295DD2" w14:paraId="0164A845" w14:textId="77777777" w:rsidTr="00756699">
        <w:tc>
          <w:tcPr>
            <w:tcW w:w="1717" w:type="dxa"/>
            <w:shd w:val="clear" w:color="auto" w:fill="auto"/>
          </w:tcPr>
          <w:p w14:paraId="21FD7A5B" w14:textId="0200DC98" w:rsidR="005644CE" w:rsidRPr="00756699" w:rsidRDefault="005644CE" w:rsidP="006769BD">
            <w:pPr>
              <w:pStyle w:val="ListParagraph"/>
              <w:numPr>
                <w:ilvl w:val="1"/>
                <w:numId w:val="23"/>
              </w:numPr>
              <w:rPr>
                <w:lang w:val="pt-BR" w:eastAsia="pt-BR"/>
              </w:rPr>
            </w:pPr>
          </w:p>
        </w:tc>
        <w:tc>
          <w:tcPr>
            <w:tcW w:w="2510" w:type="dxa"/>
            <w:shd w:val="clear" w:color="auto" w:fill="auto"/>
          </w:tcPr>
          <w:p w14:paraId="144BC203" w14:textId="77777777" w:rsidR="005644CE" w:rsidRPr="00D24472" w:rsidRDefault="005644CE" w:rsidP="00D24472">
            <w:pPr>
              <w:jc w:val="left"/>
              <w:rPr>
                <w:b/>
                <w:bCs/>
                <w:lang w:val="pt-BR" w:eastAsia="pt-BR"/>
              </w:rPr>
            </w:pPr>
            <w:r w:rsidRPr="00D24472">
              <w:rPr>
                <w:b/>
                <w:bCs/>
                <w:lang w:val="pt-BR" w:eastAsia="pt-BR"/>
              </w:rPr>
              <w:t>Intellectual Property</w:t>
            </w:r>
          </w:p>
        </w:tc>
        <w:tc>
          <w:tcPr>
            <w:tcW w:w="5033" w:type="dxa"/>
            <w:shd w:val="clear" w:color="auto" w:fill="auto"/>
            <w:vAlign w:val="bottom"/>
          </w:tcPr>
          <w:p w14:paraId="395EB579" w14:textId="77777777" w:rsidR="005644CE" w:rsidRPr="002C5832" w:rsidRDefault="005644CE" w:rsidP="005644CE">
            <w:pPr>
              <w:ind w:left="0" w:firstLine="0"/>
            </w:pPr>
            <w:r>
              <w:t xml:space="preserve">refers to </w:t>
            </w:r>
            <w:r w:rsidRPr="002C5832">
              <w:t>Intellectual capital embodied in any and all technical, confidential and commercial information including all information relating to resources, techniques, know-how, production, research and development, all technical, scientific, theoretical, processing and principals, marketing, promoting, financing, engineering, manufacturing, distributing and transporting, storage and handling, testing and controlling, integratable techniques, technologies, data systems and processes, methodologies, trade secrets as well as know-how, undisclosed inventions, registered and unregistered patents, trademarks and designs and copyright in any works including literary works and computer software programs</w:t>
            </w:r>
          </w:p>
        </w:tc>
      </w:tr>
      <w:tr w:rsidR="008D6E1C" w:rsidRPr="00295DD2" w14:paraId="549B3E4A" w14:textId="77777777" w:rsidTr="00756699">
        <w:tc>
          <w:tcPr>
            <w:tcW w:w="1717" w:type="dxa"/>
            <w:shd w:val="clear" w:color="auto" w:fill="auto"/>
          </w:tcPr>
          <w:p w14:paraId="0D981338" w14:textId="761B6B43" w:rsidR="005644CE" w:rsidRPr="00756699" w:rsidRDefault="005644CE" w:rsidP="006769BD">
            <w:pPr>
              <w:pStyle w:val="ListParagraph"/>
              <w:numPr>
                <w:ilvl w:val="1"/>
                <w:numId w:val="23"/>
              </w:numPr>
              <w:rPr>
                <w:lang w:val="pt-BR" w:eastAsia="pt-BR"/>
              </w:rPr>
            </w:pPr>
          </w:p>
        </w:tc>
        <w:tc>
          <w:tcPr>
            <w:tcW w:w="2510" w:type="dxa"/>
            <w:shd w:val="clear" w:color="auto" w:fill="auto"/>
          </w:tcPr>
          <w:p w14:paraId="1E260F02" w14:textId="77777777" w:rsidR="005644CE" w:rsidRPr="00D24472" w:rsidRDefault="005644CE" w:rsidP="00D24472">
            <w:pPr>
              <w:jc w:val="left"/>
              <w:rPr>
                <w:b/>
                <w:bCs/>
                <w:lang w:val="pt-BR" w:eastAsia="pt-BR"/>
              </w:rPr>
            </w:pPr>
            <w:r w:rsidRPr="00D24472">
              <w:rPr>
                <w:b/>
                <w:bCs/>
                <w:lang w:val="pt-BR" w:eastAsia="pt-BR"/>
              </w:rPr>
              <w:t>Law</w:t>
            </w:r>
          </w:p>
        </w:tc>
        <w:tc>
          <w:tcPr>
            <w:tcW w:w="5033" w:type="dxa"/>
            <w:shd w:val="clear" w:color="auto" w:fill="auto"/>
          </w:tcPr>
          <w:p w14:paraId="351A7F87" w14:textId="77777777" w:rsidR="005644CE" w:rsidRPr="00295DD2" w:rsidRDefault="005644CE" w:rsidP="005644CE">
            <w:pPr>
              <w:ind w:left="0" w:firstLine="0"/>
              <w:rPr>
                <w:lang w:val="en-ZA"/>
              </w:rPr>
            </w:pPr>
            <w:r w:rsidRPr="00295DD2">
              <w:rPr>
                <w:lang w:val="en-ZA"/>
              </w:rPr>
              <w:t>means any law of general application and includes the common law and any statute, constitution, decree, treaty, regulation, directive, ordinance, by-law, order or any other enactment of legislative measure of government (including local and provincial government) statutory or regulatory body which has the force of law.</w:t>
            </w:r>
          </w:p>
        </w:tc>
      </w:tr>
      <w:tr w:rsidR="008D6E1C" w:rsidRPr="00295DD2" w14:paraId="435D954F" w14:textId="77777777" w:rsidTr="00756699">
        <w:tc>
          <w:tcPr>
            <w:tcW w:w="1717" w:type="dxa"/>
            <w:shd w:val="clear" w:color="auto" w:fill="auto"/>
          </w:tcPr>
          <w:p w14:paraId="62B16FB7" w14:textId="14EEE474" w:rsidR="005644CE" w:rsidRPr="00756699" w:rsidRDefault="005644CE" w:rsidP="006769BD">
            <w:pPr>
              <w:pStyle w:val="ListParagraph"/>
              <w:numPr>
                <w:ilvl w:val="1"/>
                <w:numId w:val="23"/>
              </w:numPr>
              <w:rPr>
                <w:lang w:val="pt-BR" w:eastAsia="pt-BR"/>
              </w:rPr>
            </w:pPr>
          </w:p>
        </w:tc>
        <w:tc>
          <w:tcPr>
            <w:tcW w:w="2510" w:type="dxa"/>
            <w:shd w:val="clear" w:color="auto" w:fill="auto"/>
          </w:tcPr>
          <w:p w14:paraId="4C17A4EF" w14:textId="77777777" w:rsidR="005644CE" w:rsidRPr="00D24472" w:rsidRDefault="005644CE" w:rsidP="00D24472">
            <w:pPr>
              <w:jc w:val="left"/>
              <w:rPr>
                <w:b/>
                <w:bCs/>
                <w:lang w:val="pt-BR" w:eastAsia="pt-BR"/>
              </w:rPr>
            </w:pPr>
            <w:r w:rsidRPr="00D24472">
              <w:rPr>
                <w:b/>
                <w:bCs/>
                <w:lang w:val="pt-BR" w:eastAsia="pt-BR"/>
              </w:rPr>
              <w:t>OEM</w:t>
            </w:r>
          </w:p>
        </w:tc>
        <w:tc>
          <w:tcPr>
            <w:tcW w:w="5033" w:type="dxa"/>
            <w:shd w:val="clear" w:color="auto" w:fill="auto"/>
          </w:tcPr>
          <w:p w14:paraId="421F3C6A" w14:textId="77777777" w:rsidR="005644CE" w:rsidRPr="00A12FC9" w:rsidRDefault="005644CE" w:rsidP="005644CE">
            <w:pPr>
              <w:rPr>
                <w:lang w:val="en-ZA"/>
              </w:rPr>
            </w:pPr>
            <w:r w:rsidRPr="00A12FC9">
              <w:t xml:space="preserve">means the </w:t>
            </w:r>
            <w:r>
              <w:t>O</w:t>
            </w:r>
            <w:r w:rsidRPr="00A12FC9">
              <w:t>riginal Equipment manufacturer.</w:t>
            </w:r>
          </w:p>
        </w:tc>
      </w:tr>
      <w:tr w:rsidR="008D6E1C" w:rsidRPr="00295DD2" w14:paraId="4BE3B8EF" w14:textId="77777777" w:rsidTr="00756699">
        <w:tc>
          <w:tcPr>
            <w:tcW w:w="1717" w:type="dxa"/>
            <w:shd w:val="clear" w:color="auto" w:fill="auto"/>
          </w:tcPr>
          <w:p w14:paraId="7835D9A1" w14:textId="2BBEEAF7" w:rsidR="005644CE" w:rsidRPr="00756699" w:rsidRDefault="005644CE" w:rsidP="006769BD">
            <w:pPr>
              <w:pStyle w:val="ListParagraph"/>
              <w:numPr>
                <w:ilvl w:val="1"/>
                <w:numId w:val="23"/>
              </w:numPr>
              <w:rPr>
                <w:lang w:val="pt-BR" w:eastAsia="pt-BR"/>
              </w:rPr>
            </w:pPr>
          </w:p>
        </w:tc>
        <w:tc>
          <w:tcPr>
            <w:tcW w:w="2510" w:type="dxa"/>
            <w:shd w:val="clear" w:color="auto" w:fill="auto"/>
          </w:tcPr>
          <w:p w14:paraId="44EADED6" w14:textId="77777777" w:rsidR="005644CE" w:rsidRPr="00D24472" w:rsidRDefault="005644CE" w:rsidP="00D24472">
            <w:pPr>
              <w:jc w:val="left"/>
              <w:rPr>
                <w:b/>
                <w:bCs/>
                <w:lang w:val="pt-BR" w:eastAsia="pt-BR"/>
              </w:rPr>
            </w:pPr>
            <w:r w:rsidRPr="00D24472">
              <w:rPr>
                <w:b/>
                <w:bCs/>
                <w:lang w:val="pt-BR" w:eastAsia="pt-BR"/>
              </w:rPr>
              <w:t>POPIA</w:t>
            </w:r>
          </w:p>
        </w:tc>
        <w:tc>
          <w:tcPr>
            <w:tcW w:w="5033" w:type="dxa"/>
            <w:shd w:val="clear" w:color="auto" w:fill="auto"/>
          </w:tcPr>
          <w:p w14:paraId="0173A092" w14:textId="77777777" w:rsidR="005644CE" w:rsidRPr="00295DD2" w:rsidRDefault="005644CE" w:rsidP="005644CE">
            <w:pPr>
              <w:ind w:left="0" w:firstLine="0"/>
              <w:rPr>
                <w:lang w:val="en-ZA"/>
              </w:rPr>
            </w:pPr>
            <w:r w:rsidRPr="00295DD2">
              <w:rPr>
                <w:lang w:val="pt-BR" w:eastAsia="pt-BR"/>
              </w:rPr>
              <w:t>refers to the Protection of Personal Information Act 4 of 2013, and its Regulations.</w:t>
            </w:r>
          </w:p>
        </w:tc>
      </w:tr>
      <w:tr w:rsidR="008D6E1C" w:rsidRPr="00295DD2" w14:paraId="54859660" w14:textId="77777777" w:rsidTr="00756699">
        <w:tc>
          <w:tcPr>
            <w:tcW w:w="1717" w:type="dxa"/>
            <w:shd w:val="clear" w:color="auto" w:fill="auto"/>
          </w:tcPr>
          <w:p w14:paraId="7A3A95FE" w14:textId="5648E1BE" w:rsidR="005644CE" w:rsidRPr="00756699" w:rsidRDefault="005644CE" w:rsidP="006769BD">
            <w:pPr>
              <w:pStyle w:val="ListParagraph"/>
              <w:numPr>
                <w:ilvl w:val="1"/>
                <w:numId w:val="23"/>
              </w:numPr>
              <w:rPr>
                <w:lang w:val="pt-BR" w:eastAsia="pt-BR"/>
              </w:rPr>
            </w:pPr>
          </w:p>
        </w:tc>
        <w:tc>
          <w:tcPr>
            <w:tcW w:w="2510" w:type="dxa"/>
            <w:shd w:val="clear" w:color="auto" w:fill="auto"/>
          </w:tcPr>
          <w:p w14:paraId="34992F87" w14:textId="77777777" w:rsidR="005644CE" w:rsidRPr="00D24472" w:rsidRDefault="005644CE" w:rsidP="00D24472">
            <w:pPr>
              <w:jc w:val="left"/>
              <w:rPr>
                <w:b/>
                <w:bCs/>
                <w:lang w:val="pt-BR" w:eastAsia="pt-BR"/>
              </w:rPr>
            </w:pPr>
            <w:r w:rsidRPr="00D24472">
              <w:rPr>
                <w:b/>
                <w:bCs/>
                <w:lang w:val="pt-BR" w:eastAsia="pt-BR"/>
              </w:rPr>
              <w:t>Procurement Policy</w:t>
            </w:r>
          </w:p>
        </w:tc>
        <w:tc>
          <w:tcPr>
            <w:tcW w:w="5033" w:type="dxa"/>
            <w:shd w:val="clear" w:color="auto" w:fill="auto"/>
          </w:tcPr>
          <w:p w14:paraId="73C12A6D" w14:textId="77777777" w:rsidR="005644CE" w:rsidRPr="00295DD2" w:rsidRDefault="005644CE" w:rsidP="005644CE">
            <w:pPr>
              <w:ind w:left="0" w:firstLine="0"/>
              <w:rPr>
                <w:lang w:val="pt-BR" w:eastAsia="pt-BR"/>
              </w:rPr>
            </w:pPr>
            <w:r>
              <w:rPr>
                <w:lang w:val="pt-BR" w:eastAsia="pt-BR"/>
              </w:rPr>
              <w:t>Refers to the Procurement Policy of the Client, which will be provided to the Service Provider upon request.</w:t>
            </w:r>
          </w:p>
        </w:tc>
      </w:tr>
      <w:tr w:rsidR="008D6E1C" w:rsidRPr="00295DD2" w14:paraId="7BA8BC0C" w14:textId="77777777" w:rsidTr="00756699">
        <w:tc>
          <w:tcPr>
            <w:tcW w:w="1717" w:type="dxa"/>
            <w:shd w:val="clear" w:color="auto" w:fill="auto"/>
          </w:tcPr>
          <w:p w14:paraId="23E6C79B" w14:textId="450911F6" w:rsidR="005644CE" w:rsidRPr="00756699" w:rsidRDefault="005644CE" w:rsidP="006769BD">
            <w:pPr>
              <w:pStyle w:val="ListParagraph"/>
              <w:numPr>
                <w:ilvl w:val="1"/>
                <w:numId w:val="23"/>
              </w:numPr>
              <w:rPr>
                <w:lang w:val="pt-BR" w:eastAsia="pt-BR"/>
              </w:rPr>
            </w:pPr>
          </w:p>
        </w:tc>
        <w:tc>
          <w:tcPr>
            <w:tcW w:w="2510" w:type="dxa"/>
            <w:shd w:val="clear" w:color="auto" w:fill="auto"/>
          </w:tcPr>
          <w:p w14:paraId="678439E8" w14:textId="77777777" w:rsidR="005644CE" w:rsidRPr="00D24472" w:rsidRDefault="005644CE" w:rsidP="00D24472">
            <w:pPr>
              <w:jc w:val="left"/>
              <w:rPr>
                <w:b/>
                <w:bCs/>
                <w:lang w:val="pt-BR" w:eastAsia="pt-BR"/>
              </w:rPr>
            </w:pPr>
            <w:r w:rsidRPr="00D24472">
              <w:rPr>
                <w:b/>
                <w:bCs/>
                <w:lang w:val="pt-BR" w:eastAsia="pt-BR"/>
              </w:rPr>
              <w:t>Relative</w:t>
            </w:r>
          </w:p>
        </w:tc>
        <w:tc>
          <w:tcPr>
            <w:tcW w:w="5033" w:type="dxa"/>
            <w:shd w:val="clear" w:color="auto" w:fill="auto"/>
          </w:tcPr>
          <w:p w14:paraId="56AE66C0" w14:textId="77777777" w:rsidR="005644CE" w:rsidRPr="00295DD2" w:rsidRDefault="005644CE" w:rsidP="005644CE">
            <w:pPr>
              <w:ind w:left="0" w:firstLine="0"/>
              <w:rPr>
                <w:lang w:val="pt-BR" w:eastAsia="pt-BR"/>
              </w:rPr>
            </w:pPr>
            <w:r w:rsidRPr="00295DD2">
              <w:rPr>
                <w:lang w:val="pt-BR" w:eastAsia="pt-BR"/>
              </w:rPr>
              <w:t>In relation to any person, means (a) the spouse or partner of that person; (b) anybody related to that person or his/her spouse within the third degree of consanguinity or affinity; or (c) any adoptive child within the first degree of consanguinity.</w:t>
            </w:r>
          </w:p>
        </w:tc>
      </w:tr>
      <w:tr w:rsidR="008D6E1C" w:rsidRPr="00295DD2" w14:paraId="06CA9016" w14:textId="77777777" w:rsidTr="00756699">
        <w:tc>
          <w:tcPr>
            <w:tcW w:w="1717" w:type="dxa"/>
            <w:shd w:val="clear" w:color="auto" w:fill="auto"/>
          </w:tcPr>
          <w:p w14:paraId="13431292" w14:textId="0802DF57" w:rsidR="005644CE" w:rsidRPr="00756699" w:rsidRDefault="005644CE" w:rsidP="006769BD">
            <w:pPr>
              <w:pStyle w:val="ListParagraph"/>
              <w:numPr>
                <w:ilvl w:val="1"/>
                <w:numId w:val="23"/>
              </w:numPr>
              <w:rPr>
                <w:lang w:val="pt-BR" w:eastAsia="pt-BR"/>
              </w:rPr>
            </w:pPr>
          </w:p>
        </w:tc>
        <w:tc>
          <w:tcPr>
            <w:tcW w:w="2510" w:type="dxa"/>
            <w:shd w:val="clear" w:color="auto" w:fill="auto"/>
          </w:tcPr>
          <w:p w14:paraId="0F2C2869" w14:textId="77777777" w:rsidR="005644CE" w:rsidRPr="00D24472" w:rsidRDefault="005644CE" w:rsidP="00D24472">
            <w:pPr>
              <w:jc w:val="left"/>
              <w:rPr>
                <w:b/>
                <w:bCs/>
                <w:lang w:val="pt-BR" w:eastAsia="pt-BR"/>
              </w:rPr>
            </w:pPr>
            <w:commentRangeStart w:id="10"/>
            <w:r w:rsidRPr="00D24472">
              <w:rPr>
                <w:b/>
                <w:bCs/>
                <w:lang w:val="pt-BR" w:eastAsia="pt-BR"/>
              </w:rPr>
              <w:t>RFP</w:t>
            </w:r>
            <w:commentRangeEnd w:id="10"/>
            <w:r w:rsidRPr="00D24472">
              <w:rPr>
                <w:rStyle w:val="CommentReference"/>
                <w:b/>
                <w:bCs/>
              </w:rPr>
              <w:commentReference w:id="10"/>
            </w:r>
          </w:p>
        </w:tc>
        <w:tc>
          <w:tcPr>
            <w:tcW w:w="5033" w:type="dxa"/>
            <w:shd w:val="clear" w:color="auto" w:fill="auto"/>
          </w:tcPr>
          <w:p w14:paraId="2C16EE8E" w14:textId="77777777" w:rsidR="005644CE" w:rsidRPr="00D01C03" w:rsidRDefault="005644CE" w:rsidP="005644CE">
            <w:pPr>
              <w:ind w:left="0" w:firstLine="0"/>
              <w:rPr>
                <w:lang w:val="pt-BR" w:eastAsia="pt-BR"/>
              </w:rPr>
            </w:pPr>
            <w:r w:rsidRPr="00D01C03">
              <w:rPr>
                <w:lang w:val="pt-BR" w:eastAsia="pt-BR"/>
              </w:rPr>
              <w:t xml:space="preserve">Request for Proposal - </w:t>
            </w:r>
            <w:r w:rsidRPr="00AE4C57">
              <w:t>A formal method of solicitation where prospective suppliers are requested to submit a proposal for the provision of goods, works or services, based on the Specifications, Scope of Work, or Terms of Reference included in the solicitation documents.</w:t>
            </w:r>
          </w:p>
        </w:tc>
      </w:tr>
      <w:tr w:rsidR="008D6E1C" w:rsidRPr="00295DD2" w14:paraId="01345787" w14:textId="77777777" w:rsidTr="00756699">
        <w:tc>
          <w:tcPr>
            <w:tcW w:w="1717" w:type="dxa"/>
            <w:shd w:val="clear" w:color="auto" w:fill="auto"/>
          </w:tcPr>
          <w:p w14:paraId="24064EF2" w14:textId="713EBF54" w:rsidR="005644CE" w:rsidRPr="00756699" w:rsidRDefault="005644CE" w:rsidP="006769BD">
            <w:pPr>
              <w:pStyle w:val="ListParagraph"/>
              <w:numPr>
                <w:ilvl w:val="1"/>
                <w:numId w:val="23"/>
              </w:numPr>
              <w:rPr>
                <w:lang w:val="pt-BR" w:eastAsia="pt-BR"/>
              </w:rPr>
            </w:pPr>
          </w:p>
        </w:tc>
        <w:tc>
          <w:tcPr>
            <w:tcW w:w="2510" w:type="dxa"/>
            <w:shd w:val="clear" w:color="auto" w:fill="auto"/>
          </w:tcPr>
          <w:p w14:paraId="210F612C" w14:textId="77777777" w:rsidR="005644CE" w:rsidRPr="00D24472" w:rsidRDefault="005644CE" w:rsidP="00D24472">
            <w:pPr>
              <w:jc w:val="left"/>
              <w:rPr>
                <w:b/>
                <w:bCs/>
                <w:lang w:val="pt-BR" w:eastAsia="pt-BR"/>
              </w:rPr>
            </w:pPr>
            <w:r w:rsidRPr="00D24472">
              <w:rPr>
                <w:b/>
                <w:bCs/>
                <w:lang w:val="pt-BR" w:eastAsia="pt-BR"/>
              </w:rPr>
              <w:t>Scope of Work</w:t>
            </w:r>
          </w:p>
        </w:tc>
        <w:tc>
          <w:tcPr>
            <w:tcW w:w="5033" w:type="dxa"/>
            <w:shd w:val="clear" w:color="auto" w:fill="auto"/>
          </w:tcPr>
          <w:p w14:paraId="660FA4DB" w14:textId="4FF3227F" w:rsidR="005644CE" w:rsidRPr="00856FB7" w:rsidRDefault="005644CE" w:rsidP="005644CE">
            <w:pPr>
              <w:rPr>
                <w:lang w:val="pt-BR" w:eastAsia="pt-BR"/>
              </w:rPr>
            </w:pPr>
            <w:r w:rsidRPr="00856FB7">
              <w:t xml:space="preserve">means the scope of work as detailed in </w:t>
            </w:r>
            <w:commentRangeStart w:id="11"/>
            <w:r w:rsidRPr="008A0FF0">
              <w:rPr>
                <w:b/>
                <w:bCs/>
                <w:color w:val="FF0000"/>
              </w:rPr>
              <w:t xml:space="preserve">Annexure </w:t>
            </w:r>
            <w:r w:rsidR="00576008">
              <w:rPr>
                <w:b/>
                <w:bCs/>
                <w:color w:val="FF0000"/>
              </w:rPr>
              <w:t>A</w:t>
            </w:r>
            <w:r w:rsidRPr="008A0FF0">
              <w:rPr>
                <w:color w:val="FF0000"/>
              </w:rPr>
              <w:t>.</w:t>
            </w:r>
            <w:commentRangeEnd w:id="11"/>
            <w:r w:rsidR="00201768">
              <w:rPr>
                <w:rStyle w:val="CommentReference"/>
              </w:rPr>
              <w:commentReference w:id="11"/>
            </w:r>
          </w:p>
        </w:tc>
      </w:tr>
      <w:tr w:rsidR="008D6E1C" w:rsidRPr="00295DD2" w14:paraId="2944CC01" w14:textId="77777777" w:rsidTr="00756699">
        <w:tc>
          <w:tcPr>
            <w:tcW w:w="1717" w:type="dxa"/>
            <w:shd w:val="clear" w:color="auto" w:fill="auto"/>
          </w:tcPr>
          <w:p w14:paraId="500E9415" w14:textId="0F3EF899" w:rsidR="005644CE" w:rsidRPr="00756699" w:rsidRDefault="005644CE" w:rsidP="006769BD">
            <w:pPr>
              <w:pStyle w:val="ListParagraph"/>
              <w:numPr>
                <w:ilvl w:val="1"/>
                <w:numId w:val="23"/>
              </w:numPr>
              <w:rPr>
                <w:lang w:val="pt-BR" w:eastAsia="pt-BR"/>
              </w:rPr>
            </w:pPr>
          </w:p>
        </w:tc>
        <w:tc>
          <w:tcPr>
            <w:tcW w:w="2510" w:type="dxa"/>
            <w:shd w:val="clear" w:color="auto" w:fill="auto"/>
          </w:tcPr>
          <w:p w14:paraId="5A53D2C1" w14:textId="77777777" w:rsidR="005644CE" w:rsidRPr="00D24472" w:rsidRDefault="005644CE" w:rsidP="00D24472">
            <w:pPr>
              <w:jc w:val="left"/>
              <w:rPr>
                <w:b/>
                <w:bCs/>
                <w:lang w:val="pt-BR" w:eastAsia="pt-BR"/>
              </w:rPr>
            </w:pPr>
            <w:r w:rsidRPr="00D24472">
              <w:rPr>
                <w:b/>
                <w:bCs/>
                <w:lang w:val="pt-BR" w:eastAsia="pt-BR"/>
              </w:rPr>
              <w:t>Service Levels Targets</w:t>
            </w:r>
          </w:p>
        </w:tc>
        <w:tc>
          <w:tcPr>
            <w:tcW w:w="5033" w:type="dxa"/>
            <w:shd w:val="clear" w:color="auto" w:fill="auto"/>
          </w:tcPr>
          <w:p w14:paraId="5CC91559" w14:textId="559FB251" w:rsidR="005644CE" w:rsidRPr="00856FB7" w:rsidRDefault="005644CE" w:rsidP="005644CE">
            <w:r>
              <w:t xml:space="preserve">Means the Service Level Targets detailed on </w:t>
            </w:r>
            <w:r w:rsidRPr="00724EB7">
              <w:rPr>
                <w:b/>
                <w:bCs/>
              </w:rPr>
              <w:t xml:space="preserve">Annexure </w:t>
            </w:r>
            <w:r w:rsidR="00576008">
              <w:rPr>
                <w:b/>
                <w:bCs/>
              </w:rPr>
              <w:t>B</w:t>
            </w:r>
            <w:r w:rsidRPr="00724EB7">
              <w:rPr>
                <w:b/>
                <w:bCs/>
              </w:rPr>
              <w:t>.</w:t>
            </w:r>
          </w:p>
        </w:tc>
      </w:tr>
      <w:tr w:rsidR="008D6E1C" w:rsidRPr="00295DD2" w14:paraId="13D1BB29" w14:textId="77777777" w:rsidTr="00756699">
        <w:tc>
          <w:tcPr>
            <w:tcW w:w="1717" w:type="dxa"/>
            <w:shd w:val="clear" w:color="auto" w:fill="auto"/>
          </w:tcPr>
          <w:p w14:paraId="4F52FF94" w14:textId="7DD3BB74" w:rsidR="005644CE" w:rsidRPr="00756699" w:rsidRDefault="005644CE" w:rsidP="006769BD">
            <w:pPr>
              <w:pStyle w:val="ListParagraph"/>
              <w:numPr>
                <w:ilvl w:val="1"/>
                <w:numId w:val="23"/>
              </w:numPr>
              <w:rPr>
                <w:lang w:val="pt-BR" w:eastAsia="pt-BR"/>
              </w:rPr>
            </w:pPr>
          </w:p>
        </w:tc>
        <w:tc>
          <w:tcPr>
            <w:tcW w:w="2510" w:type="dxa"/>
            <w:shd w:val="clear" w:color="auto" w:fill="auto"/>
          </w:tcPr>
          <w:p w14:paraId="3E23B9F7" w14:textId="77777777" w:rsidR="005644CE" w:rsidRPr="00D24472" w:rsidRDefault="005644CE" w:rsidP="00D24472">
            <w:pPr>
              <w:jc w:val="left"/>
              <w:rPr>
                <w:b/>
                <w:bCs/>
                <w:lang w:val="pt-BR" w:eastAsia="pt-BR"/>
              </w:rPr>
            </w:pPr>
            <w:r w:rsidRPr="00D24472">
              <w:rPr>
                <w:b/>
                <w:bCs/>
                <w:lang w:val="pt-BR" w:eastAsia="pt-BR"/>
              </w:rPr>
              <w:t xml:space="preserve">Service </w:t>
            </w:r>
            <w:commentRangeStart w:id="12"/>
            <w:r w:rsidRPr="00D24472">
              <w:rPr>
                <w:b/>
                <w:bCs/>
                <w:lang w:val="pt-BR" w:eastAsia="pt-BR"/>
              </w:rPr>
              <w:t>Provider</w:t>
            </w:r>
            <w:commentRangeEnd w:id="12"/>
            <w:r w:rsidRPr="00D24472">
              <w:rPr>
                <w:rStyle w:val="CommentReference"/>
                <w:b/>
                <w:bCs/>
              </w:rPr>
              <w:commentReference w:id="12"/>
            </w:r>
          </w:p>
        </w:tc>
        <w:tc>
          <w:tcPr>
            <w:tcW w:w="5033" w:type="dxa"/>
            <w:shd w:val="clear" w:color="auto" w:fill="auto"/>
          </w:tcPr>
          <w:p w14:paraId="7BA21377" w14:textId="77777777" w:rsidR="005644CE" w:rsidRPr="00295DD2" w:rsidRDefault="005644CE" w:rsidP="005644CE">
            <w:pPr>
              <w:rPr>
                <w:lang w:val="pt-BR" w:eastAsia="pt-BR"/>
              </w:rPr>
            </w:pPr>
          </w:p>
        </w:tc>
      </w:tr>
      <w:tr w:rsidR="008D6E1C" w:rsidRPr="00295DD2" w14:paraId="74AFE131" w14:textId="77777777" w:rsidTr="00756699">
        <w:tc>
          <w:tcPr>
            <w:tcW w:w="1717" w:type="dxa"/>
            <w:shd w:val="clear" w:color="auto" w:fill="auto"/>
          </w:tcPr>
          <w:p w14:paraId="7005E258" w14:textId="3ECB41FC" w:rsidR="005644CE" w:rsidRPr="00756699" w:rsidRDefault="005644CE" w:rsidP="006769BD">
            <w:pPr>
              <w:pStyle w:val="ListParagraph"/>
              <w:numPr>
                <w:ilvl w:val="1"/>
                <w:numId w:val="23"/>
              </w:numPr>
              <w:rPr>
                <w:lang w:val="pt-BR" w:eastAsia="pt-BR"/>
              </w:rPr>
            </w:pPr>
          </w:p>
        </w:tc>
        <w:tc>
          <w:tcPr>
            <w:tcW w:w="2510" w:type="dxa"/>
            <w:shd w:val="clear" w:color="auto" w:fill="auto"/>
          </w:tcPr>
          <w:p w14:paraId="2CC92AA1" w14:textId="77777777" w:rsidR="005644CE" w:rsidRPr="00D24472" w:rsidRDefault="005644CE" w:rsidP="00D24472">
            <w:pPr>
              <w:jc w:val="left"/>
              <w:rPr>
                <w:b/>
                <w:bCs/>
                <w:lang w:val="pt-BR" w:eastAsia="pt-BR"/>
              </w:rPr>
            </w:pPr>
            <w:commentRangeStart w:id="13"/>
            <w:r w:rsidRPr="00D24472">
              <w:rPr>
                <w:b/>
                <w:bCs/>
                <w:lang w:val="pt-BR" w:eastAsia="pt-BR"/>
              </w:rPr>
              <w:t>Services</w:t>
            </w:r>
            <w:commentRangeEnd w:id="13"/>
            <w:r w:rsidRPr="00D24472">
              <w:rPr>
                <w:rStyle w:val="CommentReference"/>
                <w:b/>
                <w:bCs/>
              </w:rPr>
              <w:commentReference w:id="13"/>
            </w:r>
          </w:p>
        </w:tc>
        <w:tc>
          <w:tcPr>
            <w:tcW w:w="5033" w:type="dxa"/>
            <w:shd w:val="clear" w:color="auto" w:fill="auto"/>
          </w:tcPr>
          <w:p w14:paraId="3C752241" w14:textId="77777777" w:rsidR="005644CE" w:rsidRPr="00295DD2" w:rsidRDefault="005644CE" w:rsidP="005644CE">
            <w:pPr>
              <w:rPr>
                <w:lang w:val="pt-BR" w:eastAsia="pt-BR"/>
              </w:rPr>
            </w:pPr>
          </w:p>
        </w:tc>
      </w:tr>
      <w:tr w:rsidR="008D6E1C" w:rsidRPr="00295DD2" w14:paraId="468DF538" w14:textId="77777777" w:rsidTr="00756699">
        <w:tc>
          <w:tcPr>
            <w:tcW w:w="1717" w:type="dxa"/>
            <w:shd w:val="clear" w:color="auto" w:fill="auto"/>
          </w:tcPr>
          <w:p w14:paraId="1A5EFCE1" w14:textId="16AF294E" w:rsidR="005644CE" w:rsidRPr="00756699" w:rsidRDefault="005644CE" w:rsidP="006769BD">
            <w:pPr>
              <w:pStyle w:val="ListParagraph"/>
              <w:numPr>
                <w:ilvl w:val="1"/>
                <w:numId w:val="23"/>
              </w:numPr>
              <w:rPr>
                <w:lang w:val="pt-BR" w:eastAsia="pt-BR"/>
              </w:rPr>
            </w:pPr>
          </w:p>
        </w:tc>
        <w:tc>
          <w:tcPr>
            <w:tcW w:w="2510" w:type="dxa"/>
            <w:shd w:val="clear" w:color="auto" w:fill="auto"/>
          </w:tcPr>
          <w:p w14:paraId="491802C1" w14:textId="77777777" w:rsidR="005644CE" w:rsidRPr="00D24472" w:rsidRDefault="005644CE" w:rsidP="00D24472">
            <w:pPr>
              <w:jc w:val="left"/>
              <w:rPr>
                <w:b/>
                <w:bCs/>
                <w:lang w:val="pt-BR" w:eastAsia="pt-BR"/>
              </w:rPr>
            </w:pPr>
            <w:r w:rsidRPr="00D24472">
              <w:rPr>
                <w:b/>
                <w:bCs/>
                <w:lang w:val="pt-BR" w:eastAsia="pt-BR"/>
              </w:rPr>
              <w:t>Service Credits</w:t>
            </w:r>
          </w:p>
        </w:tc>
        <w:tc>
          <w:tcPr>
            <w:tcW w:w="5033" w:type="dxa"/>
            <w:shd w:val="clear" w:color="auto" w:fill="auto"/>
          </w:tcPr>
          <w:p w14:paraId="392E76BD" w14:textId="77777777" w:rsidR="005644CE" w:rsidRPr="00295DD2" w:rsidRDefault="005644CE" w:rsidP="005644CE">
            <w:pPr>
              <w:ind w:left="0" w:firstLine="0"/>
              <w:rPr>
                <w:lang w:val="pt-BR" w:eastAsia="pt-BR"/>
              </w:rPr>
            </w:pPr>
            <w:r>
              <w:rPr>
                <w:lang w:val="pt-BR" w:eastAsia="pt-BR"/>
              </w:rPr>
              <w:t xml:space="preserve">A </w:t>
            </w:r>
            <w:r w:rsidRPr="00804FDB">
              <w:rPr>
                <w:lang w:val="pt-BR" w:eastAsia="pt-BR"/>
              </w:rPr>
              <w:t>mechanism in which an amount is deducted from the</w:t>
            </w:r>
            <w:r>
              <w:rPr>
                <w:lang w:val="pt-BR" w:eastAsia="pt-BR"/>
              </w:rPr>
              <w:t xml:space="preserve"> total</w:t>
            </w:r>
            <w:r w:rsidRPr="00804FDB">
              <w:rPr>
                <w:lang w:val="pt-BR" w:eastAsia="pt-BR"/>
              </w:rPr>
              <w:t xml:space="preserve"> amount to be paid </w:t>
            </w:r>
            <w:r>
              <w:rPr>
                <w:lang w:val="pt-BR" w:eastAsia="pt-BR"/>
              </w:rPr>
              <w:t xml:space="preserve">by the client </w:t>
            </w:r>
            <w:r w:rsidRPr="00804FDB">
              <w:rPr>
                <w:lang w:val="pt-BR" w:eastAsia="pt-BR"/>
              </w:rPr>
              <w:t xml:space="preserve">under this </w:t>
            </w:r>
            <w:r>
              <w:rPr>
                <w:lang w:val="pt-BR" w:eastAsia="pt-BR"/>
              </w:rPr>
              <w:t>service level agreement</w:t>
            </w:r>
            <w:r w:rsidRPr="00804FDB">
              <w:rPr>
                <w:lang w:val="pt-BR" w:eastAsia="pt-BR"/>
              </w:rPr>
              <w:t xml:space="preserve"> in failure </w:t>
            </w:r>
            <w:r>
              <w:rPr>
                <w:lang w:val="pt-BR" w:eastAsia="pt-BR"/>
              </w:rPr>
              <w:t xml:space="preserve">of the service provider </w:t>
            </w:r>
            <w:r w:rsidRPr="00804FDB">
              <w:rPr>
                <w:lang w:val="pt-BR" w:eastAsia="pt-BR"/>
              </w:rPr>
              <w:t>to meet a service performance standard set in the service levels</w:t>
            </w:r>
            <w:r>
              <w:rPr>
                <w:lang w:val="pt-BR" w:eastAsia="pt-BR"/>
              </w:rPr>
              <w:t>.</w:t>
            </w:r>
          </w:p>
        </w:tc>
      </w:tr>
      <w:tr w:rsidR="008D6E1C" w:rsidRPr="00295DD2" w14:paraId="16157468" w14:textId="77777777" w:rsidTr="00756699">
        <w:tc>
          <w:tcPr>
            <w:tcW w:w="1717" w:type="dxa"/>
            <w:shd w:val="clear" w:color="auto" w:fill="auto"/>
          </w:tcPr>
          <w:p w14:paraId="4F0546E6" w14:textId="58D0571F" w:rsidR="005644CE" w:rsidRPr="00756699" w:rsidRDefault="005644CE" w:rsidP="006769BD">
            <w:pPr>
              <w:pStyle w:val="ListParagraph"/>
              <w:numPr>
                <w:ilvl w:val="1"/>
                <w:numId w:val="23"/>
              </w:numPr>
              <w:rPr>
                <w:lang w:val="pt-BR" w:eastAsia="pt-BR"/>
              </w:rPr>
            </w:pPr>
          </w:p>
        </w:tc>
        <w:tc>
          <w:tcPr>
            <w:tcW w:w="2510" w:type="dxa"/>
            <w:shd w:val="clear" w:color="auto" w:fill="auto"/>
          </w:tcPr>
          <w:p w14:paraId="187DD26E" w14:textId="77777777" w:rsidR="005644CE" w:rsidRPr="00D24472" w:rsidRDefault="005644CE" w:rsidP="00D24472">
            <w:pPr>
              <w:jc w:val="left"/>
              <w:rPr>
                <w:b/>
                <w:bCs/>
                <w:lang w:val="pt-BR" w:eastAsia="pt-BR"/>
              </w:rPr>
            </w:pPr>
            <w:r w:rsidRPr="00D24472">
              <w:rPr>
                <w:b/>
                <w:bCs/>
                <w:lang w:val="pt-BR" w:eastAsia="pt-BR"/>
              </w:rPr>
              <w:t>Specifications</w:t>
            </w:r>
          </w:p>
        </w:tc>
        <w:tc>
          <w:tcPr>
            <w:tcW w:w="5033" w:type="dxa"/>
            <w:shd w:val="clear" w:color="auto" w:fill="auto"/>
          </w:tcPr>
          <w:p w14:paraId="2DFE7684" w14:textId="77777777" w:rsidR="005644CE" w:rsidRPr="00856FB7" w:rsidRDefault="005644CE" w:rsidP="00201768">
            <w:pPr>
              <w:ind w:left="0" w:firstLine="0"/>
              <w:rPr>
                <w:lang w:val="pt-BR" w:eastAsia="pt-BR"/>
              </w:rPr>
            </w:pPr>
            <w:r w:rsidRPr="00856FB7">
              <w:t xml:space="preserve">means the description or specification of the </w:t>
            </w:r>
            <w:commentRangeStart w:id="14"/>
            <w:r w:rsidR="00201768">
              <w:t>????</w:t>
            </w:r>
            <w:r w:rsidRPr="00856FB7">
              <w:t xml:space="preserve"> </w:t>
            </w:r>
            <w:commentRangeEnd w:id="14"/>
            <w:r w:rsidR="00201768">
              <w:rPr>
                <w:rStyle w:val="CommentReference"/>
              </w:rPr>
              <w:commentReference w:id="14"/>
            </w:r>
            <w:r w:rsidRPr="00856FB7">
              <w:t xml:space="preserve">including any required Service Levels as agreed between the </w:t>
            </w:r>
            <w:r>
              <w:t>Client</w:t>
            </w:r>
            <w:r w:rsidRPr="00856FB7">
              <w:t xml:space="preserve"> and the </w:t>
            </w:r>
            <w:r>
              <w:t xml:space="preserve">Service Provider </w:t>
            </w:r>
            <w:r w:rsidRPr="00856FB7">
              <w:t xml:space="preserve">in writing and signed on behalf of both Parties or otherwise incorporated into the Agreement as more fully set out in </w:t>
            </w:r>
            <w:r w:rsidR="00201768">
              <w:t>the specifications document in the tender</w:t>
            </w:r>
          </w:p>
        </w:tc>
      </w:tr>
      <w:tr w:rsidR="008D6E1C" w:rsidRPr="00295DD2" w14:paraId="45AC7057" w14:textId="77777777" w:rsidTr="00756699">
        <w:tc>
          <w:tcPr>
            <w:tcW w:w="1717" w:type="dxa"/>
            <w:shd w:val="clear" w:color="auto" w:fill="auto"/>
          </w:tcPr>
          <w:p w14:paraId="501F7413" w14:textId="4BAB2C88" w:rsidR="005644CE" w:rsidRPr="00756699" w:rsidRDefault="005644CE" w:rsidP="006769BD">
            <w:pPr>
              <w:pStyle w:val="ListParagraph"/>
              <w:numPr>
                <w:ilvl w:val="1"/>
                <w:numId w:val="23"/>
              </w:numPr>
              <w:rPr>
                <w:lang w:val="pt-BR" w:eastAsia="pt-BR"/>
              </w:rPr>
            </w:pPr>
          </w:p>
        </w:tc>
        <w:tc>
          <w:tcPr>
            <w:tcW w:w="2510" w:type="dxa"/>
            <w:shd w:val="clear" w:color="auto" w:fill="auto"/>
          </w:tcPr>
          <w:p w14:paraId="61B4E2E1" w14:textId="77777777" w:rsidR="005644CE" w:rsidRPr="00D24472" w:rsidRDefault="005644CE" w:rsidP="00201768">
            <w:pPr>
              <w:jc w:val="left"/>
              <w:rPr>
                <w:b/>
                <w:bCs/>
                <w:lang w:val="pt-BR" w:eastAsia="pt-BR"/>
              </w:rPr>
            </w:pPr>
            <w:r w:rsidRPr="00D24472">
              <w:rPr>
                <w:b/>
                <w:bCs/>
                <w:lang w:val="pt-BR" w:eastAsia="pt-BR"/>
              </w:rPr>
              <w:t>Support and</w:t>
            </w:r>
            <w:r w:rsidR="00201768">
              <w:rPr>
                <w:b/>
                <w:bCs/>
                <w:lang w:val="pt-BR" w:eastAsia="pt-BR"/>
              </w:rPr>
              <w:t xml:space="preserve"> M</w:t>
            </w:r>
            <w:r w:rsidRPr="00D24472">
              <w:rPr>
                <w:b/>
                <w:bCs/>
                <w:lang w:val="pt-BR" w:eastAsia="pt-BR"/>
              </w:rPr>
              <w:t>aintenance</w:t>
            </w:r>
          </w:p>
        </w:tc>
        <w:tc>
          <w:tcPr>
            <w:tcW w:w="5033" w:type="dxa"/>
            <w:shd w:val="clear" w:color="auto" w:fill="auto"/>
          </w:tcPr>
          <w:p w14:paraId="7370B3BE" w14:textId="77777777" w:rsidR="005644CE" w:rsidRPr="00A12FC9" w:rsidRDefault="005644CE" w:rsidP="005644CE">
            <w:pPr>
              <w:ind w:left="0" w:firstLine="0"/>
            </w:pPr>
            <w:r w:rsidRPr="00A12FC9">
              <w:rPr>
                <w:lang w:val="en-US"/>
              </w:rPr>
              <w:t xml:space="preserve">means the support and maintenance services of the Equipment to be rendered in accordance with the OEM’s specifications and in terms of this Agreement </w:t>
            </w:r>
            <w:r w:rsidRPr="00A12FC9">
              <w:t xml:space="preserve">and </w:t>
            </w:r>
            <w:r w:rsidRPr="00A12FC9">
              <w:rPr>
                <w:lang w:val="en-US"/>
              </w:rPr>
              <w:t>all functions ancillary and complementary thereto, to the extent that these fall within the scope of the terms of the applicable OEM warranty for the Equipment.</w:t>
            </w:r>
          </w:p>
        </w:tc>
      </w:tr>
      <w:tr w:rsidR="008D6E1C" w:rsidRPr="00295DD2" w14:paraId="041A4A07" w14:textId="77777777" w:rsidTr="00756699">
        <w:tc>
          <w:tcPr>
            <w:tcW w:w="1717" w:type="dxa"/>
            <w:shd w:val="clear" w:color="auto" w:fill="auto"/>
          </w:tcPr>
          <w:p w14:paraId="035E9E3D" w14:textId="00D8494F" w:rsidR="005644CE" w:rsidRPr="00756699" w:rsidRDefault="005644CE" w:rsidP="006769BD">
            <w:pPr>
              <w:pStyle w:val="ListParagraph"/>
              <w:numPr>
                <w:ilvl w:val="1"/>
                <w:numId w:val="23"/>
              </w:numPr>
              <w:rPr>
                <w:lang w:val="pt-BR" w:eastAsia="pt-BR"/>
              </w:rPr>
            </w:pPr>
          </w:p>
        </w:tc>
        <w:tc>
          <w:tcPr>
            <w:tcW w:w="2510" w:type="dxa"/>
            <w:shd w:val="clear" w:color="auto" w:fill="auto"/>
          </w:tcPr>
          <w:p w14:paraId="5FE93B76" w14:textId="77777777" w:rsidR="005644CE" w:rsidRPr="00D24472" w:rsidRDefault="005644CE" w:rsidP="00D24472">
            <w:pPr>
              <w:jc w:val="left"/>
              <w:rPr>
                <w:b/>
                <w:bCs/>
                <w:lang w:val="pt-BR" w:eastAsia="pt-BR"/>
              </w:rPr>
            </w:pPr>
            <w:r w:rsidRPr="00D24472">
              <w:rPr>
                <w:b/>
                <w:bCs/>
                <w:lang w:val="pt-BR" w:eastAsia="pt-BR"/>
              </w:rPr>
              <w:t xml:space="preserve">UJ </w:t>
            </w:r>
          </w:p>
        </w:tc>
        <w:tc>
          <w:tcPr>
            <w:tcW w:w="5033" w:type="dxa"/>
            <w:shd w:val="clear" w:color="auto" w:fill="auto"/>
          </w:tcPr>
          <w:p w14:paraId="119B0BA4" w14:textId="77777777" w:rsidR="005644CE" w:rsidRPr="00295DD2" w:rsidRDefault="005644CE" w:rsidP="005644CE">
            <w:pPr>
              <w:rPr>
                <w:lang w:val="pt-BR" w:eastAsia="pt-BR"/>
              </w:rPr>
            </w:pPr>
            <w:r w:rsidRPr="00295DD2">
              <w:rPr>
                <w:lang w:val="pt-BR" w:eastAsia="pt-BR"/>
              </w:rPr>
              <w:t xml:space="preserve">refers to the </w:t>
            </w:r>
            <w:r>
              <w:rPr>
                <w:lang w:val="pt-BR" w:eastAsia="pt-BR"/>
              </w:rPr>
              <w:t>University</w:t>
            </w:r>
            <w:r w:rsidRPr="00295DD2">
              <w:rPr>
                <w:lang w:val="pt-BR" w:eastAsia="pt-BR"/>
              </w:rPr>
              <w:t xml:space="preserve"> of Johannesburg</w:t>
            </w:r>
            <w:r>
              <w:rPr>
                <w:lang w:val="pt-BR" w:eastAsia="pt-BR"/>
              </w:rPr>
              <w:t xml:space="preserve"> (Client).</w:t>
            </w:r>
          </w:p>
        </w:tc>
      </w:tr>
      <w:tr w:rsidR="008D6E1C" w:rsidRPr="00295DD2" w14:paraId="0409786E" w14:textId="77777777" w:rsidTr="00756699">
        <w:tc>
          <w:tcPr>
            <w:tcW w:w="1717" w:type="dxa"/>
            <w:shd w:val="clear" w:color="auto" w:fill="auto"/>
          </w:tcPr>
          <w:p w14:paraId="7F96B1E6" w14:textId="464D6475" w:rsidR="005644CE" w:rsidRPr="00AA3638" w:rsidRDefault="005644CE" w:rsidP="006769BD">
            <w:pPr>
              <w:pStyle w:val="ListParagraph"/>
              <w:numPr>
                <w:ilvl w:val="1"/>
                <w:numId w:val="23"/>
              </w:numPr>
              <w:rPr>
                <w:lang w:val="pt-BR" w:eastAsia="pt-BR"/>
              </w:rPr>
            </w:pPr>
          </w:p>
        </w:tc>
        <w:tc>
          <w:tcPr>
            <w:tcW w:w="2510" w:type="dxa"/>
            <w:shd w:val="clear" w:color="auto" w:fill="auto"/>
          </w:tcPr>
          <w:p w14:paraId="5333D012" w14:textId="77777777" w:rsidR="005644CE" w:rsidRPr="00D24472" w:rsidRDefault="005644CE" w:rsidP="00D24472">
            <w:pPr>
              <w:jc w:val="left"/>
              <w:rPr>
                <w:b/>
                <w:bCs/>
                <w:lang w:val="pt-BR" w:eastAsia="pt-BR"/>
              </w:rPr>
            </w:pPr>
            <w:commentRangeStart w:id="15"/>
            <w:r w:rsidRPr="00D24472">
              <w:rPr>
                <w:b/>
                <w:bCs/>
                <w:lang w:val="pt-BR" w:eastAsia="pt-BR"/>
              </w:rPr>
              <w:t>Tender</w:t>
            </w:r>
            <w:commentRangeEnd w:id="15"/>
            <w:r w:rsidRPr="00D24472">
              <w:rPr>
                <w:rStyle w:val="CommentReference"/>
                <w:b/>
                <w:bCs/>
              </w:rPr>
              <w:commentReference w:id="15"/>
            </w:r>
          </w:p>
        </w:tc>
        <w:tc>
          <w:tcPr>
            <w:tcW w:w="5033" w:type="dxa"/>
            <w:shd w:val="clear" w:color="auto" w:fill="auto"/>
          </w:tcPr>
          <w:p w14:paraId="05C224C6" w14:textId="77777777" w:rsidR="005644CE" w:rsidRPr="00295DD2" w:rsidRDefault="005644CE" w:rsidP="005644CE">
            <w:pPr>
              <w:rPr>
                <w:lang w:val="pt-BR" w:eastAsia="pt-BR"/>
              </w:rPr>
            </w:pPr>
          </w:p>
        </w:tc>
      </w:tr>
      <w:tr w:rsidR="005644CE" w:rsidRPr="00295DD2" w14:paraId="2836BA38" w14:textId="77777777" w:rsidTr="00756699">
        <w:tc>
          <w:tcPr>
            <w:tcW w:w="1717" w:type="dxa"/>
            <w:shd w:val="clear" w:color="auto" w:fill="auto"/>
          </w:tcPr>
          <w:p w14:paraId="7A5DC5C9" w14:textId="2213B73F"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7A79A834" w14:textId="77777777" w:rsidR="005644CE" w:rsidRPr="00846724" w:rsidRDefault="005644CE" w:rsidP="00D24472">
            <w:pPr>
              <w:jc w:val="left"/>
              <w:rPr>
                <w:lang w:val="pt-BR" w:eastAsia="pt-BR"/>
              </w:rPr>
            </w:pPr>
            <w:r w:rsidRPr="00846724">
              <w:rPr>
                <w:lang w:val="pt-BR" w:eastAsia="pt-BR"/>
              </w:rPr>
              <w:t>Words importing the masculine shall include a reference to the feminine and vice versa.</w:t>
            </w:r>
          </w:p>
        </w:tc>
      </w:tr>
      <w:tr w:rsidR="005644CE" w:rsidRPr="00295DD2" w14:paraId="384081A4" w14:textId="77777777" w:rsidTr="00756699">
        <w:tc>
          <w:tcPr>
            <w:tcW w:w="1717" w:type="dxa"/>
            <w:shd w:val="clear" w:color="auto" w:fill="auto"/>
          </w:tcPr>
          <w:p w14:paraId="5692BC67" w14:textId="69699E16"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56528EE3" w14:textId="77777777" w:rsidR="005644CE" w:rsidRPr="00846724" w:rsidRDefault="005644CE" w:rsidP="00D24472">
            <w:pPr>
              <w:ind w:left="0" w:firstLine="0"/>
              <w:jc w:val="left"/>
            </w:pPr>
            <w:r w:rsidRPr="00846724">
              <w:t>Headings in this Agreement are for reference purposes only and shall not affect the interpretation hereof.</w:t>
            </w:r>
          </w:p>
        </w:tc>
      </w:tr>
      <w:tr w:rsidR="005644CE" w:rsidRPr="00295DD2" w14:paraId="19A63538" w14:textId="77777777" w:rsidTr="00756699">
        <w:tc>
          <w:tcPr>
            <w:tcW w:w="1717" w:type="dxa"/>
            <w:shd w:val="clear" w:color="auto" w:fill="auto"/>
          </w:tcPr>
          <w:p w14:paraId="1DBA4EFD" w14:textId="13E2A6A9"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0F7514A8" w14:textId="77777777" w:rsidR="005644CE" w:rsidRPr="00846724" w:rsidRDefault="005644CE" w:rsidP="00D24472">
            <w:pPr>
              <w:jc w:val="left"/>
            </w:pPr>
            <w:r w:rsidRPr="00846724">
              <w:t>Words importing the singular shall include a reference to the plural and vice versa.</w:t>
            </w:r>
          </w:p>
        </w:tc>
      </w:tr>
      <w:tr w:rsidR="005644CE" w:rsidRPr="00295DD2" w14:paraId="31915F5B" w14:textId="77777777" w:rsidTr="00756699">
        <w:tc>
          <w:tcPr>
            <w:tcW w:w="1717" w:type="dxa"/>
            <w:shd w:val="clear" w:color="auto" w:fill="auto"/>
          </w:tcPr>
          <w:p w14:paraId="18546410" w14:textId="79204DC0"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788F6E8F" w14:textId="77777777" w:rsidR="005644CE" w:rsidRPr="00846724" w:rsidRDefault="005644CE" w:rsidP="00D24472">
            <w:pPr>
              <w:ind w:left="0" w:firstLine="0"/>
              <w:jc w:val="left"/>
            </w:pPr>
            <w:r w:rsidRPr="00846724">
              <w:t>Reference to a document includes an amendment or supplement to, or replacement or novation of that document and any reference in this Agreement to legislation or a statute shall be a reference to such legislation or statute as at the Signature Date and as amended, varied or re-enacted from time to time.</w:t>
            </w:r>
          </w:p>
        </w:tc>
      </w:tr>
      <w:tr w:rsidR="005644CE" w:rsidRPr="00295DD2" w14:paraId="5F9A0546" w14:textId="77777777" w:rsidTr="00756699">
        <w:tc>
          <w:tcPr>
            <w:tcW w:w="1717" w:type="dxa"/>
            <w:shd w:val="clear" w:color="auto" w:fill="auto"/>
          </w:tcPr>
          <w:p w14:paraId="31040631" w14:textId="6753ACF8"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026E615E" w14:textId="77777777" w:rsidR="005644CE" w:rsidRPr="00846724" w:rsidRDefault="005644CE" w:rsidP="00D24472">
            <w:pPr>
              <w:ind w:left="0" w:firstLine="0"/>
              <w:jc w:val="left"/>
            </w:pPr>
            <w:r w:rsidRPr="00846724">
              <w:t>Where numerical figures are referred to in numerals and words, if there is any conflict between the two, the words shall prevail.</w:t>
            </w:r>
          </w:p>
        </w:tc>
      </w:tr>
      <w:tr w:rsidR="005644CE" w:rsidRPr="00295DD2" w14:paraId="4751315F" w14:textId="77777777" w:rsidTr="00756699">
        <w:tc>
          <w:tcPr>
            <w:tcW w:w="1717" w:type="dxa"/>
            <w:shd w:val="clear" w:color="auto" w:fill="auto"/>
          </w:tcPr>
          <w:p w14:paraId="32C93C21" w14:textId="101F876E"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6D148578" w14:textId="77777777" w:rsidR="005644CE" w:rsidRPr="00846724" w:rsidRDefault="005644CE" w:rsidP="00D24472">
            <w:pPr>
              <w:ind w:left="0" w:firstLine="0"/>
              <w:jc w:val="left"/>
            </w:pPr>
            <w:r w:rsidRPr="00846724">
              <w:t>If any provision is a definition and is a substantive provision conferring rights or imposing obligations on any party, notwithstanding that it is only in the definition (or such other clause) effect shall be given to it as if it were a substantive provision in the body of this Agreement.</w:t>
            </w:r>
          </w:p>
        </w:tc>
      </w:tr>
      <w:tr w:rsidR="005644CE" w:rsidRPr="00295DD2" w14:paraId="5212DB43" w14:textId="77777777" w:rsidTr="00756699">
        <w:tc>
          <w:tcPr>
            <w:tcW w:w="1717" w:type="dxa"/>
            <w:shd w:val="clear" w:color="auto" w:fill="auto"/>
          </w:tcPr>
          <w:p w14:paraId="10DFEF31" w14:textId="249B3891"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79E7F0EE" w14:textId="77777777" w:rsidR="005644CE" w:rsidRPr="00846724" w:rsidRDefault="005644CE" w:rsidP="00D24472">
            <w:pPr>
              <w:ind w:left="0" w:firstLine="0"/>
              <w:jc w:val="left"/>
            </w:pPr>
            <w:r w:rsidRPr="00846724">
              <w:t>Where any number of days is prescribed in this Agreement, that number shall be determined inclusively of the first and exclusively of the last day, unless the last day falls on a day which is not a Business Day, in which case the last day shall be the following Business Day.</w:t>
            </w:r>
          </w:p>
        </w:tc>
      </w:tr>
      <w:tr w:rsidR="005644CE" w:rsidRPr="00295DD2" w14:paraId="66273C6E" w14:textId="77777777" w:rsidTr="00756699">
        <w:tc>
          <w:tcPr>
            <w:tcW w:w="1717" w:type="dxa"/>
            <w:shd w:val="clear" w:color="auto" w:fill="auto"/>
          </w:tcPr>
          <w:p w14:paraId="38727C79" w14:textId="71D5CF97"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1B1DED59" w14:textId="77777777" w:rsidR="005644CE" w:rsidRPr="00846724" w:rsidRDefault="005644CE" w:rsidP="00D24472">
            <w:pPr>
              <w:ind w:left="0" w:firstLine="0"/>
              <w:jc w:val="left"/>
            </w:pPr>
            <w:r w:rsidRPr="00846724">
              <w:t xml:space="preserve">The use of the word "including" followed by specific examples shall not be construed as limiting the meaning of the general wording preceding it, and the </w:t>
            </w:r>
            <w:r w:rsidRPr="00846724">
              <w:rPr>
                <w:i/>
              </w:rPr>
              <w:t>eiusdem generis</w:t>
            </w:r>
            <w:r w:rsidRPr="00846724">
              <w:t xml:space="preserve"> rule shall not be applied in the interpretation of such general wording or such specific examples.</w:t>
            </w:r>
          </w:p>
        </w:tc>
      </w:tr>
      <w:tr w:rsidR="005644CE" w:rsidRPr="00295DD2" w14:paraId="34B2C6FE" w14:textId="77777777" w:rsidTr="00756699">
        <w:tc>
          <w:tcPr>
            <w:tcW w:w="1717" w:type="dxa"/>
            <w:shd w:val="clear" w:color="auto" w:fill="auto"/>
          </w:tcPr>
          <w:p w14:paraId="0A4644A5" w14:textId="3289C78C"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44C42B02" w14:textId="77777777" w:rsidR="005644CE" w:rsidRPr="00846724" w:rsidRDefault="005644CE" w:rsidP="00D24472">
            <w:pPr>
              <w:ind w:left="0" w:firstLine="0"/>
              <w:jc w:val="left"/>
            </w:pPr>
            <w:bookmarkStart w:id="16" w:name="_Toc116454858"/>
            <w:bookmarkStart w:id="17" w:name="_Toc116706848"/>
            <w:bookmarkStart w:id="18" w:name="_Toc116974620"/>
            <w:bookmarkStart w:id="19" w:name="_Toc119237857"/>
            <w:bookmarkStart w:id="20" w:name="_Toc126727959"/>
            <w:bookmarkStart w:id="21" w:name="_Toc127700264"/>
            <w:r w:rsidRPr="00846724">
              <w:t>Unless expressly otherwise stated, no provision of this Agreement shall constitute a stipulation for the benefit of any person (</w:t>
            </w:r>
            <w:r w:rsidRPr="00846724">
              <w:rPr>
                <w:i/>
              </w:rPr>
              <w:t>stipulation alteri</w:t>
            </w:r>
            <w:r w:rsidRPr="00846724">
              <w:t>) who is not a party to this Agreement</w:t>
            </w:r>
            <w:bookmarkEnd w:id="16"/>
            <w:bookmarkEnd w:id="17"/>
            <w:bookmarkEnd w:id="18"/>
            <w:bookmarkEnd w:id="19"/>
            <w:bookmarkEnd w:id="20"/>
            <w:bookmarkEnd w:id="21"/>
            <w:r w:rsidRPr="00846724">
              <w:t>.</w:t>
            </w:r>
          </w:p>
        </w:tc>
      </w:tr>
      <w:tr w:rsidR="005644CE" w:rsidRPr="00295DD2" w14:paraId="69315348" w14:textId="77777777" w:rsidTr="00756699">
        <w:tc>
          <w:tcPr>
            <w:tcW w:w="1717" w:type="dxa"/>
            <w:shd w:val="clear" w:color="auto" w:fill="auto"/>
          </w:tcPr>
          <w:p w14:paraId="4988BAE4" w14:textId="6AB90AB7" w:rsidR="005644CE" w:rsidRPr="00AA3638" w:rsidRDefault="005644CE" w:rsidP="006769BD">
            <w:pPr>
              <w:pStyle w:val="ListParagraph"/>
              <w:numPr>
                <w:ilvl w:val="1"/>
                <w:numId w:val="23"/>
              </w:numPr>
              <w:rPr>
                <w:lang w:val="pt-BR" w:eastAsia="pt-BR"/>
              </w:rPr>
            </w:pPr>
          </w:p>
        </w:tc>
        <w:tc>
          <w:tcPr>
            <w:tcW w:w="7543" w:type="dxa"/>
            <w:gridSpan w:val="2"/>
            <w:shd w:val="clear" w:color="auto" w:fill="auto"/>
          </w:tcPr>
          <w:p w14:paraId="1D7694A6" w14:textId="77777777" w:rsidR="005644CE" w:rsidRPr="00846724" w:rsidRDefault="005644CE" w:rsidP="00D24472">
            <w:pPr>
              <w:ind w:left="0" w:firstLine="0"/>
              <w:jc w:val="left"/>
            </w:pPr>
            <w:bookmarkStart w:id="22" w:name="_Hlk34208859"/>
            <w:bookmarkStart w:id="23" w:name="_Toc111006441"/>
            <w:r w:rsidRPr="00846724">
              <w:t xml:space="preserve">The terms of this Agreement having been negotiated, shall not be interpreted against the Party who procured its preparation and drafting, it is specifically agreed that the </w:t>
            </w:r>
            <w:r w:rsidRPr="00846724">
              <w:rPr>
                <w:i/>
              </w:rPr>
              <w:t>contra proferentem</w:t>
            </w:r>
            <w:r w:rsidRPr="00846724">
              <w:t xml:space="preserve"> rule shall not apply.</w:t>
            </w:r>
            <w:bookmarkEnd w:id="22"/>
            <w:bookmarkEnd w:id="23"/>
          </w:p>
        </w:tc>
      </w:tr>
    </w:tbl>
    <w:p w14:paraId="2454ED17" w14:textId="77777777" w:rsidR="007B1C7E" w:rsidRPr="00AE7525" w:rsidRDefault="007B1C7E" w:rsidP="00AE4C57"/>
    <w:p w14:paraId="69184F77" w14:textId="77777777" w:rsidR="003D5528" w:rsidRPr="00AE7525" w:rsidRDefault="003D5528" w:rsidP="006769BD">
      <w:pPr>
        <w:pStyle w:val="SLA-Heading1"/>
        <w:numPr>
          <w:ilvl w:val="0"/>
          <w:numId w:val="8"/>
        </w:numPr>
      </w:pPr>
      <w:bookmarkStart w:id="24" w:name="_Toc54191690"/>
      <w:r w:rsidRPr="00AE7525">
        <w:t>APPOINTMENT</w:t>
      </w:r>
      <w:bookmarkEnd w:id="24"/>
    </w:p>
    <w:p w14:paraId="64AD6657" w14:textId="77777777" w:rsidR="003D5528" w:rsidRPr="00173B3A" w:rsidRDefault="003D5528" w:rsidP="003627C6">
      <w:pPr>
        <w:pStyle w:val="BodyTextIndent2"/>
        <w:ind w:hanging="76"/>
        <w:rPr>
          <w:b/>
          <w:bCs/>
        </w:rPr>
      </w:pPr>
      <w:r w:rsidRPr="00173B3A">
        <w:rPr>
          <w:b/>
          <w:bCs/>
        </w:rPr>
        <w:t xml:space="preserve">The </w:t>
      </w:r>
      <w:r w:rsidR="00C66440" w:rsidRPr="00173B3A">
        <w:rPr>
          <w:b/>
          <w:bCs/>
        </w:rPr>
        <w:t>Client</w:t>
      </w:r>
      <w:r w:rsidRPr="00173B3A">
        <w:rPr>
          <w:b/>
          <w:bCs/>
        </w:rPr>
        <w:t xml:space="preserve"> hereby appoints the </w:t>
      </w:r>
      <w:r w:rsidR="00C66440" w:rsidRPr="00173B3A">
        <w:rPr>
          <w:b/>
          <w:bCs/>
        </w:rPr>
        <w:t>Service Provider</w:t>
      </w:r>
      <w:r w:rsidRPr="00173B3A">
        <w:rPr>
          <w:b/>
          <w:bCs/>
        </w:rPr>
        <w:t xml:space="preserve"> to provide the </w:t>
      </w:r>
      <w:r w:rsidR="007B1C7E" w:rsidRPr="00173B3A">
        <w:rPr>
          <w:b/>
          <w:bCs/>
        </w:rPr>
        <w:t>S</w:t>
      </w:r>
      <w:r w:rsidRPr="00173B3A">
        <w:rPr>
          <w:b/>
          <w:bCs/>
        </w:rPr>
        <w:t>ervices</w:t>
      </w:r>
      <w:r w:rsidR="00F27573" w:rsidRPr="00173B3A">
        <w:rPr>
          <w:b/>
          <w:bCs/>
        </w:rPr>
        <w:t xml:space="preserve"> in terms of the Scope of Work attached in Annexure 1</w:t>
      </w:r>
      <w:r w:rsidR="00DB1FFA" w:rsidRPr="00173B3A">
        <w:rPr>
          <w:b/>
          <w:bCs/>
        </w:rPr>
        <w:t>,</w:t>
      </w:r>
      <w:r w:rsidRPr="00173B3A">
        <w:rPr>
          <w:b/>
          <w:bCs/>
        </w:rPr>
        <w:t xml:space="preserve"> and the </w:t>
      </w:r>
      <w:r w:rsidR="00C66440" w:rsidRPr="00173B3A">
        <w:rPr>
          <w:b/>
          <w:bCs/>
        </w:rPr>
        <w:t>Service Provider</w:t>
      </w:r>
      <w:r w:rsidRPr="00173B3A">
        <w:rPr>
          <w:b/>
          <w:bCs/>
        </w:rPr>
        <w:t xml:space="preserve"> hereby accepts such appointment (the “appointment”)</w:t>
      </w:r>
      <w:r w:rsidR="00896EFB" w:rsidRPr="00173B3A">
        <w:rPr>
          <w:b/>
          <w:bCs/>
        </w:rPr>
        <w:t xml:space="preserve"> subject to the </w:t>
      </w:r>
      <w:r w:rsidR="007B1C7E" w:rsidRPr="00173B3A">
        <w:rPr>
          <w:b/>
          <w:bCs/>
        </w:rPr>
        <w:t>terms and conditions of the T</w:t>
      </w:r>
      <w:r w:rsidR="00896EFB" w:rsidRPr="00173B3A">
        <w:rPr>
          <w:b/>
          <w:bCs/>
        </w:rPr>
        <w:t>ender or RFP that was awarded</w:t>
      </w:r>
      <w:r w:rsidR="00F27573" w:rsidRPr="00173B3A">
        <w:rPr>
          <w:b/>
          <w:bCs/>
        </w:rPr>
        <w:t xml:space="preserve"> by the Client.</w:t>
      </w:r>
    </w:p>
    <w:p w14:paraId="6B3BF6D6" w14:textId="77777777" w:rsidR="00ED40D4" w:rsidRPr="00AE7525" w:rsidRDefault="00ED40D4" w:rsidP="00AE4C57">
      <w:pPr>
        <w:rPr>
          <w:rStyle w:val="Bold"/>
          <w:rFonts w:ascii="Arial" w:hAnsi="Arial" w:cs="Arial"/>
          <w:sz w:val="20"/>
        </w:rPr>
      </w:pPr>
      <w:bookmarkStart w:id="25" w:name="_Ref420828644"/>
    </w:p>
    <w:p w14:paraId="76796AC5" w14:textId="77777777" w:rsidR="00280914" w:rsidRPr="00AE7525" w:rsidRDefault="003D5528" w:rsidP="006769BD">
      <w:pPr>
        <w:pStyle w:val="SLA-Heading1"/>
        <w:numPr>
          <w:ilvl w:val="0"/>
          <w:numId w:val="8"/>
        </w:numPr>
      </w:pPr>
      <w:bookmarkStart w:id="26" w:name="_Toc54191691"/>
      <w:r w:rsidRPr="00AE7525">
        <w:t>PERIOD OF APPOINTMENT</w:t>
      </w:r>
      <w:bookmarkEnd w:id="25"/>
      <w:bookmarkEnd w:id="26"/>
    </w:p>
    <w:p w14:paraId="2B0211A9" w14:textId="77777777" w:rsidR="004F5316" w:rsidRPr="00192AC5" w:rsidRDefault="008516F2" w:rsidP="00192AC5">
      <w:pPr>
        <w:pStyle w:val="ListParagraph"/>
        <w:ind w:left="360" w:firstLine="0"/>
      </w:pPr>
      <w:r>
        <w:t xml:space="preserve">5.1 </w:t>
      </w:r>
      <w:r w:rsidR="003D5528" w:rsidRPr="00AE7525">
        <w:t>The appointment shall commence on the</w:t>
      </w:r>
      <w:r w:rsidR="005F6ED1">
        <w:t xml:space="preserve"> ………………….</w:t>
      </w:r>
      <w:r w:rsidR="003D5528" w:rsidRPr="00AE7525">
        <w:t xml:space="preserve"> </w:t>
      </w:r>
      <w:r w:rsidR="002334C9" w:rsidRPr="00AE7525">
        <w:t>and</w:t>
      </w:r>
      <w:r w:rsidR="003D5528" w:rsidRPr="00AE7525">
        <w:t xml:space="preserve"> shall continue for a </w:t>
      </w:r>
      <w:commentRangeStart w:id="27"/>
      <w:r w:rsidR="003D5528" w:rsidRPr="00AE7525">
        <w:t>period</w:t>
      </w:r>
      <w:commentRangeEnd w:id="27"/>
      <w:r w:rsidR="007B1C7E" w:rsidRPr="00192AC5">
        <w:commentReference w:id="27"/>
      </w:r>
      <w:r w:rsidR="003D5528" w:rsidRPr="00AE7525">
        <w:t xml:space="preserve"> </w:t>
      </w:r>
      <w:r w:rsidR="007B1C7E">
        <w:t>……………(“initial period”)</w:t>
      </w:r>
      <w:r w:rsidR="002B14C7">
        <w:t>,</w:t>
      </w:r>
      <w:r w:rsidR="00544135" w:rsidRPr="00AE7525">
        <w:t xml:space="preserve"> after which the </w:t>
      </w:r>
      <w:r w:rsidR="00E23F31" w:rsidRPr="00AE7525">
        <w:t>p</w:t>
      </w:r>
      <w:r w:rsidR="00544135" w:rsidRPr="00AE7525">
        <w:t xml:space="preserve">arties will be able to review the terms and conditions.  It </w:t>
      </w:r>
      <w:r w:rsidR="00544135" w:rsidRPr="00AE7525">
        <w:lastRenderedPageBreak/>
        <w:t xml:space="preserve">will be within </w:t>
      </w:r>
      <w:r w:rsidR="00795803" w:rsidRPr="00AE7525">
        <w:t xml:space="preserve">the </w:t>
      </w:r>
      <w:r w:rsidR="00C66440">
        <w:t>Client</w:t>
      </w:r>
      <w:r w:rsidR="00795803" w:rsidRPr="00AE7525">
        <w:t>’s</w:t>
      </w:r>
      <w:r w:rsidR="00544135" w:rsidRPr="00AE7525">
        <w:t xml:space="preserve"> </w:t>
      </w:r>
      <w:r w:rsidR="007B1C7E">
        <w:t xml:space="preserve">absolute </w:t>
      </w:r>
      <w:r w:rsidR="00544135" w:rsidRPr="00AE7525">
        <w:t xml:space="preserve">discretion to renew the </w:t>
      </w:r>
      <w:r w:rsidR="002334C9">
        <w:t>Agreement</w:t>
      </w:r>
      <w:r w:rsidR="00544135" w:rsidRPr="00AE7525">
        <w:t>.</w:t>
      </w:r>
    </w:p>
    <w:p w14:paraId="096C513F" w14:textId="77777777" w:rsidR="003D5528" w:rsidRPr="00AE7525" w:rsidRDefault="008516F2" w:rsidP="008516F2">
      <w:pPr>
        <w:pStyle w:val="ListParagraph"/>
        <w:ind w:left="360" w:firstLine="0"/>
      </w:pPr>
      <w:r>
        <w:t xml:space="preserve">5.2 </w:t>
      </w:r>
      <w:r w:rsidR="003D5528" w:rsidRPr="00AE7525">
        <w:t xml:space="preserve">The </w:t>
      </w:r>
      <w:r w:rsidR="00C66440">
        <w:t>Client</w:t>
      </w:r>
      <w:r w:rsidR="003D5528" w:rsidRPr="00AE7525">
        <w:t xml:space="preserve"> will have the option to extend the period of th</w:t>
      </w:r>
      <w:r w:rsidR="007B1C7E">
        <w:t>is</w:t>
      </w:r>
      <w:r w:rsidR="003D5528" w:rsidRPr="00AE7525">
        <w:t xml:space="preserve"> </w:t>
      </w:r>
      <w:r w:rsidR="007B1C7E">
        <w:t xml:space="preserve">Agreement </w:t>
      </w:r>
      <w:r w:rsidR="003D5528" w:rsidRPr="00AE7525">
        <w:t xml:space="preserve">after the </w:t>
      </w:r>
      <w:r w:rsidR="009D31D2" w:rsidRPr="00AE7525">
        <w:t>initial period</w:t>
      </w:r>
      <w:r w:rsidR="00E203B3">
        <w:t xml:space="preserve">. </w:t>
      </w:r>
    </w:p>
    <w:p w14:paraId="1B7590FE" w14:textId="77777777" w:rsidR="00544135" w:rsidRPr="00AE7525" w:rsidRDefault="008516F2" w:rsidP="008516F2">
      <w:pPr>
        <w:pStyle w:val="ListParagraph"/>
        <w:ind w:left="360" w:firstLine="0"/>
      </w:pPr>
      <w:r>
        <w:t xml:space="preserve">5.3 </w:t>
      </w:r>
      <w:r w:rsidR="00544135" w:rsidRPr="00AE7525">
        <w:t>Despite the term contained in clause 5.1</w:t>
      </w:r>
      <w:r w:rsidR="007B1C7E">
        <w:t xml:space="preserve"> </w:t>
      </w:r>
      <w:r w:rsidR="00544135" w:rsidRPr="00AE7525">
        <w:t xml:space="preserve">above, </w:t>
      </w:r>
      <w:r w:rsidR="00795803" w:rsidRPr="00AE7525">
        <w:t xml:space="preserve">the </w:t>
      </w:r>
      <w:r w:rsidR="00C66440">
        <w:t>Client</w:t>
      </w:r>
      <w:r w:rsidR="00544135" w:rsidRPr="00AE7525">
        <w:t xml:space="preserve"> may terminate the </w:t>
      </w:r>
      <w:r w:rsidR="002334C9">
        <w:t>Agreement</w:t>
      </w:r>
      <w:r w:rsidR="00544135" w:rsidRPr="00AE7525">
        <w:t xml:space="preserve"> by providing </w:t>
      </w:r>
      <w:r w:rsidR="00CD3885">
        <w:t>30 days’</w:t>
      </w:r>
      <w:r w:rsidR="00544135" w:rsidRPr="00AE7525">
        <w:t xml:space="preserve"> notice</w:t>
      </w:r>
      <w:r w:rsidR="00B546FC" w:rsidRPr="00AE7525">
        <w:t xml:space="preserve"> to the </w:t>
      </w:r>
      <w:r w:rsidR="00C66440">
        <w:t>Service Provider</w:t>
      </w:r>
      <w:r w:rsidR="009D31D2" w:rsidRPr="00AE7525">
        <w:t>,</w:t>
      </w:r>
      <w:r w:rsidR="00B546FC" w:rsidRPr="00AE7525">
        <w:t xml:space="preserve"> without providing reasons for this termination.</w:t>
      </w:r>
    </w:p>
    <w:p w14:paraId="08480F1B" w14:textId="77777777" w:rsidR="00896EFB" w:rsidRPr="00AE7525" w:rsidRDefault="00896EFB" w:rsidP="00AE4C57">
      <w:pPr>
        <w:pStyle w:val="ListParagraph"/>
      </w:pPr>
    </w:p>
    <w:p w14:paraId="4F784670" w14:textId="77777777" w:rsidR="00EA4C4B" w:rsidRPr="00AE4C57" w:rsidRDefault="003D5528" w:rsidP="006769BD">
      <w:pPr>
        <w:pStyle w:val="SLA-Heading1"/>
        <w:numPr>
          <w:ilvl w:val="0"/>
          <w:numId w:val="8"/>
        </w:numPr>
      </w:pPr>
      <w:bookmarkStart w:id="28" w:name="_Toc54191692"/>
      <w:r w:rsidRPr="00AE4C57">
        <w:t>RELATIONSHIP OF THE PARTIES</w:t>
      </w:r>
      <w:bookmarkStart w:id="29" w:name="_Ref404159138"/>
      <w:bookmarkEnd w:id="28"/>
    </w:p>
    <w:p w14:paraId="54332967" w14:textId="77777777" w:rsidR="00223E6B" w:rsidRPr="00223E6B" w:rsidRDefault="00223E6B" w:rsidP="00223E6B">
      <w:pPr>
        <w:pStyle w:val="ListParagraph"/>
        <w:numPr>
          <w:ilvl w:val="0"/>
          <w:numId w:val="1"/>
        </w:numPr>
        <w:rPr>
          <w:rFonts w:eastAsia="SimSun"/>
          <w:vanish/>
          <w:lang w:eastAsia="zh-CN"/>
        </w:rPr>
      </w:pPr>
    </w:p>
    <w:p w14:paraId="49C831C7" w14:textId="77777777" w:rsidR="00223E6B" w:rsidRPr="00223E6B" w:rsidRDefault="00223E6B" w:rsidP="00223E6B">
      <w:pPr>
        <w:pStyle w:val="ListParagraph"/>
        <w:numPr>
          <w:ilvl w:val="0"/>
          <w:numId w:val="1"/>
        </w:numPr>
        <w:rPr>
          <w:rFonts w:eastAsia="SimSun"/>
          <w:vanish/>
          <w:lang w:eastAsia="zh-CN"/>
        </w:rPr>
      </w:pPr>
    </w:p>
    <w:p w14:paraId="202A8593" w14:textId="77777777" w:rsidR="00223E6B" w:rsidRPr="00223E6B" w:rsidRDefault="00223E6B" w:rsidP="00223E6B">
      <w:pPr>
        <w:pStyle w:val="ListParagraph"/>
        <w:numPr>
          <w:ilvl w:val="0"/>
          <w:numId w:val="1"/>
        </w:numPr>
        <w:rPr>
          <w:rFonts w:eastAsia="SimSun"/>
          <w:vanish/>
          <w:lang w:eastAsia="zh-CN"/>
        </w:rPr>
      </w:pPr>
    </w:p>
    <w:p w14:paraId="1A53098F" w14:textId="77777777" w:rsidR="00223E6B" w:rsidRPr="00223E6B" w:rsidRDefault="00223E6B" w:rsidP="00223E6B">
      <w:pPr>
        <w:pStyle w:val="ListParagraph"/>
        <w:numPr>
          <w:ilvl w:val="0"/>
          <w:numId w:val="1"/>
        </w:numPr>
        <w:rPr>
          <w:rFonts w:eastAsia="SimSun"/>
          <w:vanish/>
          <w:lang w:eastAsia="zh-CN"/>
        </w:rPr>
      </w:pPr>
    </w:p>
    <w:p w14:paraId="7EA26C6A" w14:textId="77777777" w:rsidR="00451D18" w:rsidRPr="00AE4C57" w:rsidRDefault="00A17D4F" w:rsidP="00A17D4F">
      <w:pPr>
        <w:pStyle w:val="ListParagraph"/>
        <w:ind w:left="360" w:firstLine="0"/>
      </w:pPr>
      <w:r>
        <w:t>6.1</w:t>
      </w:r>
      <w:r w:rsidR="00A01E84">
        <w:tab/>
      </w:r>
      <w:r w:rsidR="003D5528" w:rsidRPr="00AE4C57">
        <w:t xml:space="preserve">The relationship of the parties, inter se, shall be governed by the terms of this </w:t>
      </w:r>
      <w:r w:rsidR="002334C9" w:rsidRPr="00AE4C57">
        <w:t>Agreement</w:t>
      </w:r>
      <w:r w:rsidR="003D5528" w:rsidRPr="00AE4C57">
        <w:t xml:space="preserve"> and nothing contained herein shall be deemed to constitute a partnership, joint venture or the like between them nor to constitute one party the agent of the others for any purpose.  No party shall by reason of the actions of any of the other parties incur any personal liability as a co-partner to any third party</w:t>
      </w:r>
      <w:r w:rsidR="00DB1FFA" w:rsidRPr="00AE4C57">
        <w:t>,</w:t>
      </w:r>
      <w:r w:rsidR="003D5528" w:rsidRPr="00AE4C57">
        <w:t xml:space="preserve"> and no party shall be entitled to authorise, represent or to hold out to any third party that the relationship between the parties is that of a partnership, joint venture or the like as aforesaid.</w:t>
      </w:r>
      <w:bookmarkEnd w:id="29"/>
    </w:p>
    <w:p w14:paraId="38262AED" w14:textId="77777777" w:rsidR="009D31D2" w:rsidRPr="00AE7525" w:rsidRDefault="00A17D4F" w:rsidP="00192AC5">
      <w:pPr>
        <w:pStyle w:val="ListParagraph"/>
        <w:ind w:left="360" w:firstLine="0"/>
      </w:pPr>
      <w:r>
        <w:t>6.2</w:t>
      </w:r>
      <w:r w:rsidR="00601FC5">
        <w:tab/>
      </w:r>
      <w:r w:rsidR="003D5528" w:rsidRPr="00AE4C57">
        <w:t>Notwithsta</w:t>
      </w:r>
      <w:r w:rsidR="00FA38DC" w:rsidRPr="00AE4C57">
        <w:t>nding the provisions of clause 6</w:t>
      </w:r>
      <w:r w:rsidR="003D5528" w:rsidRPr="00AE4C57">
        <w:t xml:space="preserve">.1, the </w:t>
      </w:r>
      <w:r w:rsidR="00C66440" w:rsidRPr="00AE4C57">
        <w:t>Service Provider</w:t>
      </w:r>
      <w:r w:rsidR="003D5528" w:rsidRPr="00AE4C57">
        <w:t xml:space="preserve"> shall act towards the </w:t>
      </w:r>
      <w:r w:rsidR="00C66440" w:rsidRPr="00AE4C57">
        <w:t>Client</w:t>
      </w:r>
      <w:r w:rsidR="003D5528" w:rsidRPr="00AE4C57">
        <w:t xml:space="preserve"> with the utmost good faith.  Where the </w:t>
      </w:r>
      <w:r w:rsidR="00C66440" w:rsidRPr="00AE4C57">
        <w:t>Service Provider</w:t>
      </w:r>
      <w:r w:rsidR="003D5528" w:rsidRPr="00AE4C57">
        <w:t xml:space="preserve"> is required to give its consent, that consent shall not be unreasonably withheld.</w:t>
      </w:r>
    </w:p>
    <w:p w14:paraId="2B4988DC" w14:textId="77777777" w:rsidR="003D5528" w:rsidRPr="00AE4C57" w:rsidRDefault="003D5528" w:rsidP="006769BD">
      <w:pPr>
        <w:pStyle w:val="SLA-Heading1"/>
        <w:numPr>
          <w:ilvl w:val="0"/>
          <w:numId w:val="8"/>
        </w:numPr>
      </w:pPr>
      <w:bookmarkStart w:id="30" w:name="_Toc54191693"/>
      <w:r w:rsidRPr="00AE4C57">
        <w:t xml:space="preserve">GENERAL OBLIGATIONS OF </w:t>
      </w:r>
      <w:r w:rsidR="006F670B" w:rsidRPr="00AE4C57">
        <w:t>THE PARTIES</w:t>
      </w:r>
      <w:bookmarkEnd w:id="30"/>
    </w:p>
    <w:p w14:paraId="3F1433B1" w14:textId="77777777" w:rsidR="00B15C00" w:rsidRPr="00B15C00" w:rsidRDefault="00B15C00" w:rsidP="006E56AA">
      <w:pPr>
        <w:ind w:hanging="283"/>
        <w:rPr>
          <w:rFonts w:eastAsia="SimSun"/>
          <w:lang w:eastAsia="zh-CN"/>
        </w:rPr>
      </w:pPr>
      <w:r>
        <w:rPr>
          <w:rFonts w:eastAsia="SimSun"/>
          <w:lang w:eastAsia="zh-CN"/>
        </w:rPr>
        <w:t>7.1</w:t>
      </w:r>
      <w:r>
        <w:rPr>
          <w:rFonts w:eastAsia="SimSun"/>
          <w:lang w:eastAsia="zh-CN"/>
        </w:rPr>
        <w:tab/>
      </w:r>
      <w:r w:rsidRPr="00B15C00">
        <w:rPr>
          <w:rFonts w:eastAsia="SimSun"/>
          <w:lang w:eastAsia="zh-CN"/>
        </w:rPr>
        <w:t xml:space="preserve">The </w:t>
      </w:r>
      <w:r w:rsidRPr="006F670B">
        <w:rPr>
          <w:rFonts w:eastAsia="SimSun"/>
          <w:b/>
          <w:lang w:eastAsia="zh-CN"/>
        </w:rPr>
        <w:t>Client</w:t>
      </w:r>
      <w:r w:rsidRPr="00B15C00">
        <w:rPr>
          <w:rFonts w:eastAsia="SimSun"/>
          <w:lang w:eastAsia="zh-CN"/>
        </w:rPr>
        <w:t xml:space="preserve"> shall:</w:t>
      </w:r>
    </w:p>
    <w:p w14:paraId="050FE9FE" w14:textId="77777777" w:rsidR="00B15C00" w:rsidRPr="00B15C00" w:rsidRDefault="00B15C00" w:rsidP="006E56AA">
      <w:pPr>
        <w:ind w:left="1276" w:hanging="567"/>
        <w:rPr>
          <w:rFonts w:eastAsia="SimSun"/>
          <w:lang w:eastAsia="zh-CN"/>
        </w:rPr>
      </w:pPr>
      <w:bookmarkStart w:id="31" w:name="_Toc258332947"/>
      <w:bookmarkStart w:id="32" w:name="_Toc260672731"/>
      <w:r>
        <w:rPr>
          <w:rFonts w:eastAsia="SimSun"/>
          <w:lang w:eastAsia="zh-CN"/>
        </w:rPr>
        <w:t>7.1.1</w:t>
      </w:r>
      <w:r>
        <w:rPr>
          <w:rFonts w:eastAsia="SimSun"/>
          <w:lang w:eastAsia="zh-CN"/>
        </w:rPr>
        <w:tab/>
      </w:r>
      <w:r w:rsidRPr="00B15C00">
        <w:rPr>
          <w:rFonts w:eastAsia="SimSun"/>
          <w:lang w:eastAsia="zh-CN"/>
        </w:rPr>
        <w:t xml:space="preserve">allow the </w:t>
      </w:r>
      <w:r>
        <w:rPr>
          <w:rFonts w:eastAsia="SimSun"/>
          <w:lang w:eastAsia="zh-CN"/>
        </w:rPr>
        <w:t>Service Provider</w:t>
      </w:r>
      <w:r w:rsidRPr="00B15C00">
        <w:rPr>
          <w:rFonts w:eastAsia="SimSun"/>
          <w:lang w:eastAsia="zh-CN"/>
        </w:rPr>
        <w:t xml:space="preserve"> such access to </w:t>
      </w:r>
      <w:r>
        <w:rPr>
          <w:rFonts w:eastAsia="SimSun"/>
          <w:lang w:eastAsia="zh-CN"/>
        </w:rPr>
        <w:t>the Client’s premises</w:t>
      </w:r>
      <w:r w:rsidRPr="00B15C00">
        <w:rPr>
          <w:rFonts w:eastAsia="SimSun"/>
          <w:lang w:eastAsia="zh-CN"/>
        </w:rPr>
        <w:t xml:space="preserve"> and systems as is reasonably necessary for it to perform its obligations in terms of the Agreement;</w:t>
      </w:r>
      <w:bookmarkEnd w:id="31"/>
      <w:bookmarkEnd w:id="32"/>
      <w:r w:rsidRPr="00B15C00">
        <w:rPr>
          <w:rFonts w:eastAsia="SimSun"/>
          <w:lang w:eastAsia="zh-CN"/>
        </w:rPr>
        <w:t xml:space="preserve"> and</w:t>
      </w:r>
    </w:p>
    <w:p w14:paraId="4E905CD6" w14:textId="77777777" w:rsidR="00B15C00" w:rsidRPr="00B15C00" w:rsidRDefault="006F670B" w:rsidP="006E56AA">
      <w:pPr>
        <w:ind w:left="1276" w:hanging="567"/>
        <w:rPr>
          <w:rFonts w:eastAsia="SimSun"/>
          <w:lang w:eastAsia="zh-CN"/>
        </w:rPr>
      </w:pPr>
      <w:bookmarkStart w:id="33" w:name="_Toc258332949"/>
      <w:bookmarkStart w:id="34" w:name="_Toc260672733"/>
      <w:r>
        <w:rPr>
          <w:rFonts w:eastAsia="SimSun"/>
          <w:lang w:eastAsia="zh-CN"/>
        </w:rPr>
        <w:t>7.1.2</w:t>
      </w:r>
      <w:r>
        <w:rPr>
          <w:rFonts w:eastAsia="SimSun"/>
          <w:lang w:eastAsia="zh-CN"/>
        </w:rPr>
        <w:tab/>
      </w:r>
      <w:r w:rsidR="00C23588">
        <w:rPr>
          <w:rFonts w:eastAsia="SimSun"/>
          <w:lang w:eastAsia="zh-CN"/>
        </w:rPr>
        <w:t>make the payments</w:t>
      </w:r>
      <w:r w:rsidR="00B15C00" w:rsidRPr="00B15C00">
        <w:rPr>
          <w:rFonts w:eastAsia="SimSun"/>
          <w:lang w:eastAsia="zh-CN"/>
        </w:rPr>
        <w:t xml:space="preserve"> to the </w:t>
      </w:r>
      <w:r>
        <w:rPr>
          <w:rFonts w:eastAsia="SimSun"/>
          <w:lang w:eastAsia="zh-CN"/>
        </w:rPr>
        <w:t>Service Provider</w:t>
      </w:r>
      <w:r w:rsidR="00B15C00" w:rsidRPr="00B15C00">
        <w:rPr>
          <w:rFonts w:eastAsia="SimSun"/>
          <w:lang w:eastAsia="zh-CN"/>
        </w:rPr>
        <w:t xml:space="preserve"> as set out in this Agreement.</w:t>
      </w:r>
      <w:bookmarkEnd w:id="33"/>
      <w:bookmarkEnd w:id="34"/>
    </w:p>
    <w:p w14:paraId="134653FD" w14:textId="77777777" w:rsidR="006F670B" w:rsidRDefault="006F670B" w:rsidP="006E56AA">
      <w:pPr>
        <w:ind w:left="1276" w:hanging="567"/>
        <w:rPr>
          <w:rFonts w:eastAsia="SimSun"/>
          <w:lang w:eastAsia="zh-CN"/>
        </w:rPr>
      </w:pPr>
    </w:p>
    <w:p w14:paraId="0C10C703" w14:textId="77777777" w:rsidR="00B15C00" w:rsidRPr="00B15C00" w:rsidRDefault="006F670B" w:rsidP="006E56AA">
      <w:pPr>
        <w:ind w:left="1276" w:hanging="567"/>
        <w:rPr>
          <w:rFonts w:eastAsia="SimSun"/>
          <w:bCs/>
          <w:lang w:eastAsia="zh-CN"/>
        </w:rPr>
      </w:pPr>
      <w:r>
        <w:rPr>
          <w:rFonts w:eastAsia="SimSun"/>
          <w:bCs/>
          <w:lang w:eastAsia="zh-CN"/>
        </w:rPr>
        <w:t>7.2</w:t>
      </w:r>
      <w:r>
        <w:rPr>
          <w:rFonts w:eastAsia="SimSun"/>
          <w:bCs/>
          <w:lang w:eastAsia="zh-CN"/>
        </w:rPr>
        <w:tab/>
      </w:r>
      <w:r w:rsidR="00B15C00" w:rsidRPr="00B15C00">
        <w:rPr>
          <w:rFonts w:eastAsia="SimSun"/>
          <w:bCs/>
          <w:lang w:eastAsia="zh-CN"/>
        </w:rPr>
        <w:t xml:space="preserve">The </w:t>
      </w:r>
      <w:r w:rsidRPr="00AE4C57">
        <w:rPr>
          <w:rFonts w:eastAsia="SimSun"/>
          <w:b/>
          <w:bCs/>
          <w:lang w:eastAsia="zh-CN"/>
        </w:rPr>
        <w:t>Service Provider</w:t>
      </w:r>
      <w:r w:rsidR="0081270C">
        <w:rPr>
          <w:rFonts w:eastAsia="SimSun"/>
          <w:b/>
          <w:bCs/>
          <w:lang w:eastAsia="zh-CN"/>
        </w:rPr>
        <w:t xml:space="preserve"> </w:t>
      </w:r>
      <w:r w:rsidR="0081270C">
        <w:rPr>
          <w:rFonts w:eastAsia="SimSun"/>
          <w:lang w:eastAsia="zh-CN"/>
        </w:rPr>
        <w:t>shall</w:t>
      </w:r>
      <w:r w:rsidR="00DB1FFA">
        <w:rPr>
          <w:rFonts w:eastAsia="SimSun"/>
          <w:bCs/>
          <w:lang w:eastAsia="zh-CN"/>
        </w:rPr>
        <w:t>:</w:t>
      </w:r>
    </w:p>
    <w:p w14:paraId="7AAF771B" w14:textId="77777777" w:rsidR="006F670B" w:rsidRDefault="006F670B" w:rsidP="006E56AA">
      <w:pPr>
        <w:ind w:left="1276" w:hanging="567"/>
        <w:rPr>
          <w:rFonts w:eastAsia="SimSun"/>
          <w:lang w:eastAsia="zh-CN"/>
        </w:rPr>
      </w:pPr>
      <w:r>
        <w:rPr>
          <w:rFonts w:eastAsia="SimSun"/>
          <w:lang w:eastAsia="en-ZA"/>
        </w:rPr>
        <w:t>7.2.1</w:t>
      </w:r>
      <w:r>
        <w:rPr>
          <w:rFonts w:eastAsia="SimSun"/>
          <w:lang w:eastAsia="en-ZA"/>
        </w:rPr>
        <w:tab/>
      </w:r>
      <w:r w:rsidR="006A3F79" w:rsidRPr="00B15C00">
        <w:rPr>
          <w:rFonts w:eastAsia="SimSun"/>
          <w:lang w:val="en-US" w:eastAsia="zh-CN"/>
        </w:rPr>
        <w:t xml:space="preserve">render the Services </w:t>
      </w:r>
      <w:r w:rsidR="006A3F79" w:rsidRPr="00B15C00">
        <w:rPr>
          <w:rFonts w:eastAsia="SimSun"/>
          <w:lang w:eastAsia="zh-CN"/>
        </w:rPr>
        <w:t>a</w:t>
      </w:r>
      <w:r w:rsidR="00A756C5">
        <w:rPr>
          <w:rFonts w:eastAsia="SimSun"/>
          <w:lang w:eastAsia="zh-CN"/>
        </w:rPr>
        <w:t xml:space="preserve">s included in the Scope of Work as referenced in Annexure 1 </w:t>
      </w:r>
      <w:r w:rsidR="006A3F79" w:rsidRPr="00B15C00">
        <w:rPr>
          <w:rFonts w:eastAsia="SimSun"/>
          <w:lang w:val="en-US" w:eastAsia="zh-CN"/>
        </w:rPr>
        <w:t>during the period of this Agreement;</w:t>
      </w:r>
    </w:p>
    <w:p w14:paraId="38794FC7" w14:textId="77777777" w:rsidR="006F670B" w:rsidRDefault="006F670B" w:rsidP="006E56AA">
      <w:pPr>
        <w:ind w:left="1276" w:hanging="567"/>
        <w:rPr>
          <w:rFonts w:eastAsia="SimSun"/>
          <w:lang w:eastAsia="zh-CN"/>
        </w:rPr>
      </w:pPr>
      <w:r>
        <w:rPr>
          <w:rFonts w:eastAsia="SimSun"/>
          <w:lang w:eastAsia="zh-CN"/>
        </w:rPr>
        <w:t>7.2.2</w:t>
      </w:r>
      <w:r>
        <w:rPr>
          <w:rFonts w:eastAsia="SimSun"/>
          <w:lang w:eastAsia="zh-CN"/>
        </w:rPr>
        <w:tab/>
      </w:r>
      <w:r w:rsidR="00CC104F">
        <w:rPr>
          <w:rFonts w:eastAsia="SimSun"/>
          <w:lang w:eastAsia="zh-CN"/>
        </w:rPr>
        <w:t>Adhere to the response times associated with service-related incidents</w:t>
      </w:r>
      <w:r w:rsidR="00A92370">
        <w:rPr>
          <w:rFonts w:eastAsia="SimSun"/>
          <w:lang w:eastAsia="zh-CN"/>
        </w:rPr>
        <w:t xml:space="preserve"> or service requests</w:t>
      </w:r>
      <w:r w:rsidR="00CC104F">
        <w:rPr>
          <w:rFonts w:eastAsia="SimSun"/>
          <w:lang w:eastAsia="zh-CN"/>
        </w:rPr>
        <w:t>;</w:t>
      </w:r>
    </w:p>
    <w:p w14:paraId="20F660A2" w14:textId="77777777" w:rsidR="00CC104F" w:rsidRDefault="00CC104F" w:rsidP="006E56AA">
      <w:pPr>
        <w:ind w:left="1276" w:hanging="567"/>
        <w:rPr>
          <w:rFonts w:eastAsia="SimSun"/>
          <w:lang w:eastAsia="zh-CN"/>
        </w:rPr>
      </w:pPr>
      <w:r>
        <w:rPr>
          <w:rFonts w:eastAsia="SimSun"/>
          <w:lang w:eastAsia="zh-CN"/>
        </w:rPr>
        <w:t>7.2.3</w:t>
      </w:r>
      <w:r w:rsidR="00D9114B">
        <w:rPr>
          <w:rFonts w:eastAsia="SimSun"/>
          <w:lang w:eastAsia="zh-CN"/>
        </w:rPr>
        <w:tab/>
        <w:t xml:space="preserve">Advance notifications to the </w:t>
      </w:r>
      <w:r w:rsidR="005D020D">
        <w:rPr>
          <w:rFonts w:eastAsia="SimSun"/>
          <w:lang w:eastAsia="zh-CN"/>
        </w:rPr>
        <w:t>client</w:t>
      </w:r>
      <w:r w:rsidR="00D9114B">
        <w:rPr>
          <w:rFonts w:eastAsia="SimSun"/>
          <w:lang w:eastAsia="zh-CN"/>
        </w:rPr>
        <w:t xml:space="preserve"> for all required maintenance;</w:t>
      </w:r>
    </w:p>
    <w:p w14:paraId="26E5EA70" w14:textId="77777777" w:rsidR="00D9114B" w:rsidRDefault="00D9114B" w:rsidP="006E56AA">
      <w:pPr>
        <w:ind w:left="1276" w:hanging="567"/>
        <w:rPr>
          <w:rFonts w:eastAsia="SimSun"/>
          <w:lang w:eastAsia="zh-CN"/>
        </w:rPr>
      </w:pPr>
      <w:r>
        <w:rPr>
          <w:rFonts w:eastAsia="SimSun"/>
          <w:lang w:eastAsia="zh-CN"/>
        </w:rPr>
        <w:t>7.2.4</w:t>
      </w:r>
      <w:r>
        <w:rPr>
          <w:rFonts w:eastAsia="SimSun"/>
          <w:lang w:eastAsia="zh-CN"/>
        </w:rPr>
        <w:tab/>
        <w:t xml:space="preserve">Adhere to </w:t>
      </w:r>
      <w:r w:rsidR="007A774C">
        <w:rPr>
          <w:rFonts w:eastAsia="SimSun"/>
          <w:lang w:eastAsia="zh-CN"/>
        </w:rPr>
        <w:t>the client’s</w:t>
      </w:r>
      <w:r>
        <w:rPr>
          <w:rFonts w:eastAsia="SimSun"/>
          <w:lang w:eastAsia="zh-CN"/>
        </w:rPr>
        <w:t xml:space="preserve"> Change Management process</w:t>
      </w:r>
      <w:r w:rsidR="003F0F76">
        <w:rPr>
          <w:rFonts w:eastAsia="SimSun"/>
          <w:lang w:eastAsia="zh-CN"/>
        </w:rPr>
        <w:t xml:space="preserve"> for all required service changes;</w:t>
      </w:r>
    </w:p>
    <w:p w14:paraId="5D5F9E62" w14:textId="77777777" w:rsidR="007A774C" w:rsidRDefault="007A774C" w:rsidP="006E56AA">
      <w:pPr>
        <w:ind w:left="1276" w:hanging="567"/>
        <w:rPr>
          <w:rFonts w:eastAsia="SimSun"/>
          <w:lang w:eastAsia="zh-CN"/>
        </w:rPr>
      </w:pPr>
      <w:r>
        <w:rPr>
          <w:rFonts w:eastAsia="SimSun"/>
          <w:lang w:eastAsia="zh-CN"/>
        </w:rPr>
        <w:t>7.2.5</w:t>
      </w:r>
      <w:r>
        <w:rPr>
          <w:rFonts w:eastAsia="SimSun"/>
          <w:lang w:eastAsia="zh-CN"/>
        </w:rPr>
        <w:tab/>
        <w:t>Support the client’s disaster recovery requirements and processes;</w:t>
      </w:r>
    </w:p>
    <w:p w14:paraId="384BEB52" w14:textId="77777777" w:rsidR="00B15C00" w:rsidRDefault="006F670B" w:rsidP="006E56AA">
      <w:pPr>
        <w:ind w:left="1276" w:hanging="567"/>
        <w:rPr>
          <w:rFonts w:eastAsia="SimSun"/>
          <w:lang w:eastAsia="zh-CN"/>
        </w:rPr>
      </w:pPr>
      <w:r>
        <w:rPr>
          <w:rFonts w:eastAsia="SimSun"/>
          <w:lang w:eastAsia="zh-CN"/>
        </w:rPr>
        <w:t>7.2.</w:t>
      </w:r>
      <w:r w:rsidR="008B4CE8">
        <w:rPr>
          <w:rFonts w:eastAsia="SimSun"/>
          <w:lang w:eastAsia="zh-CN"/>
        </w:rPr>
        <w:t>6</w:t>
      </w:r>
      <w:r>
        <w:rPr>
          <w:rFonts w:eastAsia="SimSun"/>
          <w:lang w:eastAsia="zh-CN"/>
        </w:rPr>
        <w:tab/>
      </w:r>
      <w:r w:rsidR="000832DA">
        <w:rPr>
          <w:rFonts w:eastAsia="SimSun"/>
          <w:lang w:eastAsia="zh-CN"/>
        </w:rPr>
        <w:t>furnish the client with written reports in respect to all aspects of the services as may be required by the client;</w:t>
      </w:r>
    </w:p>
    <w:p w14:paraId="538F7AD6" w14:textId="77777777" w:rsidR="000832DA" w:rsidRDefault="00624491" w:rsidP="006E56AA">
      <w:pPr>
        <w:ind w:left="1276" w:hanging="567"/>
        <w:rPr>
          <w:rFonts w:eastAsia="SimSun"/>
          <w:lang w:eastAsia="zh-CN"/>
        </w:rPr>
      </w:pPr>
      <w:r>
        <w:rPr>
          <w:rFonts w:eastAsia="SimSun"/>
          <w:lang w:eastAsia="zh-CN"/>
        </w:rPr>
        <w:t>7.2.7</w:t>
      </w:r>
      <w:r>
        <w:rPr>
          <w:rFonts w:eastAsia="SimSun"/>
          <w:lang w:eastAsia="zh-CN"/>
        </w:rPr>
        <w:tab/>
      </w:r>
      <w:r w:rsidR="000832DA">
        <w:rPr>
          <w:rFonts w:eastAsia="SimSun"/>
          <w:lang w:eastAsia="zh-CN"/>
        </w:rPr>
        <w:t>adhere to the responsibilities and requirements as set in Annexure . . . of this agreement.</w:t>
      </w:r>
    </w:p>
    <w:p w14:paraId="4268399C" w14:textId="77777777" w:rsidR="0041402B" w:rsidRPr="00B15C00" w:rsidRDefault="0041402B" w:rsidP="00AE4C57">
      <w:pPr>
        <w:rPr>
          <w:rFonts w:eastAsia="SimSun"/>
          <w:lang w:eastAsia="zh-CN"/>
        </w:rPr>
      </w:pPr>
    </w:p>
    <w:p w14:paraId="3376F5A8" w14:textId="77777777" w:rsidR="00435D02" w:rsidRDefault="00173B3A" w:rsidP="006769BD">
      <w:pPr>
        <w:pStyle w:val="SLA-Heading1"/>
        <w:numPr>
          <w:ilvl w:val="0"/>
          <w:numId w:val="8"/>
        </w:numPr>
      </w:pPr>
      <w:bookmarkStart w:id="35" w:name="_Toc54191694"/>
      <w:bookmarkStart w:id="36" w:name="_Ref27035274"/>
      <w:r>
        <w:t xml:space="preserve">STANDARD </w:t>
      </w:r>
      <w:r w:rsidR="00D8255C">
        <w:t xml:space="preserve">SERVICE </w:t>
      </w:r>
      <w:commentRangeStart w:id="37"/>
      <w:r w:rsidR="00D8255C">
        <w:t>PERFORMANCE</w:t>
      </w:r>
      <w:commentRangeEnd w:id="37"/>
      <w:r w:rsidR="00435D02">
        <w:rPr>
          <w:rStyle w:val="CommentReference"/>
          <w:b w:val="0"/>
        </w:rPr>
        <w:commentReference w:id="37"/>
      </w:r>
      <w:bookmarkEnd w:id="35"/>
    </w:p>
    <w:p w14:paraId="75BAFBA7" w14:textId="77777777" w:rsidR="002008B3" w:rsidRPr="00AE4C57" w:rsidRDefault="002008B3" w:rsidP="006769BD">
      <w:pPr>
        <w:pStyle w:val="SLA-Heading1"/>
        <w:numPr>
          <w:ilvl w:val="0"/>
          <w:numId w:val="8"/>
        </w:numPr>
      </w:pPr>
      <w:bookmarkStart w:id="38" w:name="_Toc54191695"/>
      <w:r w:rsidRPr="00AE4C57">
        <w:t>CONTRACT AMOUNT AND PAYMENT</w:t>
      </w:r>
      <w:bookmarkEnd w:id="36"/>
      <w:bookmarkEnd w:id="38"/>
      <w:r w:rsidRPr="00AE4C57">
        <w:t xml:space="preserve"> </w:t>
      </w:r>
    </w:p>
    <w:p w14:paraId="21553CC4" w14:textId="77777777" w:rsidR="00D8255C" w:rsidRDefault="00D8255C" w:rsidP="00D8255C">
      <w:pPr>
        <w:widowControl/>
        <w:ind w:left="0" w:firstLine="0"/>
        <w:contextualSpacing w:val="0"/>
        <w:rPr>
          <w:spacing w:val="-2"/>
        </w:rPr>
      </w:pPr>
    </w:p>
    <w:p w14:paraId="5E08F1DC" w14:textId="77777777" w:rsidR="00BE7D60" w:rsidRPr="00BE7D60" w:rsidRDefault="00BE7D60" w:rsidP="0088022D">
      <w:pPr>
        <w:ind w:left="851" w:hanging="567"/>
        <w:rPr>
          <w:spacing w:val="-2"/>
        </w:rPr>
      </w:pPr>
      <w:r w:rsidRPr="00BE7D60">
        <w:rPr>
          <w:spacing w:val="-2"/>
        </w:rPr>
        <w:t>9.1</w:t>
      </w:r>
      <w:r w:rsidRPr="00BE7D60">
        <w:rPr>
          <w:spacing w:val="-2"/>
        </w:rPr>
        <w:tab/>
        <w:t>The maximum amount payable to the Service Provider for the Equipment procured shall be the amount of R………………………….</w:t>
      </w:r>
    </w:p>
    <w:p w14:paraId="183369C7" w14:textId="77777777" w:rsidR="00BE7D60" w:rsidRPr="00BE7D60" w:rsidRDefault="00BE7D60" w:rsidP="0088022D">
      <w:pPr>
        <w:ind w:left="851" w:hanging="567"/>
        <w:rPr>
          <w:spacing w:val="-2"/>
        </w:rPr>
      </w:pPr>
      <w:r w:rsidRPr="00BE7D60">
        <w:rPr>
          <w:spacing w:val="-2"/>
        </w:rPr>
        <w:t>9.2</w:t>
      </w:r>
      <w:r w:rsidRPr="00BE7D60">
        <w:rPr>
          <w:spacing w:val="-2"/>
        </w:rPr>
        <w:tab/>
        <w:t>The maximum amount payable to the Service Provider for the Services rendered shall be the amount of R………………………..</w:t>
      </w:r>
    </w:p>
    <w:p w14:paraId="076DBD81" w14:textId="77777777" w:rsidR="00BE7D60" w:rsidRPr="00BE7D60" w:rsidRDefault="00BE7D60" w:rsidP="0088022D">
      <w:pPr>
        <w:ind w:left="851" w:hanging="567"/>
        <w:rPr>
          <w:spacing w:val="-2"/>
        </w:rPr>
      </w:pPr>
      <w:r w:rsidRPr="00BE7D60">
        <w:rPr>
          <w:spacing w:val="-2"/>
        </w:rPr>
        <w:lastRenderedPageBreak/>
        <w:t>9.3</w:t>
      </w:r>
      <w:r w:rsidRPr="00BE7D60">
        <w:rPr>
          <w:spacing w:val="-2"/>
        </w:rPr>
        <w:tab/>
        <w:t>The Service Provider will keep full and proper financial records of all payments made by the Client and will provide all supporting documentation or information related to budgeted approved expenditure for services rendered in terms of this Agreement at the reasonable request of the Client.</w:t>
      </w:r>
    </w:p>
    <w:p w14:paraId="180BB8E9" w14:textId="77777777" w:rsidR="00BE7D60" w:rsidRPr="00BE7D60" w:rsidRDefault="00BE7D60" w:rsidP="0088022D">
      <w:pPr>
        <w:ind w:left="851" w:hanging="567"/>
        <w:rPr>
          <w:spacing w:val="-2"/>
        </w:rPr>
      </w:pPr>
      <w:r w:rsidRPr="00BE7D60">
        <w:rPr>
          <w:spacing w:val="-2"/>
        </w:rPr>
        <w:t>9.4</w:t>
      </w:r>
      <w:r w:rsidRPr="00BE7D60">
        <w:rPr>
          <w:spacing w:val="-2"/>
        </w:rPr>
        <w:tab/>
      </w:r>
      <w:commentRangeStart w:id="39"/>
      <w:r w:rsidRPr="00BE7D60">
        <w:rPr>
          <w:spacing w:val="-2"/>
        </w:rPr>
        <w:t>All payments are due as follows:</w:t>
      </w:r>
    </w:p>
    <w:p w14:paraId="14C17B38" w14:textId="77777777" w:rsidR="00BE7D60" w:rsidRPr="00BE7D60" w:rsidRDefault="00BE7D60" w:rsidP="0088022D">
      <w:pPr>
        <w:ind w:left="851" w:hanging="567"/>
        <w:rPr>
          <w:spacing w:val="-2"/>
        </w:rPr>
      </w:pPr>
      <w:r w:rsidRPr="00BE7D60">
        <w:rPr>
          <w:spacing w:val="-2"/>
        </w:rPr>
        <w:t>9.4.1</w:t>
      </w:r>
      <w:r w:rsidRPr="00BE7D60">
        <w:rPr>
          <w:spacing w:val="-2"/>
        </w:rPr>
        <w:tab/>
      </w:r>
      <w:commentRangeEnd w:id="39"/>
      <w:r w:rsidR="00527467">
        <w:rPr>
          <w:rStyle w:val="CommentReference"/>
        </w:rPr>
        <w:commentReference w:id="39"/>
      </w:r>
    </w:p>
    <w:p w14:paraId="5DA0CC23" w14:textId="77777777" w:rsidR="00BE7D60" w:rsidRPr="00BE7D60" w:rsidRDefault="00BE7D60" w:rsidP="0088022D">
      <w:pPr>
        <w:ind w:left="851" w:hanging="567"/>
        <w:rPr>
          <w:spacing w:val="-2"/>
        </w:rPr>
      </w:pPr>
      <w:r w:rsidRPr="00BE7D60">
        <w:rPr>
          <w:spacing w:val="-2"/>
        </w:rPr>
        <w:t>9.5</w:t>
      </w:r>
      <w:r w:rsidRPr="00BE7D60">
        <w:rPr>
          <w:spacing w:val="-2"/>
        </w:rPr>
        <w:tab/>
        <w:t>Payment will be made by means of electronic transfer directly into the account nominated by the Service Provider.</w:t>
      </w:r>
    </w:p>
    <w:p w14:paraId="7CC44EC6" w14:textId="77777777" w:rsidR="00BE7D60" w:rsidRPr="00BE7D60" w:rsidRDefault="00BE7D60" w:rsidP="0088022D">
      <w:pPr>
        <w:ind w:left="851" w:hanging="567"/>
        <w:rPr>
          <w:spacing w:val="-2"/>
        </w:rPr>
      </w:pPr>
      <w:r w:rsidRPr="00BE7D60">
        <w:rPr>
          <w:spacing w:val="-2"/>
        </w:rPr>
        <w:t>9.6</w:t>
      </w:r>
      <w:r w:rsidRPr="00BE7D60">
        <w:rPr>
          <w:spacing w:val="-2"/>
        </w:rPr>
        <w:tab/>
        <w:t xml:space="preserve">Unless otherwise clearly stipulated, all amounts payable by the Client to the Service Provider in terms of this Agreement are exclusive of VAT, and VAT on such amounts and any other statutory levies, taxes and imposts thereon from time to time shall be borne and paid by the Client. </w:t>
      </w:r>
    </w:p>
    <w:p w14:paraId="120F0FFF" w14:textId="77777777" w:rsidR="003D5528" w:rsidRPr="00AE7525" w:rsidRDefault="00BE7D60" w:rsidP="0088022D">
      <w:pPr>
        <w:ind w:left="851" w:hanging="567"/>
      </w:pPr>
      <w:r w:rsidRPr="00BE7D60">
        <w:rPr>
          <w:spacing w:val="-2"/>
        </w:rPr>
        <w:t>9.7</w:t>
      </w:r>
      <w:r w:rsidRPr="00BE7D60">
        <w:rPr>
          <w:spacing w:val="-2"/>
        </w:rPr>
        <w:tab/>
        <w:t>Without prejudice to any other rights or remedies of the Client hereunder, the Client shall be entitled to suspend the payment of any amount or the performance of any of its obligations in favour of the Service Provider hereunder, for such period as the Service Provider may be in breach of all or any of its duties, functions or obligations hereunder.</w:t>
      </w:r>
    </w:p>
    <w:p w14:paraId="66E56C19" w14:textId="77777777" w:rsidR="00601FC5" w:rsidRDefault="00093086" w:rsidP="006769BD">
      <w:pPr>
        <w:pStyle w:val="SLA-Heading1"/>
        <w:numPr>
          <w:ilvl w:val="0"/>
          <w:numId w:val="8"/>
        </w:numPr>
      </w:pPr>
      <w:bookmarkStart w:id="40" w:name="_Toc54191696"/>
      <w:r>
        <w:t>SERVICE CREDITS</w:t>
      </w:r>
      <w:bookmarkEnd w:id="40"/>
    </w:p>
    <w:p w14:paraId="0A70D958" w14:textId="77777777" w:rsidR="002008B3" w:rsidRPr="00601FC5" w:rsidRDefault="00601FC5" w:rsidP="0088022D">
      <w:pPr>
        <w:ind w:left="851" w:hanging="567"/>
        <w:rPr>
          <w:b/>
        </w:rPr>
      </w:pPr>
      <w:r>
        <w:t>10.1</w:t>
      </w:r>
      <w:r>
        <w:tab/>
      </w:r>
      <w:r w:rsidR="002008B3" w:rsidRPr="00601FC5">
        <w:t>Notwithstanding anything to the contrary contained in this Agreement and without prejudice to any other rights or remedies of the Client under this Agreement or in law, the Client shall be entitled to recover penalties</w:t>
      </w:r>
      <w:r w:rsidR="009C15AA" w:rsidRPr="00601FC5">
        <w:t xml:space="preserve"> by means of service credits</w:t>
      </w:r>
      <w:r w:rsidR="002008B3" w:rsidRPr="00601FC5">
        <w:t xml:space="preserve"> in terms of the following: </w:t>
      </w:r>
    </w:p>
    <w:p w14:paraId="264ECBC7" w14:textId="77777777" w:rsidR="00D02296" w:rsidRDefault="00601FC5" w:rsidP="0088022D">
      <w:pPr>
        <w:ind w:left="851" w:hanging="567"/>
      </w:pPr>
      <w:r>
        <w:t>10.2</w:t>
      </w:r>
      <w:r>
        <w:tab/>
      </w:r>
      <w:r w:rsidR="00D02296">
        <w:t>If any of the services are not delivered within the agreed timelines;</w:t>
      </w:r>
    </w:p>
    <w:p w14:paraId="37EC5DB8" w14:textId="77777777" w:rsidR="00D02296" w:rsidRDefault="00601FC5" w:rsidP="0088022D">
      <w:pPr>
        <w:ind w:left="851" w:hanging="567"/>
      </w:pPr>
      <w:r>
        <w:t>10.3</w:t>
      </w:r>
      <w:r>
        <w:tab/>
      </w:r>
      <w:r w:rsidR="00D02296">
        <w:t>Or failure by the service provider to notify the client of any defaults;</w:t>
      </w:r>
    </w:p>
    <w:p w14:paraId="01D4402D" w14:textId="77777777" w:rsidR="00D02296" w:rsidRDefault="00601FC5" w:rsidP="0088022D">
      <w:pPr>
        <w:ind w:left="851" w:hanging="567"/>
      </w:pPr>
      <w:r>
        <w:t>10.4</w:t>
      </w:r>
      <w:r>
        <w:tab/>
      </w:r>
      <w:r w:rsidR="00D02296">
        <w:t>Or failure to highlight a</w:t>
      </w:r>
      <w:r w:rsidR="00DD05A0">
        <w:t>n</w:t>
      </w:r>
      <w:r w:rsidR="00D02296">
        <w:t xml:space="preserve">y required works </w:t>
      </w:r>
      <w:r w:rsidR="00D34E17">
        <w:t>by</w:t>
      </w:r>
      <w:r w:rsidR="00D02296">
        <w:t xml:space="preserve"> the client;</w:t>
      </w:r>
    </w:p>
    <w:p w14:paraId="46AEBA24" w14:textId="77777777" w:rsidR="00D02296" w:rsidRDefault="00601FC5" w:rsidP="0088022D">
      <w:pPr>
        <w:ind w:left="851" w:hanging="567"/>
      </w:pPr>
      <w:r>
        <w:t>10.5</w:t>
      </w:r>
      <w:r>
        <w:tab/>
      </w:r>
      <w:r w:rsidR="00D02296">
        <w:t>Or a failure to execute any of the requirements as per the SLA;</w:t>
      </w:r>
    </w:p>
    <w:p w14:paraId="3827CEF9" w14:textId="77777777" w:rsidR="002008B3" w:rsidRPr="00BC419E" w:rsidRDefault="00601FC5" w:rsidP="0088022D">
      <w:pPr>
        <w:ind w:left="851" w:hanging="567"/>
      </w:pPr>
      <w:r>
        <w:t>10.6</w:t>
      </w:r>
      <w:r>
        <w:tab/>
      </w:r>
      <w:r w:rsidR="002008B3" w:rsidRPr="00BC419E">
        <w:t xml:space="preserve">Should the ordered </w:t>
      </w:r>
      <w:r w:rsidR="00424805">
        <w:t>Service</w:t>
      </w:r>
      <w:r w:rsidR="00424805" w:rsidRPr="00BC419E">
        <w:t xml:space="preserve"> </w:t>
      </w:r>
      <w:r w:rsidR="002008B3" w:rsidRPr="00BC419E">
        <w:t xml:space="preserve">fail to be </w:t>
      </w:r>
      <w:r w:rsidR="0043739B">
        <w:t>rendered</w:t>
      </w:r>
      <w:r w:rsidR="0043739B" w:rsidRPr="00BC419E">
        <w:t xml:space="preserve"> </w:t>
      </w:r>
      <w:r w:rsidR="002008B3" w:rsidRPr="00BC419E">
        <w:t xml:space="preserve">in accordance with clause </w:t>
      </w:r>
      <w:r w:rsidR="00E36789">
        <w:t>8</w:t>
      </w:r>
      <w:r w:rsidR="002008B3" w:rsidRPr="00BC419E">
        <w:t>, the Service Provider may be charged a delay</w:t>
      </w:r>
      <w:r w:rsidR="006402CC">
        <w:t>ed</w:t>
      </w:r>
      <w:r w:rsidR="002008B3" w:rsidRPr="00BC419E">
        <w:t xml:space="preserve"> penalty of 1% (one percent) for each of the first two Business Days of delay and thereafter 2% (two percent) per Business Day of delay but, not more than </w:t>
      </w:r>
      <w:r w:rsidR="00A96B10">
        <w:t>15</w:t>
      </w:r>
      <w:r w:rsidR="002008B3" w:rsidRPr="00BC419E">
        <w:t>% (ten percent) per delivery</w:t>
      </w:r>
      <w:r w:rsidR="00DF475C">
        <w:t xml:space="preserve"> of the service</w:t>
      </w:r>
      <w:r w:rsidR="002008B3" w:rsidRPr="00BC419E">
        <w:t xml:space="preserve">. The delay penalty percentages will be calculated on the net value of the </w:t>
      </w:r>
      <w:r w:rsidR="0043739B">
        <w:t>service</w:t>
      </w:r>
      <w:r w:rsidR="0043739B" w:rsidRPr="00BC419E">
        <w:t xml:space="preserve"> </w:t>
      </w:r>
      <w:r w:rsidR="002008B3" w:rsidRPr="00BC419E">
        <w:t xml:space="preserve">to be </w:t>
      </w:r>
      <w:r w:rsidR="00B61B8F">
        <w:t>rendered</w:t>
      </w:r>
      <w:r w:rsidR="009128E7">
        <w:t>;</w:t>
      </w:r>
    </w:p>
    <w:p w14:paraId="6A3BF368" w14:textId="77777777" w:rsidR="002008B3" w:rsidRDefault="00601FC5" w:rsidP="0088022D">
      <w:pPr>
        <w:ind w:left="851" w:hanging="567"/>
      </w:pPr>
      <w:r>
        <w:t>10.7</w:t>
      </w:r>
      <w:r>
        <w:tab/>
      </w:r>
      <w:r w:rsidR="00193BE9">
        <w:t xml:space="preserve">Where applicable, </w:t>
      </w:r>
      <w:r w:rsidR="008569AF">
        <w:t>s</w:t>
      </w:r>
      <w:r w:rsidR="002008B3" w:rsidRPr="00BC419E">
        <w:t xml:space="preserve">hould the </w:t>
      </w:r>
      <w:r w:rsidR="00276872">
        <w:t>installation of the service</w:t>
      </w:r>
      <w:r w:rsidR="00774A51">
        <w:t>/software/equipment</w:t>
      </w:r>
      <w:r w:rsidR="00276872">
        <w:t xml:space="preserve"> not be </w:t>
      </w:r>
      <w:r w:rsidR="002008B3" w:rsidRPr="00BC419E">
        <w:t xml:space="preserve">in accordance with the </w:t>
      </w:r>
      <w:r w:rsidR="006036D6">
        <w:t>Scope of Work and the Service Levels indicated on it</w:t>
      </w:r>
      <w:r w:rsidR="002008B3" w:rsidRPr="00BC419E">
        <w:t xml:space="preserve">, the Service Provider will be charged with a delay penalty of </w:t>
      </w:r>
      <w:r w:rsidR="002008B3" w:rsidRPr="00715505">
        <w:rPr>
          <w:b/>
          <w:bCs/>
        </w:rPr>
        <w:t>7%</w:t>
      </w:r>
      <w:r w:rsidR="00503621">
        <w:t>,</w:t>
      </w:r>
      <w:r w:rsidR="002008B3" w:rsidRPr="00BC419E">
        <w:t xml:space="preserve"> unless pre-arranged with the client to extend the program due to unforeseen delays</w:t>
      </w:r>
      <w:r w:rsidR="009128E7">
        <w:t>;</w:t>
      </w:r>
    </w:p>
    <w:p w14:paraId="18F5CB87" w14:textId="77777777" w:rsidR="0083279B" w:rsidRDefault="0083279B" w:rsidP="0088022D">
      <w:pPr>
        <w:ind w:left="851" w:hanging="567"/>
      </w:pPr>
      <w:r>
        <w:t>10.8</w:t>
      </w:r>
      <w:r w:rsidR="006C42CB">
        <w:tab/>
      </w:r>
      <w:r>
        <w:t xml:space="preserve">The maximum service credit shall be limited to </w:t>
      </w:r>
      <w:r w:rsidRPr="00715505">
        <w:rPr>
          <w:b/>
          <w:bCs/>
        </w:rPr>
        <w:t>25%</w:t>
      </w:r>
      <w:r>
        <w:t xml:space="preserve"> of the total contract value</w:t>
      </w:r>
      <w:r w:rsidR="009128E7">
        <w:t>;</w:t>
      </w:r>
    </w:p>
    <w:p w14:paraId="288DBF5A" w14:textId="77777777" w:rsidR="006C42CB" w:rsidRPr="00BC419E" w:rsidRDefault="006C42CB" w:rsidP="0088022D">
      <w:pPr>
        <w:ind w:left="851" w:hanging="567"/>
      </w:pPr>
      <w:r>
        <w:t>10.9</w:t>
      </w:r>
      <w:r>
        <w:tab/>
      </w:r>
      <w:r w:rsidRPr="006C42CB">
        <w:t xml:space="preserve">Service Credits may be recovered by the Client as a credit against the next invoice which may subsequently be due for issue under this Agreement or, if no such invoice is due, as a debt due by </w:t>
      </w:r>
      <w:r>
        <w:t>the Service Provider</w:t>
      </w:r>
      <w:r w:rsidRPr="006C42CB">
        <w:t>, and payable within 30 (thirty) days of demand</w:t>
      </w:r>
      <w:r>
        <w:t>.</w:t>
      </w:r>
    </w:p>
    <w:p w14:paraId="60F2BA35" w14:textId="77777777" w:rsidR="00D757DB" w:rsidRPr="00D757DB" w:rsidRDefault="00D757DB" w:rsidP="00AE4C57">
      <w:pPr>
        <w:rPr>
          <w:lang w:val="en-ZA"/>
        </w:rPr>
      </w:pPr>
    </w:p>
    <w:p w14:paraId="7B507D77" w14:textId="77777777" w:rsidR="004B3FFB" w:rsidRPr="004B3FFB" w:rsidRDefault="004B3FFB" w:rsidP="004B3FFB">
      <w:pPr>
        <w:pStyle w:val="ListParagraph"/>
        <w:keepNext/>
        <w:numPr>
          <w:ilvl w:val="0"/>
          <w:numId w:val="1"/>
        </w:numPr>
        <w:jc w:val="left"/>
        <w:outlineLvl w:val="0"/>
        <w:rPr>
          <w:b/>
          <w:vanish/>
          <w:lang w:val="en-US"/>
        </w:rPr>
      </w:pPr>
      <w:bookmarkStart w:id="41" w:name="_Toc54191697"/>
      <w:bookmarkEnd w:id="41"/>
    </w:p>
    <w:p w14:paraId="07B53951" w14:textId="77777777" w:rsidR="004B3FFB" w:rsidRPr="004B3FFB" w:rsidRDefault="004B3FFB" w:rsidP="004B3FFB">
      <w:pPr>
        <w:pStyle w:val="ListParagraph"/>
        <w:keepNext/>
        <w:numPr>
          <w:ilvl w:val="0"/>
          <w:numId w:val="1"/>
        </w:numPr>
        <w:jc w:val="left"/>
        <w:outlineLvl w:val="0"/>
        <w:rPr>
          <w:b/>
          <w:vanish/>
          <w:lang w:val="en-US"/>
        </w:rPr>
      </w:pPr>
      <w:bookmarkStart w:id="42" w:name="_Toc54191698"/>
      <w:bookmarkEnd w:id="42"/>
    </w:p>
    <w:p w14:paraId="03B97EB0" w14:textId="77777777" w:rsidR="004B3FFB" w:rsidRPr="004B3FFB" w:rsidRDefault="004B3FFB" w:rsidP="004B3FFB">
      <w:pPr>
        <w:pStyle w:val="ListParagraph"/>
        <w:keepNext/>
        <w:numPr>
          <w:ilvl w:val="0"/>
          <w:numId w:val="1"/>
        </w:numPr>
        <w:jc w:val="left"/>
        <w:outlineLvl w:val="0"/>
        <w:rPr>
          <w:b/>
          <w:vanish/>
          <w:lang w:val="en-US"/>
        </w:rPr>
      </w:pPr>
      <w:bookmarkStart w:id="43" w:name="_Toc54191699"/>
      <w:bookmarkEnd w:id="43"/>
    </w:p>
    <w:p w14:paraId="247FF80E" w14:textId="77777777" w:rsidR="004B3FFB" w:rsidRPr="004B3FFB" w:rsidRDefault="004B3FFB" w:rsidP="004B3FFB">
      <w:pPr>
        <w:pStyle w:val="ListParagraph"/>
        <w:keepNext/>
        <w:numPr>
          <w:ilvl w:val="0"/>
          <w:numId w:val="1"/>
        </w:numPr>
        <w:jc w:val="left"/>
        <w:outlineLvl w:val="0"/>
        <w:rPr>
          <w:b/>
          <w:vanish/>
          <w:lang w:val="en-US"/>
        </w:rPr>
      </w:pPr>
      <w:bookmarkStart w:id="44" w:name="_Toc54191700"/>
      <w:bookmarkEnd w:id="44"/>
    </w:p>
    <w:p w14:paraId="4E562339" w14:textId="77777777" w:rsidR="004B3FFB" w:rsidRPr="004B3FFB" w:rsidRDefault="004B3FFB" w:rsidP="004B3FFB">
      <w:pPr>
        <w:pStyle w:val="ListParagraph"/>
        <w:keepNext/>
        <w:numPr>
          <w:ilvl w:val="0"/>
          <w:numId w:val="1"/>
        </w:numPr>
        <w:jc w:val="left"/>
        <w:outlineLvl w:val="0"/>
        <w:rPr>
          <w:b/>
          <w:vanish/>
          <w:lang w:val="en-US"/>
        </w:rPr>
      </w:pPr>
      <w:bookmarkStart w:id="45" w:name="_Toc54191701"/>
      <w:bookmarkEnd w:id="45"/>
    </w:p>
    <w:p w14:paraId="55B05619" w14:textId="77777777" w:rsidR="004B3FFB" w:rsidRPr="004B3FFB" w:rsidRDefault="004B3FFB" w:rsidP="004B3FFB">
      <w:pPr>
        <w:pStyle w:val="ListParagraph"/>
        <w:keepNext/>
        <w:numPr>
          <w:ilvl w:val="0"/>
          <w:numId w:val="1"/>
        </w:numPr>
        <w:jc w:val="left"/>
        <w:outlineLvl w:val="0"/>
        <w:rPr>
          <w:b/>
          <w:vanish/>
          <w:lang w:val="en-US"/>
        </w:rPr>
      </w:pPr>
      <w:bookmarkStart w:id="46" w:name="_Toc54191702"/>
      <w:bookmarkEnd w:id="46"/>
    </w:p>
    <w:p w14:paraId="5ADE6D47" w14:textId="59921EB1" w:rsidR="0089271C" w:rsidRPr="004B3FFB" w:rsidRDefault="00D757DB" w:rsidP="006769BD">
      <w:pPr>
        <w:pStyle w:val="SLA-Heading1"/>
        <w:numPr>
          <w:ilvl w:val="0"/>
          <w:numId w:val="8"/>
        </w:numPr>
      </w:pPr>
      <w:bookmarkStart w:id="47" w:name="_Toc54191703"/>
      <w:r w:rsidRPr="004B3FFB">
        <w:t>PURCHASE ORDERS ISSUED BY UJ</w:t>
      </w:r>
      <w:r w:rsidR="003E4169" w:rsidRPr="004B3FFB">
        <w:t xml:space="preserve"> AND PROCUREMENT POLICIES AND PROCEDURES</w:t>
      </w:r>
      <w:bookmarkEnd w:id="47"/>
    </w:p>
    <w:p w14:paraId="22131775" w14:textId="77777777" w:rsidR="00D757DB" w:rsidRPr="00257439" w:rsidRDefault="0089271C" w:rsidP="0088022D">
      <w:pPr>
        <w:ind w:hanging="567"/>
        <w:rPr>
          <w:b/>
          <w:bCs/>
          <w:lang w:val="en-US"/>
        </w:rPr>
      </w:pPr>
      <w:r>
        <w:rPr>
          <w:lang w:val="en-US"/>
        </w:rPr>
        <w:t>11.1</w:t>
      </w:r>
      <w:r>
        <w:rPr>
          <w:lang w:val="en-US"/>
        </w:rPr>
        <w:tab/>
      </w:r>
      <w:r w:rsidR="00D757DB" w:rsidRPr="00257439">
        <w:rPr>
          <w:b/>
          <w:bCs/>
          <w:lang w:val="en-US"/>
        </w:rPr>
        <w:t xml:space="preserve">In terms of the </w:t>
      </w:r>
      <w:r w:rsidR="00D02D54" w:rsidRPr="00257439">
        <w:rPr>
          <w:b/>
          <w:bCs/>
          <w:lang w:val="en-US"/>
        </w:rPr>
        <w:t xml:space="preserve">Client’s </w:t>
      </w:r>
      <w:r w:rsidR="00D757DB" w:rsidRPr="00257439">
        <w:rPr>
          <w:b/>
          <w:bCs/>
          <w:lang w:val="en-US"/>
        </w:rPr>
        <w:t xml:space="preserve">internal accounting processes, purchase orders for the budget </w:t>
      </w:r>
      <w:r w:rsidR="00D757DB" w:rsidRPr="00257439">
        <w:rPr>
          <w:b/>
          <w:bCs/>
          <w:lang w:val="en-US"/>
        </w:rPr>
        <w:lastRenderedPageBreak/>
        <w:t xml:space="preserve">available for specific goods and services are issued to potential suppliers of those goods and services. This does not amount to an offer to, or acceptance of an offer, to contract with the </w:t>
      </w:r>
      <w:r w:rsidR="00D02D54" w:rsidRPr="00257439">
        <w:rPr>
          <w:b/>
          <w:bCs/>
          <w:lang w:val="en-US"/>
        </w:rPr>
        <w:t xml:space="preserve">Service Provider </w:t>
      </w:r>
      <w:r w:rsidR="00D757DB" w:rsidRPr="00257439">
        <w:rPr>
          <w:b/>
          <w:bCs/>
          <w:lang w:val="en-US"/>
        </w:rPr>
        <w:t xml:space="preserve">for the amount recorded in the </w:t>
      </w:r>
      <w:r w:rsidR="00D02D54" w:rsidRPr="00257439">
        <w:rPr>
          <w:b/>
          <w:bCs/>
          <w:lang w:val="en-US"/>
        </w:rPr>
        <w:t>P</w:t>
      </w:r>
      <w:r w:rsidR="00D757DB" w:rsidRPr="00257439">
        <w:rPr>
          <w:b/>
          <w:bCs/>
          <w:lang w:val="en-US"/>
        </w:rPr>
        <w:t xml:space="preserve">urchase </w:t>
      </w:r>
      <w:r w:rsidR="00D02D54" w:rsidRPr="00257439">
        <w:rPr>
          <w:b/>
          <w:bCs/>
          <w:lang w:val="en-US"/>
        </w:rPr>
        <w:t>O</w:t>
      </w:r>
      <w:r w:rsidR="00D757DB" w:rsidRPr="00257439">
        <w:rPr>
          <w:b/>
          <w:bCs/>
          <w:lang w:val="en-US"/>
        </w:rPr>
        <w:t>rder.  This is merely an internal process to ring</w:t>
      </w:r>
      <w:r w:rsidR="006402CC" w:rsidRPr="00257439">
        <w:rPr>
          <w:b/>
          <w:bCs/>
          <w:lang w:val="en-US"/>
        </w:rPr>
        <w:t>-</w:t>
      </w:r>
      <w:r w:rsidR="00D757DB" w:rsidRPr="00257439">
        <w:rPr>
          <w:b/>
          <w:bCs/>
          <w:lang w:val="en-US"/>
        </w:rPr>
        <w:t xml:space="preserve">fence the budget available for the goods and services. </w:t>
      </w:r>
    </w:p>
    <w:p w14:paraId="5177B51A" w14:textId="77777777" w:rsidR="00D757DB" w:rsidRDefault="0089271C" w:rsidP="0088022D">
      <w:pPr>
        <w:ind w:hanging="567"/>
        <w:rPr>
          <w:lang w:val="en-US"/>
        </w:rPr>
      </w:pPr>
      <w:r>
        <w:rPr>
          <w:lang w:val="en-US"/>
        </w:rPr>
        <w:t>11.2</w:t>
      </w:r>
      <w:r>
        <w:rPr>
          <w:lang w:val="en-US"/>
        </w:rPr>
        <w:tab/>
      </w:r>
      <w:r w:rsidR="00D757DB" w:rsidRPr="00D757DB">
        <w:rPr>
          <w:lang w:val="en-US"/>
        </w:rPr>
        <w:t xml:space="preserve">The </w:t>
      </w:r>
      <w:r w:rsidR="00D02D54">
        <w:rPr>
          <w:lang w:val="en-US"/>
        </w:rPr>
        <w:t xml:space="preserve">Client </w:t>
      </w:r>
      <w:r w:rsidR="00D757DB" w:rsidRPr="00D757DB">
        <w:rPr>
          <w:lang w:val="en-US"/>
        </w:rPr>
        <w:t xml:space="preserve">will from time to time enter into </w:t>
      </w:r>
      <w:r w:rsidR="00D02D54">
        <w:rPr>
          <w:lang w:val="en-US"/>
        </w:rPr>
        <w:t>Agreem</w:t>
      </w:r>
      <w:r w:rsidR="006402CC">
        <w:rPr>
          <w:lang w:val="en-US"/>
        </w:rPr>
        <w:t>e</w:t>
      </w:r>
      <w:r w:rsidR="00D02D54">
        <w:rPr>
          <w:lang w:val="en-US"/>
        </w:rPr>
        <w:t>nts</w:t>
      </w:r>
      <w:r w:rsidR="00D757DB" w:rsidRPr="00D757DB">
        <w:rPr>
          <w:lang w:val="en-US"/>
        </w:rPr>
        <w:t xml:space="preserve"> with suppliers for the supply of goods or services as specified at the time of ordering the goods or services and at the tariffs agreed in terms of the tender. Invoices arising therefrom will then be debited against the </w:t>
      </w:r>
      <w:r w:rsidR="00D02D54">
        <w:rPr>
          <w:lang w:val="en-US"/>
        </w:rPr>
        <w:t>P</w:t>
      </w:r>
      <w:r w:rsidR="00D757DB" w:rsidRPr="00D757DB">
        <w:rPr>
          <w:lang w:val="en-US"/>
        </w:rPr>
        <w:t xml:space="preserve">urchase </w:t>
      </w:r>
      <w:r w:rsidR="00D02D54">
        <w:rPr>
          <w:lang w:val="en-US"/>
        </w:rPr>
        <w:t>O</w:t>
      </w:r>
      <w:r w:rsidR="00D757DB" w:rsidRPr="00D757DB">
        <w:rPr>
          <w:lang w:val="en-US"/>
        </w:rPr>
        <w:t xml:space="preserve">rder. </w:t>
      </w:r>
      <w:r w:rsidR="0018681B">
        <w:rPr>
          <w:lang w:val="en-US"/>
        </w:rPr>
        <w:t>The</w:t>
      </w:r>
      <w:r w:rsidR="00D757DB" w:rsidRPr="00D757DB">
        <w:rPr>
          <w:lang w:val="en-US"/>
        </w:rPr>
        <w:t xml:space="preserve"> amount recorded in the purchase order creates no expectation whatsoever that that is the total amount in respect of which </w:t>
      </w:r>
      <w:r w:rsidR="00D02D54">
        <w:rPr>
          <w:lang w:val="en-US"/>
        </w:rPr>
        <w:t>Agreements</w:t>
      </w:r>
      <w:r w:rsidR="00D757DB" w:rsidRPr="00D757DB">
        <w:rPr>
          <w:lang w:val="en-US"/>
        </w:rPr>
        <w:t xml:space="preserve"> will be concluded with suppliers. </w:t>
      </w:r>
    </w:p>
    <w:p w14:paraId="786B78DD" w14:textId="77777777" w:rsidR="008A0FF0" w:rsidRPr="004B3FFB" w:rsidRDefault="008A0FF0" w:rsidP="0088022D">
      <w:pPr>
        <w:ind w:hanging="567"/>
        <w:rPr>
          <w:bCs/>
          <w:lang w:val="en-US"/>
        </w:rPr>
      </w:pPr>
      <w:r w:rsidRPr="004B3FFB">
        <w:rPr>
          <w:bCs/>
          <w:lang w:val="en-US"/>
        </w:rPr>
        <w:t>11.3</w:t>
      </w:r>
      <w:r w:rsidRPr="004B3FFB">
        <w:rPr>
          <w:bCs/>
          <w:lang w:val="en-US"/>
        </w:rPr>
        <w:tab/>
        <w:t>The purchase of any goods and/or services will be in accordance with UJ’s procurement policies and procedures.</w:t>
      </w:r>
    </w:p>
    <w:p w14:paraId="4E08AEFE" w14:textId="77777777" w:rsidR="008A0FF0" w:rsidRDefault="008A0FF0" w:rsidP="00642A79">
      <w:pPr>
        <w:ind w:left="0" w:firstLine="0"/>
        <w:rPr>
          <w:lang w:val="en-US"/>
        </w:rPr>
      </w:pPr>
    </w:p>
    <w:p w14:paraId="3E2E3817" w14:textId="5E3B11CC" w:rsidR="008A0A0C" w:rsidRPr="008A0A0C" w:rsidRDefault="008A0A0C" w:rsidP="006769BD">
      <w:pPr>
        <w:pStyle w:val="SLA-Heading1"/>
        <w:numPr>
          <w:ilvl w:val="0"/>
          <w:numId w:val="8"/>
        </w:numPr>
        <w:rPr>
          <w:rFonts w:eastAsia="Calibri"/>
          <w:lang w:val="en-US"/>
        </w:rPr>
      </w:pPr>
      <w:bookmarkStart w:id="48" w:name="_Toc54191704"/>
      <w:r w:rsidRPr="008A0A0C">
        <w:rPr>
          <w:rFonts w:eastAsia="Calibri"/>
          <w:lang w:val="en-US"/>
        </w:rPr>
        <w:t>CONFLICT OF INTEREST</w:t>
      </w:r>
      <w:bookmarkEnd w:id="48"/>
    </w:p>
    <w:p w14:paraId="0E2AA0D3" w14:textId="77777777" w:rsidR="00527586" w:rsidRPr="00527586" w:rsidRDefault="00527586" w:rsidP="0088022D">
      <w:pPr>
        <w:ind w:hanging="567"/>
        <w:rPr>
          <w:rFonts w:eastAsia="Calibri"/>
          <w:lang w:val="en-US"/>
        </w:rPr>
      </w:pPr>
      <w:r w:rsidRPr="00527586">
        <w:rPr>
          <w:rFonts w:eastAsia="Calibri"/>
          <w:lang w:val="en-US"/>
        </w:rPr>
        <w:t>12.1</w:t>
      </w:r>
      <w:r w:rsidRPr="00527586">
        <w:rPr>
          <w:rFonts w:eastAsia="Calibri"/>
          <w:lang w:val="en-US"/>
        </w:rPr>
        <w:tab/>
        <w:t xml:space="preserve">Both Parties confirm that none of their employees that will perform in terms of this Agreement has any conflict of interest or potential conflict of interest.  In the event that either one of the Parties become aware of a conflict of interest or potential conflict of interest, such conflict shall be reported to the other party.  Such conflict shall be dealt with in terms of the conflict of interest policies and procedures of the affected Party. </w:t>
      </w:r>
    </w:p>
    <w:p w14:paraId="146889A9" w14:textId="77777777" w:rsidR="00527586" w:rsidRPr="00527586" w:rsidRDefault="00527586" w:rsidP="0088022D">
      <w:pPr>
        <w:ind w:hanging="567"/>
        <w:rPr>
          <w:rFonts w:eastAsia="Calibri"/>
          <w:lang w:val="en-US"/>
        </w:rPr>
      </w:pPr>
      <w:r w:rsidRPr="00527586">
        <w:rPr>
          <w:rFonts w:eastAsia="Calibri"/>
          <w:lang w:val="en-US"/>
        </w:rPr>
        <w:t>12.2</w:t>
      </w:r>
      <w:r w:rsidRPr="00527586">
        <w:rPr>
          <w:rFonts w:eastAsia="Calibri"/>
          <w:lang w:val="en-US"/>
        </w:rPr>
        <w:tab/>
        <w:t>In addition to clause 12.1 above, in compliance with section 34(5) of the Higher Education Act 101 of 1997 (as amended by the Higher Education Amendment Act 9 of 2016), an employee of UJ may not conduct business directly or indirectly with UJ which entails a conflict of interest with UJ, unless the Council of UJ is of the opinion, and takes the decision, that (a) the goods, product or service in question are unique; (b) the supplier is a sole provider, and (c) it is in the best interest of UJ.</w:t>
      </w:r>
    </w:p>
    <w:p w14:paraId="0975C50E" w14:textId="77777777" w:rsidR="00527586" w:rsidRPr="00527586" w:rsidRDefault="00527586" w:rsidP="0088022D">
      <w:pPr>
        <w:ind w:hanging="567"/>
        <w:rPr>
          <w:rFonts w:eastAsia="Calibri"/>
          <w:lang w:val="en-US"/>
        </w:rPr>
      </w:pPr>
      <w:r w:rsidRPr="00527586">
        <w:rPr>
          <w:rFonts w:eastAsia="Calibri"/>
          <w:lang w:val="en-US"/>
        </w:rPr>
        <w:t>12.3</w:t>
      </w:r>
      <w:r w:rsidRPr="00527586">
        <w:rPr>
          <w:rFonts w:eastAsia="Calibri"/>
          <w:lang w:val="en-US"/>
        </w:rPr>
        <w:tab/>
        <w:t>Section 34(6) of the Higher Education Act 101 of 1997 (as amended by the Higher Education Amendment Act 9 of 2016), confirms that an employee of UJ may not on behalf of UJ, contract with himself/herself, or his or her relative or any entity in which the employee or any relative has a direct or indirect financial or personal, fiduciary or other interest.</w:t>
      </w:r>
    </w:p>
    <w:p w14:paraId="06156775" w14:textId="77777777" w:rsidR="00527586" w:rsidRPr="00527586" w:rsidRDefault="00527586" w:rsidP="0088022D">
      <w:pPr>
        <w:ind w:hanging="567"/>
        <w:rPr>
          <w:rFonts w:eastAsia="Calibri"/>
          <w:lang w:val="en-US"/>
        </w:rPr>
      </w:pPr>
      <w:r w:rsidRPr="00527586">
        <w:rPr>
          <w:rFonts w:eastAsia="Calibri"/>
          <w:lang w:val="en-US"/>
        </w:rPr>
        <w:t>12.4</w:t>
      </w:r>
      <w:r w:rsidRPr="00527586">
        <w:rPr>
          <w:rFonts w:eastAsia="Calibri"/>
          <w:lang w:val="en-US"/>
        </w:rPr>
        <w:tab/>
        <w:t>Section 34(7) confirms that contracting referred to in clause 14.2 (section 34(6)), relates to conduct that is aimed at receiving any direct or indirect financial, personal, fiduciary or other gains that does not form part of the employment relationship of the employee as contemplated in section 34(1) of the Higher Education Act.</w:t>
      </w:r>
    </w:p>
    <w:p w14:paraId="7E2E9DE9" w14:textId="77777777" w:rsidR="00527586" w:rsidRPr="00527586" w:rsidRDefault="00527586" w:rsidP="0088022D">
      <w:pPr>
        <w:ind w:hanging="567"/>
        <w:rPr>
          <w:rFonts w:eastAsia="Calibri"/>
          <w:lang w:val="en-US"/>
        </w:rPr>
      </w:pPr>
      <w:r w:rsidRPr="00527586">
        <w:rPr>
          <w:rFonts w:eastAsia="Calibri"/>
          <w:lang w:val="en-US"/>
        </w:rPr>
        <w:t>12.5</w:t>
      </w:r>
      <w:r w:rsidRPr="00527586">
        <w:rPr>
          <w:rFonts w:eastAsia="Calibri"/>
          <w:lang w:val="en-US"/>
        </w:rPr>
        <w:tab/>
        <w:t>Any persons(s) or entities contracting with UJ, who has identified a conflict of interest are obliged to report such conflict of interest and the nature of the conflict of interest to UJ, whether such conflict of interest is deemed to be prejudicial to UJ or not.</w:t>
      </w:r>
    </w:p>
    <w:p w14:paraId="5D6CEC81" w14:textId="77777777" w:rsidR="00527586" w:rsidRPr="00527586" w:rsidRDefault="00527586" w:rsidP="0088022D">
      <w:pPr>
        <w:ind w:hanging="567"/>
        <w:rPr>
          <w:rFonts w:eastAsia="Calibri"/>
          <w:lang w:val="en-US"/>
        </w:rPr>
      </w:pPr>
      <w:r w:rsidRPr="00527586">
        <w:rPr>
          <w:rFonts w:eastAsia="Calibri"/>
          <w:lang w:val="en-US"/>
        </w:rPr>
        <w:t>12.6</w:t>
      </w:r>
      <w:r w:rsidRPr="00527586">
        <w:rPr>
          <w:rFonts w:eastAsia="Calibri"/>
          <w:lang w:val="en-US"/>
        </w:rPr>
        <w:tab/>
        <w:t>In the event of a reported conflict of interest, UJ will assess the situation and request that the party complete a declaration of interest form and submit it to UJ for assessment.</w:t>
      </w:r>
    </w:p>
    <w:p w14:paraId="36B9EA41" w14:textId="77777777" w:rsidR="00527586" w:rsidRPr="00527586" w:rsidRDefault="00527586" w:rsidP="0088022D">
      <w:pPr>
        <w:ind w:hanging="567"/>
        <w:rPr>
          <w:rFonts w:eastAsia="Calibri"/>
          <w:lang w:val="en-US"/>
        </w:rPr>
      </w:pPr>
      <w:r w:rsidRPr="00527586">
        <w:rPr>
          <w:rFonts w:eastAsia="Calibri"/>
          <w:lang w:val="en-US"/>
        </w:rPr>
        <w:t>12.7</w:t>
      </w:r>
      <w:r w:rsidRPr="00527586">
        <w:rPr>
          <w:rFonts w:eastAsia="Calibri"/>
          <w:lang w:val="en-US"/>
        </w:rPr>
        <w:tab/>
        <w:t xml:space="preserve">In the event of a party or entity not declaring such conflict of interest and the conflict of interest comes to the attention of UJ such action will be deemed a material breach of this Agreement and </w:t>
      </w:r>
      <w:r w:rsidRPr="00527586">
        <w:rPr>
          <w:rFonts w:eastAsia="Calibri"/>
          <w:lang w:val="en-US"/>
        </w:rPr>
        <w:lastRenderedPageBreak/>
        <w:t xml:space="preserve">may in UJ’s discretion be grounds for termination in accordance with clause 8 above. </w:t>
      </w:r>
    </w:p>
    <w:p w14:paraId="155C8DD7" w14:textId="77777777" w:rsidR="008A0A0C" w:rsidRDefault="00527586" w:rsidP="0088022D">
      <w:pPr>
        <w:ind w:hanging="567"/>
        <w:rPr>
          <w:rFonts w:eastAsia="Calibri"/>
          <w:lang w:val="en-US"/>
        </w:rPr>
      </w:pPr>
      <w:r w:rsidRPr="00527586">
        <w:rPr>
          <w:rFonts w:eastAsia="Calibri"/>
          <w:lang w:val="en-US"/>
        </w:rPr>
        <w:t>12.8</w:t>
      </w:r>
      <w:r w:rsidRPr="00527586">
        <w:rPr>
          <w:rFonts w:eastAsia="Calibri"/>
          <w:lang w:val="en-US"/>
        </w:rPr>
        <w:tab/>
        <w:t>Once a conflict of interest has been identified, the relevant council approval must be obtained as prescribed by section 34 of the Higher Education Act</w:t>
      </w:r>
    </w:p>
    <w:p w14:paraId="1ABA3CDC" w14:textId="77777777" w:rsidR="00527586" w:rsidRPr="008A0A0C" w:rsidRDefault="00527586" w:rsidP="00AE4C57">
      <w:pPr>
        <w:rPr>
          <w:rFonts w:eastAsia="Calibri"/>
          <w:lang w:val="en-US"/>
        </w:rPr>
      </w:pPr>
    </w:p>
    <w:p w14:paraId="75BD8FE5" w14:textId="77777777" w:rsidR="001E374F" w:rsidRPr="00AE7525" w:rsidRDefault="003D5528" w:rsidP="006769BD">
      <w:pPr>
        <w:pStyle w:val="SLA-Heading1"/>
        <w:numPr>
          <w:ilvl w:val="0"/>
          <w:numId w:val="8"/>
        </w:numPr>
      </w:pPr>
      <w:bookmarkStart w:id="49" w:name="_Toc54191705"/>
      <w:r w:rsidRPr="00AE7525">
        <w:t>INDEMNITY</w:t>
      </w:r>
      <w:bookmarkStart w:id="50" w:name="_Ref288554334"/>
      <w:bookmarkStart w:id="51" w:name="_Ref374522757"/>
      <w:bookmarkEnd w:id="49"/>
    </w:p>
    <w:bookmarkEnd w:id="50"/>
    <w:bookmarkEnd w:id="51"/>
    <w:p w14:paraId="04464B71" w14:textId="77777777" w:rsidR="00527586" w:rsidRDefault="00527586" w:rsidP="00E87890">
      <w:pPr>
        <w:pStyle w:val="ListParagraph"/>
        <w:ind w:hanging="578"/>
      </w:pPr>
      <w:r>
        <w:t>13.1</w:t>
      </w:r>
      <w:r>
        <w:tab/>
      </w:r>
      <w:r w:rsidRPr="00381F52">
        <w:rPr>
          <w:b/>
          <w:bCs/>
        </w:rPr>
        <w:t>Accept in the event of wilful misconduct or negligence; the Client shall not be liable on any ground whatsoever to the Service Provider or its servants, agents, employees or any other person or legal entity associated with the business of the Service Provider for any loss, injury or damages which they may suffer as a result of the conduct of the Service Provider, its employees, agents, officials or other persons for whose conduct the Client is legally liable, except from breach of contract</w:t>
      </w:r>
      <w:r>
        <w:t>.</w:t>
      </w:r>
    </w:p>
    <w:p w14:paraId="17C8DC49" w14:textId="77777777" w:rsidR="001D617A" w:rsidRDefault="00527586" w:rsidP="00E87890">
      <w:pPr>
        <w:pStyle w:val="ListParagraph"/>
        <w:ind w:hanging="578"/>
      </w:pPr>
      <w:r>
        <w:t>13.2</w:t>
      </w:r>
      <w:r>
        <w:tab/>
        <w:t>The Service Provider hereby indemnifies and holds the Client, its agents, employees or any other person for whose conduct the Client is liable, harmless against any claim, liability, loss, proceedings, expense and costs of whatsoever nature which may be made against the Client by third parties, arising from acts or commission by or on behalf of the Service Provider in connection with the Agreement.</w:t>
      </w:r>
    </w:p>
    <w:p w14:paraId="0FB792C5" w14:textId="77777777" w:rsidR="00642A79" w:rsidRPr="00896EFB" w:rsidRDefault="00642A79" w:rsidP="00527586">
      <w:pPr>
        <w:pStyle w:val="ListParagraph"/>
      </w:pPr>
    </w:p>
    <w:p w14:paraId="10865687" w14:textId="77777777" w:rsidR="00F55826" w:rsidRPr="00AE7525" w:rsidRDefault="003D5528" w:rsidP="006769BD">
      <w:pPr>
        <w:pStyle w:val="SLA-Heading1"/>
        <w:numPr>
          <w:ilvl w:val="0"/>
          <w:numId w:val="8"/>
        </w:numPr>
      </w:pPr>
      <w:bookmarkStart w:id="52" w:name="_Toc54191706"/>
      <w:r w:rsidRPr="00AE7525">
        <w:t>INSURANCE</w:t>
      </w:r>
      <w:bookmarkEnd w:id="52"/>
    </w:p>
    <w:p w14:paraId="0CB22D0C" w14:textId="77777777" w:rsidR="00527586" w:rsidRDefault="00527586" w:rsidP="00E87890">
      <w:pPr>
        <w:ind w:hanging="567"/>
      </w:pPr>
      <w:r>
        <w:t>14.1</w:t>
      </w:r>
      <w:r>
        <w:tab/>
      </w:r>
      <w:r w:rsidRPr="00381F52">
        <w:rPr>
          <w:b/>
          <w:bCs/>
        </w:rPr>
        <w:t>The Service Provider shall, for the continued duration of this Agreement, have and maintain sufficient insurance to cover its obligations and liabilities under this Agreement</w:t>
      </w:r>
      <w:r>
        <w:t xml:space="preserve">. </w:t>
      </w:r>
    </w:p>
    <w:p w14:paraId="2A76DB16" w14:textId="77777777" w:rsidR="00527586" w:rsidRDefault="00527586" w:rsidP="00E87890">
      <w:pPr>
        <w:ind w:hanging="567"/>
      </w:pPr>
      <w:r>
        <w:t>14.2</w:t>
      </w:r>
      <w:r>
        <w:tab/>
        <w:t>The Service Provider shall provide the Client with a certificate confirming the existence of such insurance upon request by the Client.</w:t>
      </w:r>
    </w:p>
    <w:p w14:paraId="2CBF9789" w14:textId="77777777" w:rsidR="00527586" w:rsidRDefault="00527586" w:rsidP="00E87890">
      <w:pPr>
        <w:ind w:hanging="567"/>
      </w:pPr>
      <w:r>
        <w:t>14.3</w:t>
      </w:r>
      <w:r>
        <w:tab/>
      </w:r>
      <w:r w:rsidRPr="00381F52">
        <w:rPr>
          <w:b/>
          <w:bCs/>
        </w:rPr>
        <w:t>The terms of any insurance or the amount of cover shall not relieve the Service Provider of any liabilities under this Agreement</w:t>
      </w:r>
      <w:r>
        <w:t>.</w:t>
      </w:r>
    </w:p>
    <w:p w14:paraId="4D25339E" w14:textId="77777777" w:rsidR="00527586" w:rsidRDefault="00527586" w:rsidP="00E87890">
      <w:pPr>
        <w:ind w:hanging="567"/>
      </w:pPr>
      <w:r>
        <w:t>14.4</w:t>
      </w:r>
      <w:r>
        <w:tab/>
        <w:t>If the Service Provider or its personnel is involved in any occurrence, which to their knowledge may give rise to a claim under any insurance policy effected by the Client, the Service Provider shall without delay:</w:t>
      </w:r>
    </w:p>
    <w:p w14:paraId="273A0DDD" w14:textId="77777777" w:rsidR="00527586" w:rsidRDefault="00527586" w:rsidP="00E87890">
      <w:pPr>
        <w:ind w:left="1418"/>
      </w:pPr>
      <w:r>
        <w:t>14.4.1</w:t>
      </w:r>
      <w:r>
        <w:tab/>
        <w:t xml:space="preserve">notify the Client of the circumstances giving rise to such occurrence, the nature of the occurrence and the estimate of any loss or damage which may be suffered as a result of such occurrence; and </w:t>
      </w:r>
    </w:p>
    <w:p w14:paraId="7932AC7A" w14:textId="77777777" w:rsidR="00527586" w:rsidRDefault="00527586" w:rsidP="00E87890">
      <w:pPr>
        <w:ind w:left="1418"/>
      </w:pPr>
      <w:r>
        <w:t>14.4.2</w:t>
      </w:r>
      <w:r>
        <w:tab/>
        <w:t>provide the Client and its insurance brokers with any assistance reasonably required in order to ensure that the Client is able to successfully prosecute such insurance claim.</w:t>
      </w:r>
    </w:p>
    <w:p w14:paraId="280FB251" w14:textId="77777777" w:rsidR="006E791D" w:rsidRDefault="00527586" w:rsidP="00E87890">
      <w:pPr>
        <w:ind w:left="1418"/>
      </w:pPr>
      <w:r>
        <w:t>14.4.3</w:t>
      </w:r>
      <w:r>
        <w:tab/>
        <w:t>The Service Provider shall be covered by Public Liability Insurance.</w:t>
      </w:r>
    </w:p>
    <w:p w14:paraId="7D3899C6" w14:textId="77777777" w:rsidR="00642A79" w:rsidRPr="00AE7525" w:rsidRDefault="00642A79" w:rsidP="00527586"/>
    <w:p w14:paraId="7F7044A6" w14:textId="77777777" w:rsidR="006F32EC" w:rsidRPr="00AE7525" w:rsidRDefault="003D5528" w:rsidP="006769BD">
      <w:pPr>
        <w:pStyle w:val="SLA-Heading1"/>
        <w:numPr>
          <w:ilvl w:val="0"/>
          <w:numId w:val="8"/>
        </w:numPr>
      </w:pPr>
      <w:bookmarkStart w:id="53" w:name="_Ref17520274"/>
      <w:bookmarkStart w:id="54" w:name="_Toc54191707"/>
      <w:bookmarkStart w:id="55" w:name="_Ref16385533"/>
      <w:bookmarkStart w:id="56" w:name="_Ref16385193"/>
      <w:r w:rsidRPr="00AE7525">
        <w:t>FORCE MAJEURE</w:t>
      </w:r>
      <w:bookmarkEnd w:id="53"/>
      <w:bookmarkEnd w:id="54"/>
    </w:p>
    <w:bookmarkEnd w:id="55"/>
    <w:bookmarkEnd w:id="56"/>
    <w:p w14:paraId="1106A119" w14:textId="77777777" w:rsidR="00787EE3" w:rsidRDefault="00787EE3" w:rsidP="00E87890">
      <w:pPr>
        <w:pStyle w:val="ListParagraph"/>
        <w:ind w:hanging="578"/>
      </w:pPr>
      <w:r>
        <w:t>15.1</w:t>
      </w:r>
      <w:r>
        <w:tab/>
        <w:t xml:space="preserve">If either party is prevented, whether in whole or in part, from performing any of its duties, functions or obligations under this Agreement, whether timeously or at all, due to an act of God (which for the purposes hereof shall mean pandemic, epidemic, war, political riots, civil commotions, insurrection, sabotage, legal prohibitions or restrictions), then such failure shall not constitute a </w:t>
      </w:r>
      <w:r>
        <w:lastRenderedPageBreak/>
        <w:t>breach under this document, and the obligation to perform shall be suspended to the extent and during the continuance of such prevention provided that the Service Provider shall use its best endeavours to minimise any delay occasioned thereby.</w:t>
      </w:r>
    </w:p>
    <w:p w14:paraId="465EFB3F" w14:textId="77777777" w:rsidR="00787EE3" w:rsidRDefault="00787EE3" w:rsidP="00E87890">
      <w:pPr>
        <w:pStyle w:val="ListParagraph"/>
        <w:ind w:hanging="578"/>
      </w:pPr>
      <w:r>
        <w:t>15.2</w:t>
      </w:r>
      <w:r>
        <w:tab/>
        <w:t>In order to qualify for the protection under the above clause, the Service Provider shall forthwith upon the happening or anticipation of the happening of such event, notify the Client thereof and furnish the Client with full particulars of the nature and cause of the prevention or expected prevention and the anticipated extent and duration thereof.</w:t>
      </w:r>
    </w:p>
    <w:p w14:paraId="44D97E72" w14:textId="77777777" w:rsidR="00787EE3" w:rsidRDefault="00787EE3" w:rsidP="00E87890">
      <w:pPr>
        <w:pStyle w:val="ListParagraph"/>
        <w:ind w:hanging="578"/>
      </w:pPr>
      <w:r>
        <w:t>15.3</w:t>
      </w:r>
      <w:r>
        <w:tab/>
        <w:t xml:space="preserve">The Service Provider shall at all times keep the Client informed as to the position prevailing from time to time, in order to enable the Client to take all such steps as it may consider necessary to protect its interests and reduce any loss or inconvenience to itself or others including, but not limited to, the right to appoint any other Service Provider(s) to render the services or any aspect thereof.  </w:t>
      </w:r>
    </w:p>
    <w:p w14:paraId="66D4BE18" w14:textId="77777777" w:rsidR="009F03BA" w:rsidRDefault="00787EE3" w:rsidP="00E87890">
      <w:pPr>
        <w:pStyle w:val="ListParagraph"/>
        <w:ind w:hanging="578"/>
      </w:pPr>
      <w:r>
        <w:t>15.4</w:t>
      </w:r>
      <w:r>
        <w:tab/>
        <w:t>Notwithstanding anything to the contrary contained or implied in this clause 15, should such delay endure for a period of 3 (three) months or more, then the Client shall be entitled, but not obliged, to cancel this Agreement on written notice to the Service Provider to such effect and the Service Provider shall not have any claim against the Client arising there from.</w:t>
      </w:r>
    </w:p>
    <w:p w14:paraId="0A8D8107" w14:textId="77777777" w:rsidR="00787EE3" w:rsidRPr="00AE7525" w:rsidRDefault="00787EE3" w:rsidP="00787EE3">
      <w:pPr>
        <w:pStyle w:val="ListParagraph"/>
      </w:pPr>
    </w:p>
    <w:p w14:paraId="719BA901" w14:textId="77777777" w:rsidR="00F76FD6" w:rsidRPr="000C7AFC" w:rsidRDefault="00F76FD6" w:rsidP="006769BD">
      <w:pPr>
        <w:pStyle w:val="SLA-Heading1"/>
        <w:numPr>
          <w:ilvl w:val="0"/>
          <w:numId w:val="8"/>
        </w:numPr>
      </w:pPr>
      <w:bookmarkStart w:id="57" w:name="_Toc54191708"/>
      <w:r w:rsidRPr="000C7AFC">
        <w:t>BREACH</w:t>
      </w:r>
      <w:bookmarkEnd w:id="57"/>
      <w:r w:rsidRPr="000C7AFC">
        <w:t xml:space="preserve"> </w:t>
      </w:r>
    </w:p>
    <w:p w14:paraId="7BAF85CB" w14:textId="77777777" w:rsidR="00F76FD6" w:rsidRPr="00AE7525" w:rsidRDefault="00F76FD6" w:rsidP="00E87890">
      <w:pPr>
        <w:ind w:hanging="425"/>
        <w:rPr>
          <w:snapToGrid w:val="0"/>
        </w:rPr>
      </w:pPr>
      <w:r w:rsidRPr="00AE7525">
        <w:rPr>
          <w:spacing w:val="-5"/>
        </w:rPr>
        <w:t>1</w:t>
      </w:r>
      <w:r w:rsidR="00A245CF" w:rsidRPr="00AE7525">
        <w:rPr>
          <w:spacing w:val="-5"/>
        </w:rPr>
        <w:t>6</w:t>
      </w:r>
      <w:r w:rsidRPr="00AE7525">
        <w:rPr>
          <w:spacing w:val="-5"/>
        </w:rPr>
        <w:t>.1</w:t>
      </w:r>
      <w:r w:rsidRPr="00AE7525">
        <w:rPr>
          <w:spacing w:val="-5"/>
        </w:rPr>
        <w:tab/>
      </w:r>
      <w:bookmarkStart w:id="58" w:name="_Ref268842173"/>
      <w:r w:rsidRPr="00AE7525">
        <w:rPr>
          <w:snapToGrid w:val="0"/>
        </w:rPr>
        <w:t xml:space="preserve">Should the </w:t>
      </w:r>
      <w:r w:rsidR="00C66440">
        <w:rPr>
          <w:snapToGrid w:val="0"/>
        </w:rPr>
        <w:t>Service Provider</w:t>
      </w:r>
      <w:r w:rsidRPr="00AE7525">
        <w:rPr>
          <w:snapToGrid w:val="0"/>
        </w:rPr>
        <w:t>-</w:t>
      </w:r>
      <w:bookmarkEnd w:id="58"/>
    </w:p>
    <w:p w14:paraId="17ACB575" w14:textId="77777777" w:rsidR="00F76FD6" w:rsidRPr="00AE7525" w:rsidRDefault="00F76FD6" w:rsidP="00E87890">
      <w:pPr>
        <w:ind w:left="1418"/>
        <w:rPr>
          <w:snapToGrid w:val="0"/>
        </w:rPr>
      </w:pPr>
      <w:r w:rsidRPr="00AE7525">
        <w:rPr>
          <w:snapToGrid w:val="0"/>
        </w:rPr>
        <w:t>1</w:t>
      </w:r>
      <w:r w:rsidR="00A245CF" w:rsidRPr="00AE7525">
        <w:rPr>
          <w:snapToGrid w:val="0"/>
        </w:rPr>
        <w:t>6</w:t>
      </w:r>
      <w:r w:rsidRPr="00AE7525">
        <w:rPr>
          <w:snapToGrid w:val="0"/>
        </w:rPr>
        <w:t>.1.1</w:t>
      </w:r>
      <w:r w:rsidRPr="00AE7525">
        <w:rPr>
          <w:snapToGrid w:val="0"/>
        </w:rPr>
        <w:tab/>
      </w:r>
      <w:r w:rsidRPr="00AE7525">
        <w:t xml:space="preserve">commit a material breach of any provision, term or condition of the </w:t>
      </w:r>
      <w:r w:rsidR="002334C9">
        <w:t>Agreement</w:t>
      </w:r>
      <w:r w:rsidRPr="00AE7525">
        <w:t xml:space="preserve"> and remain in default for a period of seven (7) days after receipt by it of written notice from the </w:t>
      </w:r>
      <w:r w:rsidR="006F670B">
        <w:t>Client</w:t>
      </w:r>
      <w:r w:rsidRPr="00AE7525">
        <w:t xml:space="preserve"> calling for such breach to be remedied</w:t>
      </w:r>
      <w:r w:rsidRPr="00AE7525">
        <w:rPr>
          <w:snapToGrid w:val="0"/>
        </w:rPr>
        <w:t>; or</w:t>
      </w:r>
    </w:p>
    <w:p w14:paraId="57BA14F5" w14:textId="77777777" w:rsidR="00F76FD6" w:rsidRPr="00AE7525" w:rsidRDefault="00F76FD6" w:rsidP="00E87890">
      <w:pPr>
        <w:ind w:left="1418"/>
        <w:rPr>
          <w:snapToGrid w:val="0"/>
        </w:rPr>
      </w:pPr>
      <w:r w:rsidRPr="00AE7525">
        <w:rPr>
          <w:snapToGrid w:val="0"/>
        </w:rPr>
        <w:t>1</w:t>
      </w:r>
      <w:r w:rsidR="00A245CF" w:rsidRPr="00AE7525">
        <w:rPr>
          <w:snapToGrid w:val="0"/>
        </w:rPr>
        <w:t>6</w:t>
      </w:r>
      <w:r w:rsidRPr="00AE7525">
        <w:rPr>
          <w:snapToGrid w:val="0"/>
        </w:rPr>
        <w:t>.1.2</w:t>
      </w:r>
      <w:r w:rsidRPr="00AE7525">
        <w:rPr>
          <w:snapToGrid w:val="0"/>
        </w:rPr>
        <w:tab/>
        <w:t xml:space="preserve">become controlled by a person or entity which does not have such control as at the date of the conclusion of the </w:t>
      </w:r>
      <w:r w:rsidR="002334C9">
        <w:rPr>
          <w:snapToGrid w:val="0"/>
        </w:rPr>
        <w:t>Agreement</w:t>
      </w:r>
      <w:r w:rsidRPr="00AE7525">
        <w:rPr>
          <w:snapToGrid w:val="0"/>
        </w:rPr>
        <w:t>; or</w:t>
      </w:r>
      <w:bookmarkStart w:id="59" w:name="_Ref266359421"/>
    </w:p>
    <w:p w14:paraId="18C2D179" w14:textId="77777777" w:rsidR="00F76FD6" w:rsidRPr="00AE7525" w:rsidRDefault="00F76FD6" w:rsidP="00E87890">
      <w:pPr>
        <w:ind w:left="1418"/>
        <w:rPr>
          <w:snapToGrid w:val="0"/>
        </w:rPr>
      </w:pPr>
      <w:r w:rsidRPr="00AE7525">
        <w:rPr>
          <w:snapToGrid w:val="0"/>
        </w:rPr>
        <w:t>1</w:t>
      </w:r>
      <w:r w:rsidR="00A245CF" w:rsidRPr="00AE7525">
        <w:rPr>
          <w:snapToGrid w:val="0"/>
        </w:rPr>
        <w:t>6</w:t>
      </w:r>
      <w:r w:rsidRPr="00AE7525">
        <w:rPr>
          <w:snapToGrid w:val="0"/>
        </w:rPr>
        <w:t>.1.3</w:t>
      </w:r>
      <w:r w:rsidRPr="00AE7525">
        <w:rPr>
          <w:snapToGrid w:val="0"/>
        </w:rPr>
        <w:tab/>
        <w:t>not being a natural person, be wound up, liquidated, deregistered or placed under judicial management, in any event</w:t>
      </w:r>
      <w:r w:rsidR="006402CC">
        <w:rPr>
          <w:snapToGrid w:val="0"/>
        </w:rPr>
        <w:t>,</w:t>
      </w:r>
      <w:r w:rsidRPr="00AE7525">
        <w:rPr>
          <w:snapToGrid w:val="0"/>
        </w:rPr>
        <w:t xml:space="preserve"> whether provisionally or finally and whether voluntarily or compulsorily, or pass a resolution providing for any such event; or</w:t>
      </w:r>
    </w:p>
    <w:p w14:paraId="04EAD9F7" w14:textId="77777777" w:rsidR="00F76FD6" w:rsidRPr="00AE7525" w:rsidRDefault="00F76FD6" w:rsidP="00E87890">
      <w:pPr>
        <w:ind w:left="1418"/>
        <w:rPr>
          <w:snapToGrid w:val="0"/>
        </w:rPr>
      </w:pPr>
      <w:r w:rsidRPr="00AE7525">
        <w:rPr>
          <w:snapToGrid w:val="0"/>
        </w:rPr>
        <w:t>1</w:t>
      </w:r>
      <w:r w:rsidR="00A245CF" w:rsidRPr="00AE7525">
        <w:rPr>
          <w:snapToGrid w:val="0"/>
        </w:rPr>
        <w:t>6</w:t>
      </w:r>
      <w:r w:rsidRPr="00AE7525">
        <w:rPr>
          <w:snapToGrid w:val="0"/>
        </w:rPr>
        <w:t>.1.4</w:t>
      </w:r>
      <w:r w:rsidRPr="00AE7525">
        <w:rPr>
          <w:snapToGrid w:val="0"/>
        </w:rPr>
        <w:tab/>
        <w:t>being a natural person, be sequestrated or surrender his estate, whether provisionally or finally and whether voluntarily or compulsorily; or</w:t>
      </w:r>
      <w:bookmarkStart w:id="60" w:name="_Ref266359374"/>
      <w:bookmarkEnd w:id="59"/>
    </w:p>
    <w:p w14:paraId="40B88563" w14:textId="77777777" w:rsidR="00F76FD6" w:rsidRPr="00AE7525" w:rsidRDefault="00F76FD6" w:rsidP="00E87890">
      <w:pPr>
        <w:ind w:left="1418"/>
        <w:rPr>
          <w:snapToGrid w:val="0"/>
        </w:rPr>
      </w:pPr>
      <w:r w:rsidRPr="00AE7525">
        <w:rPr>
          <w:snapToGrid w:val="0"/>
        </w:rPr>
        <w:t>1</w:t>
      </w:r>
      <w:r w:rsidR="00A245CF" w:rsidRPr="00AE7525">
        <w:rPr>
          <w:snapToGrid w:val="0"/>
        </w:rPr>
        <w:t>6</w:t>
      </w:r>
      <w:r w:rsidRPr="00AE7525">
        <w:rPr>
          <w:snapToGrid w:val="0"/>
        </w:rPr>
        <w:t>.1.5</w:t>
      </w:r>
      <w:r w:rsidRPr="00AE7525">
        <w:rPr>
          <w:snapToGrid w:val="0"/>
        </w:rPr>
        <w:tab/>
        <w:t>have any judgment or similar award ("judgment") awarded against it and fail to satisfy such judgment within thirty days after becoming aware thereof and if such judgment is -</w:t>
      </w:r>
      <w:bookmarkEnd w:id="60"/>
    </w:p>
    <w:p w14:paraId="01E20AB3" w14:textId="2462F723" w:rsidR="00F76FD6" w:rsidRPr="00E87890" w:rsidRDefault="00F76FD6" w:rsidP="006769BD">
      <w:pPr>
        <w:pStyle w:val="ListParagraph"/>
        <w:numPr>
          <w:ilvl w:val="3"/>
          <w:numId w:val="24"/>
        </w:numPr>
        <w:rPr>
          <w:snapToGrid w:val="0"/>
        </w:rPr>
      </w:pPr>
      <w:r w:rsidRPr="00E87890">
        <w:rPr>
          <w:snapToGrid w:val="0"/>
        </w:rPr>
        <w:t>appealable, fail to appeal against such judgment within the time limits prescribed by law or fail to diligently prosecute such appeal thereafter or ultimately fail in such appeal; or</w:t>
      </w:r>
    </w:p>
    <w:p w14:paraId="57C11F70" w14:textId="5EE113B1" w:rsidR="00F76FD6" w:rsidRPr="00E87890" w:rsidRDefault="00F76FD6" w:rsidP="006769BD">
      <w:pPr>
        <w:pStyle w:val="ListParagraph"/>
        <w:numPr>
          <w:ilvl w:val="3"/>
          <w:numId w:val="24"/>
        </w:numPr>
        <w:rPr>
          <w:snapToGrid w:val="0"/>
        </w:rPr>
      </w:pPr>
      <w:r w:rsidRPr="00E87890">
        <w:rPr>
          <w:snapToGrid w:val="0"/>
        </w:rPr>
        <w:t>a default judgment, fail to apply for the rescission thereof within the time limits prescribed by law or fail to diligently prosecute such application thereafter or ultimately fail in such application; or</w:t>
      </w:r>
    </w:p>
    <w:p w14:paraId="26DFDE30" w14:textId="22E74275" w:rsidR="00F76FD6" w:rsidRPr="00E87890" w:rsidRDefault="00F76FD6" w:rsidP="006769BD">
      <w:pPr>
        <w:pStyle w:val="ListParagraph"/>
        <w:numPr>
          <w:ilvl w:val="3"/>
          <w:numId w:val="24"/>
        </w:numPr>
        <w:rPr>
          <w:snapToGrid w:val="0"/>
        </w:rPr>
      </w:pPr>
      <w:r w:rsidRPr="00E87890">
        <w:rPr>
          <w:snapToGrid w:val="0"/>
        </w:rPr>
        <w:t xml:space="preserve">reviewable, fail to initiate proceedings for the review thereof within the time limits prescribed by law or fail to diligently prosecute such proceedings thereafter or </w:t>
      </w:r>
      <w:r w:rsidRPr="00E87890">
        <w:rPr>
          <w:snapToGrid w:val="0"/>
        </w:rPr>
        <w:lastRenderedPageBreak/>
        <w:t>ultimately fail in such proceedings; or</w:t>
      </w:r>
    </w:p>
    <w:p w14:paraId="755BA164" w14:textId="77777777" w:rsidR="00F76FD6" w:rsidRPr="00AE7525" w:rsidRDefault="00F76FD6" w:rsidP="00E961F2">
      <w:pPr>
        <w:ind w:left="1418"/>
        <w:rPr>
          <w:snapToGrid w:val="0"/>
          <w:vertAlign w:val="subscript"/>
        </w:rPr>
      </w:pPr>
      <w:r w:rsidRPr="00AE7525">
        <w:rPr>
          <w:snapToGrid w:val="0"/>
        </w:rPr>
        <w:t>1</w:t>
      </w:r>
      <w:r w:rsidR="00A245CF" w:rsidRPr="00AE7525">
        <w:rPr>
          <w:snapToGrid w:val="0"/>
        </w:rPr>
        <w:t>6</w:t>
      </w:r>
      <w:r w:rsidRPr="00AE7525">
        <w:rPr>
          <w:snapToGrid w:val="0"/>
        </w:rPr>
        <w:t>.1.6</w:t>
      </w:r>
      <w:r w:rsidRPr="00AE7525">
        <w:rPr>
          <w:snapToGrid w:val="0"/>
        </w:rPr>
        <w:tab/>
        <w:t xml:space="preserve">be or become insolvent or commit any act </w:t>
      </w:r>
      <w:r w:rsidRPr="00AE7525">
        <w:rPr>
          <w:snapToGrid w:val="0"/>
          <w:vertAlign w:val="subscript"/>
        </w:rPr>
        <w:t>–</w:t>
      </w:r>
    </w:p>
    <w:p w14:paraId="574B5DE1" w14:textId="77777777" w:rsidR="00F76FD6" w:rsidRPr="00AE7525" w:rsidRDefault="00F76FD6" w:rsidP="006769BD">
      <w:pPr>
        <w:numPr>
          <w:ilvl w:val="0"/>
          <w:numId w:val="4"/>
        </w:numPr>
        <w:rPr>
          <w:snapToGrid w:val="0"/>
        </w:rPr>
      </w:pPr>
      <w:r w:rsidRPr="00AE7525">
        <w:rPr>
          <w:snapToGrid w:val="0"/>
        </w:rPr>
        <w:t>which is or, if it were a natural person, would be an act of insolvency as defined in the Insolvency Act No 24 of 1936, as amended; or</w:t>
      </w:r>
    </w:p>
    <w:p w14:paraId="015D77F4" w14:textId="77777777" w:rsidR="00F76FD6" w:rsidRPr="00AE7525" w:rsidRDefault="00F76FD6" w:rsidP="00E961F2">
      <w:pPr>
        <w:ind w:left="1134" w:firstLine="0"/>
        <w:rPr>
          <w:snapToGrid w:val="0"/>
        </w:rPr>
      </w:pPr>
      <w:r w:rsidRPr="00AE7525">
        <w:rPr>
          <w:snapToGrid w:val="0"/>
        </w:rPr>
        <w:t>which, if it were a company, be deemed to be unable to pay its debts in terms of the Companies Act 71 of 2008; or</w:t>
      </w:r>
    </w:p>
    <w:p w14:paraId="79CF7EBD" w14:textId="77777777" w:rsidR="00F76FD6" w:rsidRPr="00AE7525" w:rsidRDefault="00F76FD6" w:rsidP="00E961F2">
      <w:pPr>
        <w:ind w:left="1418"/>
      </w:pPr>
      <w:r w:rsidRPr="00AE7525">
        <w:rPr>
          <w:snapToGrid w:val="0"/>
          <w:spacing w:val="-5"/>
        </w:rPr>
        <w:t>1</w:t>
      </w:r>
      <w:r w:rsidR="00A245CF" w:rsidRPr="00AE7525">
        <w:rPr>
          <w:snapToGrid w:val="0"/>
          <w:spacing w:val="-5"/>
        </w:rPr>
        <w:t>6</w:t>
      </w:r>
      <w:r w:rsidRPr="00AE7525">
        <w:rPr>
          <w:snapToGrid w:val="0"/>
          <w:spacing w:val="-5"/>
        </w:rPr>
        <w:t>.1.7</w:t>
      </w:r>
      <w:r w:rsidRPr="00AE7525">
        <w:rPr>
          <w:snapToGrid w:val="0"/>
          <w:spacing w:val="-5"/>
        </w:rPr>
        <w:tab/>
      </w:r>
      <w:r w:rsidRPr="00AE7525">
        <w:t xml:space="preserve">placed </w:t>
      </w:r>
      <w:r w:rsidRPr="00E961F2">
        <w:rPr>
          <w:snapToGrid w:val="0"/>
        </w:rPr>
        <w:t>under</w:t>
      </w:r>
      <w:r w:rsidRPr="00AE7525">
        <w:t xml:space="preserve"> business rescue in terms of the Companies Act of 2008; or</w:t>
      </w:r>
    </w:p>
    <w:p w14:paraId="283E1438" w14:textId="77777777" w:rsidR="00F76FD6" w:rsidRPr="00AE7525" w:rsidRDefault="00F76FD6" w:rsidP="00E961F2">
      <w:pPr>
        <w:ind w:left="1418"/>
        <w:rPr>
          <w:snapToGrid w:val="0"/>
        </w:rPr>
      </w:pPr>
      <w:r w:rsidRPr="00AE7525">
        <w:t>1</w:t>
      </w:r>
      <w:r w:rsidR="00A245CF" w:rsidRPr="00AE7525">
        <w:t>6</w:t>
      </w:r>
      <w:r w:rsidRPr="00AE7525">
        <w:t>.1.8</w:t>
      </w:r>
      <w:r w:rsidRPr="00AE7525">
        <w:tab/>
      </w:r>
      <w:r w:rsidRPr="00AE7525">
        <w:rPr>
          <w:snapToGrid w:val="0"/>
        </w:rPr>
        <w:t>compromise or attempt to compromise with, or defer or attempt to defer payment of debts owing by it to, its creditors generally; or</w:t>
      </w:r>
    </w:p>
    <w:p w14:paraId="709A7B96" w14:textId="77777777" w:rsidR="00F76FD6" w:rsidRPr="00AE7525" w:rsidRDefault="00F76FD6" w:rsidP="00E961F2">
      <w:pPr>
        <w:ind w:left="1418"/>
        <w:rPr>
          <w:snapToGrid w:val="0"/>
          <w:spacing w:val="-5"/>
        </w:rPr>
      </w:pPr>
      <w:r w:rsidRPr="00AE7525">
        <w:rPr>
          <w:snapToGrid w:val="0"/>
        </w:rPr>
        <w:t>1</w:t>
      </w:r>
      <w:r w:rsidR="00A245CF" w:rsidRPr="00AE7525">
        <w:rPr>
          <w:snapToGrid w:val="0"/>
        </w:rPr>
        <w:t>6</w:t>
      </w:r>
      <w:r w:rsidRPr="00AE7525">
        <w:rPr>
          <w:snapToGrid w:val="0"/>
        </w:rPr>
        <w:t>.1.9</w:t>
      </w:r>
      <w:r w:rsidRPr="00AE7525">
        <w:rPr>
          <w:snapToGrid w:val="0"/>
        </w:rPr>
        <w:tab/>
      </w:r>
      <w:r w:rsidRPr="00E961F2">
        <w:rPr>
          <w:snapToGrid w:val="0"/>
        </w:rPr>
        <w:t>alienate</w:t>
      </w:r>
      <w:r w:rsidRPr="00AE7525">
        <w:t xml:space="preserve"> or encumber the whole or a major portion of its assets.</w:t>
      </w:r>
    </w:p>
    <w:p w14:paraId="71842220" w14:textId="77777777" w:rsidR="00F76FD6" w:rsidRPr="00AE7525" w:rsidRDefault="00F76FD6" w:rsidP="00E961F2">
      <w:pPr>
        <w:ind w:left="1418"/>
      </w:pPr>
      <w:r w:rsidRPr="00AE7525">
        <w:t xml:space="preserve">then the UJ shall </w:t>
      </w:r>
      <w:r w:rsidRPr="00E961F2">
        <w:rPr>
          <w:snapToGrid w:val="0"/>
        </w:rPr>
        <w:t>be</w:t>
      </w:r>
      <w:r w:rsidRPr="00AE7525">
        <w:t xml:space="preserve"> entitled, without prejudice to its other rights in law or otherwise in terms hereof including without limiting the generality of the aforegoing the right to claim damages, to cancel the </w:t>
      </w:r>
      <w:r w:rsidR="002334C9">
        <w:t>Agreement</w:t>
      </w:r>
      <w:r w:rsidRPr="00AE7525">
        <w:t xml:space="preserve"> or to claim immediate and specific performance of all the </w:t>
      </w:r>
      <w:r w:rsidR="00C66440">
        <w:t>Service Provider</w:t>
      </w:r>
      <w:r w:rsidRPr="00AE7525">
        <w:t>’s obligations, whether or not otherwise then due for performance.</w:t>
      </w:r>
    </w:p>
    <w:p w14:paraId="751E108B" w14:textId="29DAFEAD" w:rsidR="00F76FD6" w:rsidRDefault="00F76FD6" w:rsidP="00304C95">
      <w:pPr>
        <w:ind w:hanging="425"/>
      </w:pPr>
      <w:r w:rsidRPr="00AE7525">
        <w:t>1</w:t>
      </w:r>
      <w:r w:rsidR="00A245CF" w:rsidRPr="00AE7525">
        <w:t>6</w:t>
      </w:r>
      <w:r w:rsidRPr="00AE7525">
        <w:t>.2</w:t>
      </w:r>
      <w:r w:rsidRPr="00AE7525">
        <w:tab/>
      </w:r>
      <w:r w:rsidRPr="00304C95">
        <w:rPr>
          <w:spacing w:val="-5"/>
        </w:rPr>
        <w:t>Should</w:t>
      </w:r>
      <w:r w:rsidRPr="00AE7525">
        <w:t xml:space="preserve"> the </w:t>
      </w:r>
      <w:r w:rsidR="006F670B">
        <w:t>Client</w:t>
      </w:r>
      <w:r w:rsidRPr="00AE7525">
        <w:t xml:space="preserve"> commit a material breach of any provision, term or condition of the </w:t>
      </w:r>
      <w:r w:rsidR="002334C9">
        <w:t>Agreement</w:t>
      </w:r>
      <w:r w:rsidRPr="00AE7525">
        <w:t xml:space="preserve"> and remain in default for a period of seven (7) days after receipt by it of written notice from the </w:t>
      </w:r>
      <w:r w:rsidR="00C66440">
        <w:rPr>
          <w:i/>
        </w:rPr>
        <w:t>Service Provider</w:t>
      </w:r>
      <w:r w:rsidRPr="00AE7525">
        <w:t xml:space="preserve">, calling for such breach to be remedied, the </w:t>
      </w:r>
      <w:r w:rsidR="00C66440">
        <w:t>Service Provider</w:t>
      </w:r>
      <w:r w:rsidRPr="00AE7525">
        <w:t xml:space="preserve"> will be entitled, without prejudice to any other rights it may have in terms of the </w:t>
      </w:r>
      <w:r w:rsidR="002334C9">
        <w:t>Agreement</w:t>
      </w:r>
      <w:r w:rsidRPr="00AE7525">
        <w:t xml:space="preserve"> or in law, to terminate the </w:t>
      </w:r>
      <w:r w:rsidR="002334C9">
        <w:t>Agreement</w:t>
      </w:r>
      <w:r w:rsidRPr="00AE7525">
        <w:t xml:space="preserve"> or to claim specific performance of all the </w:t>
      </w:r>
      <w:r w:rsidR="006F670B">
        <w:t>Client</w:t>
      </w:r>
      <w:r w:rsidRPr="00AE7525">
        <w:t xml:space="preserve">’s obligations, whether or not such obligations would otherwise have fallen due for performance, in either event without prejudice to the </w:t>
      </w:r>
      <w:r w:rsidR="00C66440">
        <w:t>Service Provider</w:t>
      </w:r>
      <w:r w:rsidRPr="00AE7525">
        <w:t>’s rights to claim damages.</w:t>
      </w:r>
    </w:p>
    <w:p w14:paraId="5169056B" w14:textId="77777777" w:rsidR="004B3FFB" w:rsidRPr="00AE7525" w:rsidRDefault="004B3FFB" w:rsidP="00AE4C57"/>
    <w:p w14:paraId="137F2B54" w14:textId="7FDA2959" w:rsidR="00B454D3" w:rsidRPr="00CD0E54" w:rsidRDefault="00B454D3" w:rsidP="006769BD">
      <w:pPr>
        <w:pStyle w:val="SLA-Heading1"/>
        <w:numPr>
          <w:ilvl w:val="0"/>
          <w:numId w:val="8"/>
        </w:numPr>
      </w:pPr>
      <w:bookmarkStart w:id="61" w:name="_Toc54191709"/>
      <w:r w:rsidRPr="00CD0E54">
        <w:t>DISPUTE RESOLUTION</w:t>
      </w:r>
      <w:bookmarkEnd w:id="61"/>
    </w:p>
    <w:p w14:paraId="10ADE8EB" w14:textId="77777777" w:rsidR="00D61F77" w:rsidRPr="000E7321" w:rsidRDefault="00D61F77" w:rsidP="006769BD">
      <w:pPr>
        <w:numPr>
          <w:ilvl w:val="1"/>
          <w:numId w:val="5"/>
        </w:numPr>
        <w:ind w:hanging="593"/>
        <w:rPr>
          <w:b/>
        </w:rPr>
      </w:pPr>
      <w:r w:rsidRPr="000E7321">
        <w:rPr>
          <w:lang w:val="en-US"/>
        </w:rPr>
        <w:t xml:space="preserve">In the event of any disputes which may arise out of or in connection with this </w:t>
      </w:r>
      <w:r w:rsidR="002334C9">
        <w:rPr>
          <w:lang w:val="en-US"/>
        </w:rPr>
        <w:t>Agreement</w:t>
      </w:r>
      <w:r w:rsidRPr="000E7321">
        <w:rPr>
          <w:lang w:val="en-US"/>
        </w:rPr>
        <w:t xml:space="preserve">, the Parties shall in the first instance promptly refer the matter to their respective senior representatives to facilitate a resolution of the dispute. Should the Parties be unable to facilitate a resolution of the dispute within 10 (ten) business days of the matter having been referred to them, then the Parties shall seek assistance from a mutually agreed upon appropriately qualified mediator within 5(five) business days.  </w:t>
      </w:r>
    </w:p>
    <w:p w14:paraId="7ACD4A12" w14:textId="77777777" w:rsidR="00D61F77" w:rsidRPr="000E7321" w:rsidRDefault="00D61F77" w:rsidP="006769BD">
      <w:pPr>
        <w:numPr>
          <w:ilvl w:val="1"/>
          <w:numId w:val="5"/>
        </w:numPr>
        <w:ind w:hanging="593"/>
        <w:rPr>
          <w:b/>
        </w:rPr>
      </w:pPr>
      <w:r w:rsidRPr="000E7321">
        <w:rPr>
          <w:lang w:val="en-US"/>
        </w:rPr>
        <w:t xml:space="preserve">Should the Parties be unable to agree upon such mediator or the mediation process fails within 14 (fourteen) business days of such mediator being appointed, then either Party may submit the said dispute or difference on written demand to arbitration in Johannesburg before an arbitrator appointed by </w:t>
      </w:r>
      <w:r w:rsidR="002334C9">
        <w:rPr>
          <w:lang w:val="en-US"/>
        </w:rPr>
        <w:t>Agreement</w:t>
      </w:r>
      <w:r w:rsidRPr="000E7321">
        <w:rPr>
          <w:lang w:val="en-US"/>
        </w:rPr>
        <w:t xml:space="preserve"> between the Parties, or failing </w:t>
      </w:r>
      <w:r w:rsidR="002334C9">
        <w:rPr>
          <w:lang w:val="en-US"/>
        </w:rPr>
        <w:t>Agreement</w:t>
      </w:r>
      <w:r w:rsidRPr="000E7321">
        <w:rPr>
          <w:lang w:val="en-US"/>
        </w:rPr>
        <w:t xml:space="preserve"> within 14 (fourteen) business days of the demand for arbitration, then any Party shall be entitled to forthwith call upon the chairperson of the Arbitration Foundation of South Africa (AFSA) to nominate the arbitrator, provided that the person so nominated shall be an advocate or other independent person appropriately qualified expert as agreed by the Parties of not less than 10 (ten) years standing. The person so nominated shall be the duly appointed arbitrator in respect of the dispute. In the event of the attorneys of the Parties to the dispute failing to agree on any matter relating to the </w:t>
      </w:r>
      <w:r w:rsidRPr="000E7321">
        <w:rPr>
          <w:lang w:val="en-US"/>
        </w:rPr>
        <w:lastRenderedPageBreak/>
        <w:t>administration of the arbitration, such matter shall be referred to and decided by the arbitrator whose decision shall be final and binding on the Parties.</w:t>
      </w:r>
    </w:p>
    <w:p w14:paraId="309F986A" w14:textId="77777777" w:rsidR="00D61F77" w:rsidRPr="000E7321" w:rsidRDefault="00D61F77" w:rsidP="006769BD">
      <w:pPr>
        <w:numPr>
          <w:ilvl w:val="1"/>
          <w:numId w:val="5"/>
        </w:numPr>
        <w:ind w:hanging="593"/>
        <w:rPr>
          <w:b/>
        </w:rPr>
      </w:pPr>
      <w:r w:rsidRPr="000E7321">
        <w:rPr>
          <w:lang w:val="en-US"/>
        </w:rPr>
        <w:t>Nothing herein contained shall be deemed to prevent or prohibit a Party from applying to the appropriate court for urgent relief or for judgment in relation to a liquidated claim.</w:t>
      </w:r>
    </w:p>
    <w:p w14:paraId="75A6E85B" w14:textId="77777777" w:rsidR="00D61F77" w:rsidRPr="000E7321" w:rsidRDefault="00D61F77" w:rsidP="006769BD">
      <w:pPr>
        <w:numPr>
          <w:ilvl w:val="1"/>
          <w:numId w:val="5"/>
        </w:numPr>
        <w:ind w:hanging="593"/>
        <w:rPr>
          <w:b/>
        </w:rPr>
      </w:pPr>
      <w:r w:rsidRPr="000E7321">
        <w:rPr>
          <w:lang w:val="en-US"/>
        </w:rPr>
        <w:t>Any arbitration in terms of this clause 17 (including any appeal proceedings) shall be conducted in camera and the Parties shall treat as confidential details of the dispute submitted to arbitration, the conduct of the arbitration proceedings and the outcome of the arbitration.</w:t>
      </w:r>
    </w:p>
    <w:p w14:paraId="1F2CE0B3" w14:textId="77777777" w:rsidR="00D61F77" w:rsidRPr="000E7321" w:rsidRDefault="00D61F77" w:rsidP="006769BD">
      <w:pPr>
        <w:numPr>
          <w:ilvl w:val="1"/>
          <w:numId w:val="5"/>
        </w:numPr>
        <w:ind w:hanging="593"/>
        <w:rPr>
          <w:b/>
        </w:rPr>
      </w:pPr>
      <w:r w:rsidRPr="000E7321">
        <w:rPr>
          <w:lang w:val="en-US"/>
        </w:rPr>
        <w:t xml:space="preserve">This clause 17 will continue to be binding on the Parties notwithstanding any termination or cancellation of this </w:t>
      </w:r>
      <w:r w:rsidR="002334C9">
        <w:rPr>
          <w:lang w:val="en-US"/>
        </w:rPr>
        <w:t>Agreement</w:t>
      </w:r>
      <w:r w:rsidRPr="000E7321">
        <w:rPr>
          <w:lang w:val="en-US"/>
        </w:rPr>
        <w:t>.</w:t>
      </w:r>
    </w:p>
    <w:p w14:paraId="17B4ED66" w14:textId="77777777" w:rsidR="00D61F77" w:rsidRPr="000E7321" w:rsidRDefault="00D61F77" w:rsidP="006769BD">
      <w:pPr>
        <w:numPr>
          <w:ilvl w:val="1"/>
          <w:numId w:val="5"/>
        </w:numPr>
        <w:ind w:hanging="593"/>
        <w:rPr>
          <w:b/>
        </w:rPr>
      </w:pPr>
      <w:r w:rsidRPr="000E7321">
        <w:rPr>
          <w:lang w:val="en-US"/>
        </w:rPr>
        <w:t xml:space="preserve">The Parties agree that the written demand by a Party in terms of this clause 17 that the dispute or difference be submitted to arbitration, is to be deemed to be a legal process for the purpose of interrupting extinctive prescription in terms of the Prescription Act, 68 of 1969. </w:t>
      </w:r>
    </w:p>
    <w:p w14:paraId="130428A4" w14:textId="77777777" w:rsidR="00DD0E8F" w:rsidRPr="00AE7525" w:rsidRDefault="00DD0E8F" w:rsidP="00AE4C57">
      <w:pPr>
        <w:rPr>
          <w:rStyle w:val="Bold"/>
          <w:rFonts w:ascii="Arial" w:eastAsia="TrebuchetMS" w:hAnsi="Arial" w:cs="Arial"/>
          <w:b w:val="0"/>
          <w:spacing w:val="0"/>
          <w:sz w:val="20"/>
          <w:lang w:eastAsia="en-ZA"/>
        </w:rPr>
      </w:pPr>
    </w:p>
    <w:p w14:paraId="2197D31A" w14:textId="77777777" w:rsidR="00075947" w:rsidRPr="00642A79" w:rsidRDefault="00594792" w:rsidP="006769BD">
      <w:pPr>
        <w:pStyle w:val="SLA-Heading1"/>
        <w:numPr>
          <w:ilvl w:val="0"/>
          <w:numId w:val="8"/>
        </w:numPr>
      </w:pPr>
      <w:bookmarkStart w:id="62" w:name="_Toc54191710"/>
      <w:r w:rsidRPr="00642A79">
        <w:t>INTELLECTUAL PROPERTY</w:t>
      </w:r>
      <w:bookmarkEnd w:id="62"/>
      <w:r w:rsidRPr="00642A79">
        <w:t xml:space="preserve"> </w:t>
      </w:r>
    </w:p>
    <w:p w14:paraId="588A56C6" w14:textId="77777777" w:rsidR="00075947" w:rsidRPr="00642A79" w:rsidRDefault="00075947" w:rsidP="006769BD">
      <w:pPr>
        <w:pStyle w:val="ListParagraph"/>
        <w:numPr>
          <w:ilvl w:val="1"/>
          <w:numId w:val="16"/>
        </w:numPr>
        <w:ind w:left="709" w:hanging="567"/>
        <w:rPr>
          <w:b/>
        </w:rPr>
      </w:pPr>
      <w:r w:rsidRPr="00075947">
        <w:t xml:space="preserve">The ownership of and rights in and to all Background Intellectual Property as well as Intellectual Property developed by a </w:t>
      </w:r>
      <w:r>
        <w:t>P</w:t>
      </w:r>
      <w:r w:rsidRPr="00075947">
        <w:t>arty to this Agreement after its commencement which is not Foreground Intellectual Property will be and remains unaffected hereby.</w:t>
      </w:r>
      <w:bookmarkStart w:id="63" w:name="_Ref27555630"/>
    </w:p>
    <w:p w14:paraId="4E2FCAF6" w14:textId="77777777" w:rsidR="00075947" w:rsidRPr="00075947" w:rsidRDefault="00075947" w:rsidP="006769BD">
      <w:pPr>
        <w:pStyle w:val="ListParagraph"/>
        <w:numPr>
          <w:ilvl w:val="1"/>
          <w:numId w:val="16"/>
        </w:numPr>
        <w:ind w:left="709" w:hanging="567"/>
        <w:rPr>
          <w:b/>
        </w:rPr>
      </w:pPr>
      <w:r w:rsidRPr="00075947">
        <w:t xml:space="preserve">Where agreed to between the Parties in writing any Foreground Intellectual Property including software programmes or part thereof, business analysis, training and maintenance and support manuals, designs or any other material created in the course and scope of this Agreement is owned by the </w:t>
      </w:r>
      <w:bookmarkEnd w:id="63"/>
      <w:r>
        <w:t>Client.</w:t>
      </w:r>
      <w:r w:rsidRPr="00075947">
        <w:t xml:space="preserve"> </w:t>
      </w:r>
    </w:p>
    <w:p w14:paraId="1A8A21D3" w14:textId="77777777" w:rsidR="00075947" w:rsidRPr="00075947" w:rsidRDefault="00075947" w:rsidP="006769BD">
      <w:pPr>
        <w:pStyle w:val="ListParagraph"/>
        <w:numPr>
          <w:ilvl w:val="1"/>
          <w:numId w:val="16"/>
        </w:numPr>
        <w:ind w:left="709" w:hanging="567"/>
        <w:rPr>
          <w:b/>
        </w:rPr>
      </w:pPr>
      <w:r w:rsidRPr="00075947">
        <w:t xml:space="preserve">Subject to clause </w:t>
      </w:r>
      <w:r w:rsidRPr="00075947">
        <w:fldChar w:fldCharType="begin"/>
      </w:r>
      <w:r w:rsidRPr="00075947">
        <w:instrText xml:space="preserve"> REF _Ref27555630 \r \h  \* MERGEFORMAT </w:instrText>
      </w:r>
      <w:r w:rsidRPr="00075947">
        <w:fldChar w:fldCharType="separate"/>
      </w:r>
      <w:r w:rsidRPr="00075947">
        <w:t>18.2</w:t>
      </w:r>
      <w:r w:rsidRPr="00075947">
        <w:fldChar w:fldCharType="end"/>
      </w:r>
      <w:r w:rsidRPr="00075947">
        <w:t xml:space="preserve"> and upon </w:t>
      </w:r>
      <w:r w:rsidR="006402CC">
        <w:t xml:space="preserve">the </w:t>
      </w:r>
      <w:r w:rsidRPr="00075947">
        <w:t xml:space="preserve">termination of this Agreement, the </w:t>
      </w:r>
      <w:r>
        <w:t>Service Provider</w:t>
      </w:r>
      <w:r w:rsidRPr="00075947">
        <w:t xml:space="preserve"> shall ensure that all software programmes or part thereof, business analysis, training, maintenance and support manuals, designs or any other material created in the course and scope of this Agreement whether in its possession or not are immediately handed over to the </w:t>
      </w:r>
      <w:r>
        <w:t>Client.</w:t>
      </w:r>
      <w:r w:rsidRPr="00075947">
        <w:t xml:space="preserve"> </w:t>
      </w:r>
    </w:p>
    <w:p w14:paraId="4040690E" w14:textId="77777777" w:rsidR="004B6A4E" w:rsidRPr="00AE7525" w:rsidRDefault="004B6A4E" w:rsidP="00AE4C57">
      <w:pPr>
        <w:pStyle w:val="BodyTextIndent2"/>
      </w:pPr>
    </w:p>
    <w:p w14:paraId="020B09EB" w14:textId="77777777" w:rsidR="005C2327" w:rsidRPr="00642A79" w:rsidRDefault="003D5528" w:rsidP="006769BD">
      <w:pPr>
        <w:pStyle w:val="SLA-Heading1"/>
        <w:numPr>
          <w:ilvl w:val="0"/>
          <w:numId w:val="8"/>
        </w:numPr>
      </w:pPr>
      <w:bookmarkStart w:id="64" w:name="_Toc54191711"/>
      <w:r w:rsidRPr="00642A79">
        <w:t>CONFIDENTIALITY</w:t>
      </w:r>
      <w:bookmarkEnd w:id="64"/>
    </w:p>
    <w:p w14:paraId="7C8828F3" w14:textId="77777777" w:rsidR="00DF1521" w:rsidRPr="00DF1521" w:rsidRDefault="00DF1521" w:rsidP="006769BD">
      <w:pPr>
        <w:pStyle w:val="ListParagraph"/>
        <w:numPr>
          <w:ilvl w:val="1"/>
          <w:numId w:val="17"/>
        </w:numPr>
        <w:ind w:left="709" w:hanging="567"/>
      </w:pPr>
      <w:r w:rsidRPr="00DF1521">
        <w:t>Each party –</w:t>
      </w:r>
    </w:p>
    <w:p w14:paraId="0E97F568" w14:textId="77777777" w:rsidR="00DF1521" w:rsidRPr="00DF1521" w:rsidRDefault="00DF1521" w:rsidP="006769BD">
      <w:pPr>
        <w:numPr>
          <w:ilvl w:val="2"/>
          <w:numId w:val="17"/>
        </w:numPr>
        <w:ind w:left="1134" w:hanging="708"/>
      </w:pPr>
      <w:r w:rsidRPr="00DF1521">
        <w:t>agrees that the Disclosing Party's Confidential Information will be held in confidence to the same extent, in the same manner</w:t>
      </w:r>
      <w:r w:rsidR="006402CC">
        <w:t>,</w:t>
      </w:r>
      <w:r w:rsidRPr="00DF1521">
        <w:t xml:space="preserve"> and with the same degree of care as that which the Receiving Party holds and protects its own Confidential Information, but the Receiving Party agrees that no less than a high degree of care will be used;</w:t>
      </w:r>
    </w:p>
    <w:p w14:paraId="76AE5C63" w14:textId="77777777" w:rsidR="00DF1521" w:rsidRPr="00DF1521" w:rsidRDefault="00DF1521" w:rsidP="006769BD">
      <w:pPr>
        <w:numPr>
          <w:ilvl w:val="2"/>
          <w:numId w:val="17"/>
        </w:numPr>
        <w:ind w:left="1134" w:hanging="708"/>
      </w:pPr>
      <w:r w:rsidRPr="00DF1521">
        <w:t>shall be permitted to disclose relevant aspects of the Disclosing Party's Confidential Information to its officers, employees and consultants on a need-to-know basis, provided that the Receiving Party shall ensure that its officers, employees and consultants to whom it discloses the Disclosing Party's Confidential Information comply with this clause 1</w:t>
      </w:r>
      <w:r w:rsidR="00D14173">
        <w:t>9;</w:t>
      </w:r>
    </w:p>
    <w:p w14:paraId="1A1B385B" w14:textId="77777777" w:rsidR="00DF1521" w:rsidRPr="00DF1521" w:rsidRDefault="00DF1521" w:rsidP="006769BD">
      <w:pPr>
        <w:numPr>
          <w:ilvl w:val="2"/>
          <w:numId w:val="17"/>
        </w:numPr>
        <w:ind w:left="1134" w:hanging="708"/>
      </w:pPr>
      <w:r w:rsidRPr="00DF1521">
        <w:t>will use the Disclosing Party's Confidential Information exclusively in connection with the Research Activities;</w:t>
      </w:r>
    </w:p>
    <w:p w14:paraId="214DAE3D" w14:textId="77777777" w:rsidR="00DF1521" w:rsidRPr="00DF1521" w:rsidRDefault="00DF1521" w:rsidP="006769BD">
      <w:pPr>
        <w:numPr>
          <w:ilvl w:val="2"/>
          <w:numId w:val="17"/>
        </w:numPr>
        <w:ind w:left="1134" w:hanging="708"/>
      </w:pPr>
      <w:r w:rsidRPr="00DF1521">
        <w:rPr>
          <w:lang w:val="en-ZA"/>
        </w:rPr>
        <w:t xml:space="preserve">except as permitted by a Project </w:t>
      </w:r>
      <w:r w:rsidR="002334C9">
        <w:rPr>
          <w:lang w:val="en-ZA"/>
        </w:rPr>
        <w:t>Agreement</w:t>
      </w:r>
      <w:r w:rsidRPr="00DF1521">
        <w:rPr>
          <w:lang w:val="en-ZA"/>
        </w:rPr>
        <w:t xml:space="preserve">, will not disclose or divulge, directly or indirectly, </w:t>
      </w:r>
      <w:r w:rsidRPr="00DF1521">
        <w:rPr>
          <w:lang w:val="en-ZA"/>
        </w:rPr>
        <w:lastRenderedPageBreak/>
        <w:t xml:space="preserve">the </w:t>
      </w:r>
      <w:r w:rsidRPr="00DF1521">
        <w:t xml:space="preserve">Disclosing Party's </w:t>
      </w:r>
      <w:r w:rsidRPr="00DF1521">
        <w:rPr>
          <w:lang w:val="en-ZA"/>
        </w:rPr>
        <w:t xml:space="preserve">Confidential Information in any manner to any third party for any reason or purpose whatsoever without the prior written consent of the </w:t>
      </w:r>
      <w:r w:rsidRPr="00DF1521">
        <w:t>Disclosing Party</w:t>
      </w:r>
      <w:r w:rsidRPr="00DF1521">
        <w:rPr>
          <w:lang w:val="en-ZA"/>
        </w:rPr>
        <w:t xml:space="preserve">, which consent may be granted or withheld in the sole and absolute discretion of, and </w:t>
      </w:r>
      <w:r w:rsidRPr="00DF1521">
        <w:t>subject to such conditions as required by,</w:t>
      </w:r>
      <w:r w:rsidRPr="00DF1521">
        <w:rPr>
          <w:lang w:val="en-ZA"/>
        </w:rPr>
        <w:t xml:space="preserve"> the </w:t>
      </w:r>
      <w:r w:rsidRPr="00DF1521">
        <w:t>Disclosing Party</w:t>
      </w:r>
      <w:r w:rsidRPr="00DF1521">
        <w:rPr>
          <w:lang w:val="en-ZA"/>
        </w:rPr>
        <w:t>;</w:t>
      </w:r>
    </w:p>
    <w:p w14:paraId="3C220FF6" w14:textId="77777777" w:rsidR="00DF1521" w:rsidRPr="00DF1521" w:rsidRDefault="00DF1521" w:rsidP="006769BD">
      <w:pPr>
        <w:numPr>
          <w:ilvl w:val="2"/>
          <w:numId w:val="17"/>
        </w:numPr>
        <w:ind w:left="1134" w:hanging="708"/>
      </w:pPr>
      <w:r w:rsidRPr="00DF1521">
        <w:t>shall not copy or reproduce the Disclosing Party's Confidential Information by any means without the prior written consent of the Disclosing Party, it being recorded that any such copies shall be and remain the property of the Disclosing Party; and</w:t>
      </w:r>
    </w:p>
    <w:p w14:paraId="01CB13E2" w14:textId="77777777" w:rsidR="00DF1521" w:rsidRPr="00DF1521" w:rsidRDefault="00DF1521" w:rsidP="006769BD">
      <w:pPr>
        <w:numPr>
          <w:ilvl w:val="2"/>
          <w:numId w:val="17"/>
        </w:numPr>
        <w:ind w:left="1134" w:hanging="708"/>
      </w:pPr>
      <w:r w:rsidRPr="00DF1521">
        <w:rPr>
          <w:lang w:val="en-ZA"/>
        </w:rPr>
        <w:t xml:space="preserve">shall not </w:t>
      </w:r>
      <w:r w:rsidRPr="00DF1521">
        <w:t xml:space="preserve">either directly or indirectly or in any capacity whatsoever, use all or any of the Disclosing Party's Confidential Information, save as required </w:t>
      </w:r>
      <w:r w:rsidRPr="00DF1521">
        <w:rPr>
          <w:lang w:val="en-ZA"/>
        </w:rPr>
        <w:t xml:space="preserve">for the Research Activities and in particular shall not use or permit the use of the </w:t>
      </w:r>
      <w:r w:rsidRPr="00DF1521">
        <w:t xml:space="preserve">Disclosing Party's </w:t>
      </w:r>
      <w:r w:rsidRPr="00DF1521">
        <w:rPr>
          <w:lang w:val="en-ZA"/>
        </w:rPr>
        <w:t>Confidential Information whether directly or indirectly to obtain a commercial, trading, investment, financial or other advantage</w:t>
      </w:r>
      <w:r w:rsidR="006402CC">
        <w:rPr>
          <w:lang w:val="en-ZA"/>
        </w:rPr>
        <w:t>s</w:t>
      </w:r>
      <w:r w:rsidRPr="00DF1521">
        <w:rPr>
          <w:lang w:val="en-ZA"/>
        </w:rPr>
        <w:t xml:space="preserve"> over the </w:t>
      </w:r>
      <w:r w:rsidRPr="00DF1521">
        <w:t xml:space="preserve">Disclosing Party </w:t>
      </w:r>
      <w:r w:rsidRPr="00DF1521">
        <w:rPr>
          <w:lang w:val="en-ZA"/>
        </w:rPr>
        <w:t xml:space="preserve">for itself or for any third party, or otherwise use it to the detriment of the </w:t>
      </w:r>
      <w:r w:rsidRPr="00DF1521">
        <w:t>Disclosing Party</w:t>
      </w:r>
      <w:r w:rsidRPr="00DF1521">
        <w:rPr>
          <w:lang w:val="en-ZA"/>
        </w:rPr>
        <w:t>.</w:t>
      </w:r>
    </w:p>
    <w:p w14:paraId="66C66B76" w14:textId="77777777" w:rsidR="00DF1521" w:rsidRPr="00DF1521" w:rsidRDefault="00DF1521" w:rsidP="006769BD">
      <w:pPr>
        <w:numPr>
          <w:ilvl w:val="2"/>
          <w:numId w:val="17"/>
        </w:numPr>
        <w:ind w:left="1134" w:hanging="708"/>
      </w:pPr>
      <w:r w:rsidRPr="00DF1521">
        <w:t xml:space="preserve">Immediately upon the written request by the Disclosing Party at any time, the Receiving Party will return to the Disclosing Party all Confidential Information and all documents or media containing the Disclosing Party's Confidential Information and any and all copies or extracts thereof, and where such Confidential Information is in a form or format that is incapable of return, the Receiving Party shall delete or destroy or erase, as appropriate in the circumstances, such matter or such record containing the Confidential Information and shall within 3 (three) days of the date of the request, certify to the Disclosing Party what actions it has so taken. </w:t>
      </w:r>
    </w:p>
    <w:p w14:paraId="65158E12" w14:textId="77777777" w:rsidR="00DF1521" w:rsidRPr="00DF1521" w:rsidRDefault="00DF1521" w:rsidP="006769BD">
      <w:pPr>
        <w:numPr>
          <w:ilvl w:val="2"/>
          <w:numId w:val="17"/>
        </w:numPr>
        <w:ind w:left="1134" w:hanging="708"/>
      </w:pPr>
      <w:r w:rsidRPr="00DF1521">
        <w:rPr>
          <w:lang w:val="en-ZA"/>
        </w:rPr>
        <w:t>The obligations with respect to each item of Confidential Information shall commence on the date on which such information is disclosed or otherwise received (whether before or after the Commencement Date) and shall endure for as long as the Confidential Information remains confidential.</w:t>
      </w:r>
    </w:p>
    <w:p w14:paraId="06F83138" w14:textId="77777777" w:rsidR="00DF1521" w:rsidRPr="00DF1521" w:rsidRDefault="00DF1521" w:rsidP="006769BD">
      <w:pPr>
        <w:numPr>
          <w:ilvl w:val="2"/>
          <w:numId w:val="17"/>
        </w:numPr>
        <w:ind w:left="1134" w:hanging="708"/>
      </w:pPr>
      <w:r w:rsidRPr="00DF1521">
        <w:rPr>
          <w:lang w:val="en-ZA"/>
        </w:rPr>
        <w:t xml:space="preserve">Without prejudice to a </w:t>
      </w:r>
      <w:r w:rsidRPr="00DF1521">
        <w:t xml:space="preserve">Disclosing Party's </w:t>
      </w:r>
      <w:r w:rsidRPr="00DF1521">
        <w:rPr>
          <w:lang w:val="en-ZA"/>
        </w:rPr>
        <w:t xml:space="preserve">other rights, in the event of any unauthorised disclosure or use of a </w:t>
      </w:r>
      <w:r w:rsidRPr="00DF1521">
        <w:t xml:space="preserve">Disclosing Party's </w:t>
      </w:r>
      <w:r w:rsidRPr="00DF1521">
        <w:rPr>
          <w:lang w:val="en-ZA"/>
        </w:rPr>
        <w:t xml:space="preserve">Confidential Information which is or is reasonably likely to constitute a breach of any provision of a Project </w:t>
      </w:r>
      <w:r w:rsidR="002334C9">
        <w:rPr>
          <w:lang w:val="en-ZA"/>
        </w:rPr>
        <w:t>Agreement</w:t>
      </w:r>
      <w:r w:rsidRPr="00DF1521">
        <w:rPr>
          <w:lang w:val="en-ZA"/>
        </w:rPr>
        <w:t xml:space="preserve">, the Receiving Party shall (i) immediately notify the </w:t>
      </w:r>
      <w:r w:rsidRPr="00DF1521">
        <w:t>Disclosing Party</w:t>
      </w:r>
      <w:r w:rsidRPr="00DF1521">
        <w:rPr>
          <w:lang w:val="en-ZA"/>
        </w:rPr>
        <w:t xml:space="preserve"> and take such steps as such the </w:t>
      </w:r>
      <w:r w:rsidRPr="00DF1521">
        <w:t>Disclosing Party</w:t>
      </w:r>
      <w:r w:rsidRPr="00DF1521">
        <w:rPr>
          <w:lang w:val="en-ZA"/>
        </w:rPr>
        <w:t xml:space="preserve"> may reasonably require in order to remedy or mitigate the effects of such actual or threatened breach; and (ii) use all reasonable endeavours to assist the </w:t>
      </w:r>
      <w:r w:rsidRPr="00DF1521">
        <w:t>Disclosing Party</w:t>
      </w:r>
      <w:r w:rsidRPr="00DF1521">
        <w:rPr>
          <w:lang w:val="en-ZA"/>
        </w:rPr>
        <w:t xml:space="preserve"> in recovering and preventing the use, dissemination, sale or other disposal of the </w:t>
      </w:r>
      <w:r w:rsidRPr="00DF1521">
        <w:t>Disclosing Party's</w:t>
      </w:r>
      <w:r w:rsidRPr="00DF1521">
        <w:rPr>
          <w:lang w:val="en-ZA"/>
        </w:rPr>
        <w:t xml:space="preserve"> Confidential Information</w:t>
      </w:r>
      <w:r w:rsidRPr="00DF1521">
        <w:t xml:space="preserve">. </w:t>
      </w:r>
    </w:p>
    <w:p w14:paraId="7A84DB4D" w14:textId="79B0B9E2" w:rsidR="009F3D24" w:rsidRDefault="009F3D24" w:rsidP="00AE4C57">
      <w:pPr>
        <w:pStyle w:val="BodyTextIndent2"/>
      </w:pPr>
      <w:r>
        <w:br w:type="page"/>
      </w:r>
    </w:p>
    <w:p w14:paraId="55DE0E62" w14:textId="77777777" w:rsidR="001D617A" w:rsidRPr="00642A79" w:rsidRDefault="001D617A" w:rsidP="006769BD">
      <w:pPr>
        <w:pStyle w:val="SLA-Heading1"/>
        <w:numPr>
          <w:ilvl w:val="0"/>
          <w:numId w:val="8"/>
        </w:numPr>
        <w:rPr>
          <w:i/>
        </w:rPr>
      </w:pPr>
      <w:bookmarkStart w:id="65" w:name="_Toc54191712"/>
      <w:r w:rsidRPr="00642A79">
        <w:lastRenderedPageBreak/>
        <w:t>DOMICILIA AND NOTICES</w:t>
      </w:r>
      <w:bookmarkEnd w:id="65"/>
      <w:r w:rsidRPr="00642A79">
        <w:rPr>
          <w:i/>
          <w:sz w:val="12"/>
          <w:szCs w:val="12"/>
          <w:lang w:val="en-US"/>
        </w:rPr>
        <w:t xml:space="preserve"> </w:t>
      </w:r>
    </w:p>
    <w:p w14:paraId="42DAB7B8" w14:textId="77777777" w:rsidR="001D617A" w:rsidRPr="00BC4F5F" w:rsidRDefault="001D617A" w:rsidP="006769BD">
      <w:pPr>
        <w:pStyle w:val="ListParagraph"/>
        <w:numPr>
          <w:ilvl w:val="1"/>
          <w:numId w:val="19"/>
        </w:numPr>
        <w:ind w:left="851" w:hanging="567"/>
        <w:rPr>
          <w:lang w:val="en-US"/>
        </w:rPr>
      </w:pPr>
      <w:r w:rsidRPr="00BC4F5F">
        <w:rPr>
          <w:lang w:val="en-US"/>
        </w:rPr>
        <w:t xml:space="preserve">For general purposes of communication as well as chosen domicilium citandi in terms of this </w:t>
      </w:r>
      <w:r w:rsidR="002334C9" w:rsidRPr="00BC4F5F">
        <w:rPr>
          <w:lang w:val="en-US"/>
        </w:rPr>
        <w:t>Agreement</w:t>
      </w:r>
      <w:r w:rsidRPr="00BC4F5F">
        <w:rPr>
          <w:lang w:val="en-US"/>
        </w:rPr>
        <w:t>, the following physical and email address may be used:</w:t>
      </w:r>
    </w:p>
    <w:p w14:paraId="5BC6D9D2" w14:textId="77777777" w:rsidR="00642A79" w:rsidRPr="001D617A" w:rsidRDefault="00642A79" w:rsidP="00642A79">
      <w:pPr>
        <w:ind w:hanging="349"/>
        <w:rPr>
          <w:lang w:val="en-US"/>
        </w:rPr>
      </w:pPr>
    </w:p>
    <w:p w14:paraId="769F2E2B" w14:textId="77777777" w:rsidR="001D617A" w:rsidRPr="00642A79" w:rsidRDefault="00642A79" w:rsidP="00642A79">
      <w:pPr>
        <w:ind w:hanging="349"/>
        <w:rPr>
          <w:b/>
          <w:lang w:val="en-US"/>
        </w:rPr>
      </w:pPr>
      <w:r>
        <w:rPr>
          <w:b/>
          <w:lang w:val="en-US"/>
        </w:rPr>
        <w:t>20.1.1</w:t>
      </w:r>
      <w:r>
        <w:rPr>
          <w:b/>
          <w:lang w:val="en-US"/>
        </w:rPr>
        <w:tab/>
      </w:r>
      <w:r w:rsidR="004E243F" w:rsidRPr="00642A79">
        <w:rPr>
          <w:b/>
          <w:lang w:val="en-US"/>
        </w:rPr>
        <w:t>University</w:t>
      </w:r>
      <w:r w:rsidR="001D617A" w:rsidRPr="00642A79">
        <w:rPr>
          <w:b/>
          <w:lang w:val="en-US"/>
        </w:rPr>
        <w:t xml:space="preserve"> of Johannesburg</w:t>
      </w:r>
    </w:p>
    <w:p w14:paraId="53BB2281" w14:textId="77777777" w:rsidR="001D617A" w:rsidRPr="001D617A" w:rsidRDefault="001D617A" w:rsidP="00AE4C57">
      <w:pPr>
        <w:rPr>
          <w:lang w:val="en-US"/>
        </w:rPr>
      </w:pPr>
      <w:r w:rsidRPr="001D617A">
        <w:rPr>
          <w:lang w:val="en-US"/>
        </w:rPr>
        <w:tab/>
      </w:r>
      <w:r w:rsidRPr="001D617A">
        <w:rPr>
          <w:lang w:val="en-US"/>
        </w:rPr>
        <w:tab/>
      </w:r>
      <w:r w:rsidR="00A957A1">
        <w:rPr>
          <w:lang w:val="en-US"/>
        </w:rPr>
        <w:t>Information and Communication Systems (ICS)</w:t>
      </w:r>
    </w:p>
    <w:p w14:paraId="4D278481" w14:textId="77777777" w:rsidR="001D617A" w:rsidRPr="001D617A" w:rsidRDefault="001D617A" w:rsidP="00AE4C57">
      <w:pPr>
        <w:rPr>
          <w:lang w:val="en-US"/>
        </w:rPr>
      </w:pPr>
      <w:r w:rsidRPr="001D617A">
        <w:rPr>
          <w:lang w:val="en-US"/>
        </w:rPr>
        <w:t xml:space="preserve">           </w:t>
      </w:r>
      <w:r w:rsidRPr="001D617A">
        <w:rPr>
          <w:lang w:val="en-US"/>
        </w:rPr>
        <w:tab/>
        <w:t xml:space="preserve">Cnr Kingsway and </w:t>
      </w:r>
      <w:r w:rsidR="004539BA">
        <w:rPr>
          <w:lang w:val="en-US"/>
        </w:rPr>
        <w:t>University</w:t>
      </w:r>
      <w:r w:rsidRPr="001D617A">
        <w:rPr>
          <w:lang w:val="en-US"/>
        </w:rPr>
        <w:t xml:space="preserve"> Road</w:t>
      </w:r>
    </w:p>
    <w:p w14:paraId="00133A4F" w14:textId="77777777" w:rsidR="001D617A" w:rsidRPr="001D617A" w:rsidRDefault="001D617A" w:rsidP="00AE4C57">
      <w:pPr>
        <w:rPr>
          <w:lang w:val="en-US"/>
        </w:rPr>
      </w:pPr>
      <w:r w:rsidRPr="001D617A">
        <w:rPr>
          <w:lang w:val="en-US"/>
        </w:rPr>
        <w:t xml:space="preserve">           </w:t>
      </w:r>
      <w:r w:rsidRPr="001D617A">
        <w:rPr>
          <w:lang w:val="en-US"/>
        </w:rPr>
        <w:tab/>
        <w:t>Auckland Park</w:t>
      </w:r>
    </w:p>
    <w:p w14:paraId="7CB09C52" w14:textId="77777777" w:rsidR="001D617A" w:rsidRPr="001D617A" w:rsidRDefault="001D617A" w:rsidP="00AE4C57">
      <w:pPr>
        <w:rPr>
          <w:lang w:val="en-US"/>
        </w:rPr>
      </w:pPr>
      <w:r w:rsidRPr="001D617A">
        <w:rPr>
          <w:lang w:val="en-US"/>
        </w:rPr>
        <w:t xml:space="preserve">           </w:t>
      </w:r>
      <w:r w:rsidRPr="001D617A">
        <w:rPr>
          <w:lang w:val="en-US"/>
        </w:rPr>
        <w:tab/>
        <w:t>2092</w:t>
      </w:r>
    </w:p>
    <w:p w14:paraId="1E69FBC4" w14:textId="77777777" w:rsidR="001D617A" w:rsidRPr="001D617A" w:rsidRDefault="001D617A" w:rsidP="00AE4C57">
      <w:pPr>
        <w:rPr>
          <w:lang w:val="en-US"/>
        </w:rPr>
      </w:pPr>
      <w:r w:rsidRPr="001D617A">
        <w:rPr>
          <w:lang w:val="en-US"/>
        </w:rPr>
        <w:t xml:space="preserve">        </w:t>
      </w:r>
    </w:p>
    <w:p w14:paraId="62EC46C6" w14:textId="77777777" w:rsidR="001D617A" w:rsidRPr="006439FA" w:rsidRDefault="001D617A" w:rsidP="00AE4C57">
      <w:pPr>
        <w:rPr>
          <w:b/>
          <w:bCs/>
          <w:lang w:val="en-US"/>
        </w:rPr>
      </w:pPr>
      <w:r w:rsidRPr="001D617A">
        <w:rPr>
          <w:lang w:val="en-US"/>
        </w:rPr>
        <w:t xml:space="preserve">        </w:t>
      </w:r>
      <w:r w:rsidRPr="001D617A">
        <w:rPr>
          <w:lang w:val="en-US"/>
        </w:rPr>
        <w:tab/>
      </w:r>
      <w:r w:rsidRPr="006439FA">
        <w:rPr>
          <w:b/>
          <w:bCs/>
          <w:lang w:val="en-US"/>
        </w:rPr>
        <w:t>Postal address</w:t>
      </w:r>
    </w:p>
    <w:p w14:paraId="1D63F917" w14:textId="77777777" w:rsidR="001D617A" w:rsidRPr="001D617A" w:rsidRDefault="001D617A" w:rsidP="00AE4C57">
      <w:pPr>
        <w:rPr>
          <w:lang w:val="en-US"/>
        </w:rPr>
      </w:pPr>
      <w:r w:rsidRPr="001D617A">
        <w:rPr>
          <w:lang w:val="en-US"/>
        </w:rPr>
        <w:t xml:space="preserve">        </w:t>
      </w:r>
      <w:r w:rsidRPr="001D617A">
        <w:rPr>
          <w:lang w:val="en-US"/>
        </w:rPr>
        <w:tab/>
        <w:t>PO Box 524</w:t>
      </w:r>
    </w:p>
    <w:p w14:paraId="1F57B50F" w14:textId="77777777" w:rsidR="001D617A" w:rsidRPr="001D617A" w:rsidRDefault="001D617A" w:rsidP="00AE4C57">
      <w:pPr>
        <w:rPr>
          <w:lang w:val="en-US"/>
        </w:rPr>
      </w:pPr>
      <w:r w:rsidRPr="001D617A">
        <w:rPr>
          <w:lang w:val="en-US"/>
        </w:rPr>
        <w:t xml:space="preserve">        </w:t>
      </w:r>
      <w:r w:rsidRPr="001D617A">
        <w:rPr>
          <w:lang w:val="en-US"/>
        </w:rPr>
        <w:tab/>
        <w:t xml:space="preserve">Auckland Park </w:t>
      </w:r>
    </w:p>
    <w:p w14:paraId="02C9C1CA" w14:textId="77777777" w:rsidR="001D617A" w:rsidRPr="001D617A" w:rsidRDefault="001D617A" w:rsidP="00AE4C57">
      <w:pPr>
        <w:rPr>
          <w:lang w:val="en-US"/>
        </w:rPr>
      </w:pPr>
      <w:r w:rsidRPr="001D617A">
        <w:rPr>
          <w:lang w:val="en-US"/>
        </w:rPr>
        <w:t xml:space="preserve">        </w:t>
      </w:r>
      <w:r w:rsidRPr="001D617A">
        <w:rPr>
          <w:lang w:val="en-US"/>
        </w:rPr>
        <w:tab/>
        <w:t>2006</w:t>
      </w:r>
    </w:p>
    <w:p w14:paraId="111C24D9" w14:textId="77777777" w:rsidR="001D617A" w:rsidRPr="001D617A" w:rsidRDefault="001D617A" w:rsidP="00AE4C57">
      <w:pPr>
        <w:rPr>
          <w:lang w:val="en-US"/>
        </w:rPr>
      </w:pPr>
    </w:p>
    <w:p w14:paraId="7FBE50BA" w14:textId="77777777" w:rsidR="001D617A" w:rsidRPr="003062D9" w:rsidRDefault="001D617A" w:rsidP="003062D9">
      <w:pPr>
        <w:ind w:left="1418"/>
        <w:rPr>
          <w:b/>
          <w:bCs/>
          <w:lang w:val="en-US"/>
        </w:rPr>
      </w:pPr>
      <w:r w:rsidRPr="003062D9">
        <w:rPr>
          <w:b/>
          <w:bCs/>
          <w:lang w:val="en-US"/>
        </w:rPr>
        <w:t xml:space="preserve">CONTACT </w:t>
      </w:r>
      <w:commentRangeStart w:id="66"/>
      <w:r w:rsidRPr="003062D9">
        <w:rPr>
          <w:b/>
          <w:bCs/>
          <w:lang w:val="en-US"/>
        </w:rPr>
        <w:t>PERSON</w:t>
      </w:r>
      <w:commentRangeEnd w:id="66"/>
      <w:r w:rsidRPr="003062D9">
        <w:rPr>
          <w:b/>
          <w:bCs/>
          <w:lang w:val="pt-BR" w:eastAsia="pt-BR"/>
        </w:rPr>
        <w:commentReference w:id="66"/>
      </w:r>
      <w:r w:rsidRPr="003062D9">
        <w:rPr>
          <w:b/>
          <w:bCs/>
          <w:lang w:val="en-US"/>
        </w:rPr>
        <w:t xml:space="preserve">:  </w:t>
      </w:r>
    </w:p>
    <w:p w14:paraId="432BF3BE" w14:textId="77777777" w:rsidR="001D617A" w:rsidRPr="001D617A" w:rsidRDefault="001D617A" w:rsidP="00AE4C57">
      <w:pPr>
        <w:rPr>
          <w:color w:val="000000"/>
          <w:lang w:val="pt-BR" w:eastAsia="pt-BR"/>
        </w:rPr>
      </w:pPr>
      <w:r w:rsidRPr="001D617A">
        <w:rPr>
          <w:lang w:val="en-US"/>
        </w:rPr>
        <w:t xml:space="preserve">      </w:t>
      </w:r>
      <w:r w:rsidRPr="001D617A">
        <w:rPr>
          <w:lang w:val="en-US"/>
        </w:rPr>
        <w:tab/>
        <w:t>Telephone:</w:t>
      </w:r>
    </w:p>
    <w:p w14:paraId="0832A9C0" w14:textId="77777777" w:rsidR="001D617A" w:rsidRPr="001D617A" w:rsidRDefault="001D617A" w:rsidP="00AE4C57">
      <w:pPr>
        <w:rPr>
          <w:lang w:val="en-US"/>
        </w:rPr>
      </w:pPr>
      <w:r w:rsidRPr="001D617A">
        <w:rPr>
          <w:lang w:val="en-US"/>
        </w:rPr>
        <w:t xml:space="preserve">       </w:t>
      </w:r>
      <w:r w:rsidRPr="001D617A">
        <w:rPr>
          <w:lang w:val="en-US"/>
        </w:rPr>
        <w:tab/>
        <w:t xml:space="preserve">E-mail: </w:t>
      </w:r>
    </w:p>
    <w:p w14:paraId="1AA6E98B" w14:textId="77777777" w:rsidR="001D617A" w:rsidRPr="00642A79" w:rsidRDefault="001D617A" w:rsidP="00AE4C57">
      <w:pPr>
        <w:rPr>
          <w:b/>
          <w:lang w:val="en-US"/>
        </w:rPr>
      </w:pPr>
    </w:p>
    <w:p w14:paraId="105A3538" w14:textId="77777777" w:rsidR="001D617A" w:rsidRPr="00642A79" w:rsidRDefault="001D617A" w:rsidP="00642A79">
      <w:pPr>
        <w:pStyle w:val="ListParagraph"/>
        <w:ind w:left="360" w:firstLine="0"/>
        <w:rPr>
          <w:b/>
          <w:lang w:val="en-US"/>
        </w:rPr>
      </w:pPr>
      <w:r w:rsidRPr="00642A79">
        <w:rPr>
          <w:b/>
          <w:lang w:val="en-US"/>
        </w:rPr>
        <w:t>20.1.</w:t>
      </w:r>
      <w:commentRangeStart w:id="67"/>
      <w:r w:rsidRPr="00642A79">
        <w:rPr>
          <w:b/>
          <w:lang w:val="en-US"/>
        </w:rPr>
        <w:t>2</w:t>
      </w:r>
      <w:commentRangeEnd w:id="67"/>
      <w:r w:rsidRPr="00642A79">
        <w:rPr>
          <w:b/>
          <w:lang w:val="en-US"/>
        </w:rPr>
        <w:commentReference w:id="67"/>
      </w:r>
      <w:r w:rsidRPr="00642A79">
        <w:rPr>
          <w:b/>
          <w:lang w:val="en-US"/>
        </w:rPr>
        <w:t>……………………………………………</w:t>
      </w:r>
    </w:p>
    <w:p w14:paraId="6FB84FE7" w14:textId="77777777" w:rsidR="001D617A" w:rsidRPr="001D617A" w:rsidRDefault="001D617A" w:rsidP="00CF01CB">
      <w:pPr>
        <w:ind w:left="1418"/>
        <w:rPr>
          <w:lang w:val="en-US"/>
        </w:rPr>
      </w:pPr>
      <w:r w:rsidRPr="001D617A">
        <w:rPr>
          <w:lang w:val="en-US"/>
        </w:rPr>
        <w:t>Physical Address</w:t>
      </w:r>
    </w:p>
    <w:p w14:paraId="0CDE315B" w14:textId="77777777" w:rsidR="001D617A" w:rsidRPr="001D617A" w:rsidRDefault="001D617A" w:rsidP="00AE4C57">
      <w:pPr>
        <w:rPr>
          <w:lang w:val="en-US"/>
        </w:rPr>
      </w:pPr>
      <w:r w:rsidRPr="001D617A">
        <w:rPr>
          <w:lang w:val="en-US"/>
        </w:rPr>
        <w:t xml:space="preserve">     </w:t>
      </w:r>
      <w:r w:rsidRPr="001D617A">
        <w:rPr>
          <w:lang w:val="en-US"/>
        </w:rPr>
        <w:tab/>
        <w:t>Postal address</w:t>
      </w:r>
    </w:p>
    <w:p w14:paraId="43181AD8" w14:textId="77777777" w:rsidR="001D617A" w:rsidRPr="001D617A" w:rsidRDefault="001D617A" w:rsidP="00CF01CB">
      <w:pPr>
        <w:ind w:left="1418"/>
        <w:rPr>
          <w:lang w:val="en-US"/>
        </w:rPr>
      </w:pPr>
      <w:r w:rsidRPr="001D617A">
        <w:rPr>
          <w:lang w:val="en-US"/>
        </w:rPr>
        <w:t xml:space="preserve">CONTACT PERSON: </w:t>
      </w:r>
    </w:p>
    <w:p w14:paraId="0ECA9F72" w14:textId="77777777" w:rsidR="001D617A" w:rsidRPr="001D617A" w:rsidRDefault="001D617A" w:rsidP="00AE4C57">
      <w:pPr>
        <w:rPr>
          <w:lang w:val="en-US"/>
        </w:rPr>
      </w:pPr>
      <w:r w:rsidRPr="001D617A">
        <w:rPr>
          <w:lang w:val="en-US"/>
        </w:rPr>
        <w:t xml:space="preserve">      </w:t>
      </w:r>
      <w:r w:rsidRPr="001D617A">
        <w:rPr>
          <w:lang w:val="en-US"/>
        </w:rPr>
        <w:tab/>
        <w:t xml:space="preserve">Telephone: </w:t>
      </w:r>
    </w:p>
    <w:p w14:paraId="0E539D20" w14:textId="77777777" w:rsidR="001D617A" w:rsidRPr="001D617A" w:rsidRDefault="001D617A" w:rsidP="00AE4C57">
      <w:pPr>
        <w:rPr>
          <w:lang w:val="en-US"/>
        </w:rPr>
      </w:pPr>
      <w:r w:rsidRPr="001D617A">
        <w:rPr>
          <w:lang w:val="en-US"/>
        </w:rPr>
        <w:t xml:space="preserve">       </w:t>
      </w:r>
      <w:r w:rsidRPr="001D617A">
        <w:rPr>
          <w:lang w:val="en-US"/>
        </w:rPr>
        <w:tab/>
        <w:t>E-mail:</w:t>
      </w:r>
      <w:r w:rsidRPr="001D617A">
        <w:rPr>
          <w:lang w:val="en-US"/>
        </w:rPr>
        <w:tab/>
        <w:t xml:space="preserve"> </w:t>
      </w:r>
    </w:p>
    <w:p w14:paraId="38BF9DC1" w14:textId="77777777" w:rsidR="001D617A" w:rsidRPr="001D617A" w:rsidRDefault="001D617A" w:rsidP="00AE4C57">
      <w:pPr>
        <w:rPr>
          <w:lang w:val="en-US"/>
        </w:rPr>
      </w:pPr>
      <w:r w:rsidRPr="001D617A">
        <w:rPr>
          <w:lang w:val="en-US"/>
        </w:rPr>
        <w:tab/>
      </w:r>
    </w:p>
    <w:p w14:paraId="2A13D9BE" w14:textId="77777777" w:rsidR="001D617A" w:rsidRPr="00642A79" w:rsidRDefault="001D617A" w:rsidP="006769BD">
      <w:pPr>
        <w:pStyle w:val="ListParagraph"/>
        <w:numPr>
          <w:ilvl w:val="1"/>
          <w:numId w:val="18"/>
        </w:numPr>
        <w:ind w:left="851" w:hanging="567"/>
        <w:rPr>
          <w:lang w:val="en-ZA" w:eastAsia="pt-BR"/>
        </w:rPr>
      </w:pPr>
      <w:r w:rsidRPr="00642A79">
        <w:rPr>
          <w:lang w:val="en-ZA" w:eastAsia="pt-BR"/>
        </w:rPr>
        <w:t xml:space="preserve">A Party may change its </w:t>
      </w:r>
      <w:r w:rsidRPr="00642A79">
        <w:rPr>
          <w:i/>
          <w:lang w:val="en-ZA" w:eastAsia="pt-BR"/>
        </w:rPr>
        <w:t>domicilium</w:t>
      </w:r>
      <w:r w:rsidRPr="00642A79">
        <w:rPr>
          <w:lang w:val="en-ZA" w:eastAsia="pt-BR"/>
        </w:rPr>
        <w:t xml:space="preserve"> or its address for the purposes of notices to any other physical address in the Republic of South Africa by written notice to the other Party to that effect.  Such change of address will be effective 5 (five) business days after receipt of the notice of the change.  </w:t>
      </w:r>
    </w:p>
    <w:p w14:paraId="569525B0" w14:textId="77777777" w:rsidR="001D617A" w:rsidRPr="00BC4F5F" w:rsidRDefault="001D617A" w:rsidP="006769BD">
      <w:pPr>
        <w:pStyle w:val="ListParagraph"/>
        <w:numPr>
          <w:ilvl w:val="1"/>
          <w:numId w:val="18"/>
        </w:numPr>
        <w:ind w:left="851" w:hanging="567"/>
        <w:rPr>
          <w:lang w:val="en-ZA" w:eastAsia="pt-BR"/>
        </w:rPr>
      </w:pPr>
      <w:r w:rsidRPr="00BC4F5F">
        <w:rPr>
          <w:lang w:val="en-ZA" w:eastAsia="pt-BR"/>
        </w:rPr>
        <w:t xml:space="preserve">All notices to be given in terms of this </w:t>
      </w:r>
      <w:r w:rsidR="002334C9" w:rsidRPr="00BC4F5F">
        <w:rPr>
          <w:lang w:val="en-ZA" w:eastAsia="pt-BR"/>
        </w:rPr>
        <w:t>Agreement</w:t>
      </w:r>
      <w:r w:rsidRPr="00BC4F5F">
        <w:rPr>
          <w:lang w:val="en-ZA" w:eastAsia="pt-BR"/>
        </w:rPr>
        <w:t xml:space="preserve"> will be given in writing, in English and will be delivered during business hours and bear an acknowledgement of receipt, after which it will be presumed to have been received on the next business day following the date of delivery.  </w:t>
      </w:r>
    </w:p>
    <w:p w14:paraId="32D3BEB5" w14:textId="77777777" w:rsidR="001D617A" w:rsidRPr="00BC4F5F" w:rsidRDefault="001D617A" w:rsidP="006769BD">
      <w:pPr>
        <w:pStyle w:val="ListParagraph"/>
        <w:numPr>
          <w:ilvl w:val="1"/>
          <w:numId w:val="18"/>
        </w:numPr>
        <w:ind w:left="851" w:hanging="567"/>
        <w:rPr>
          <w:lang w:val="en-ZA" w:eastAsia="pt-BR"/>
        </w:rPr>
      </w:pPr>
      <w:r w:rsidRPr="00BC4F5F">
        <w:rPr>
          <w:lang w:val="en-ZA" w:eastAsia="pt-BR"/>
        </w:rPr>
        <w:t xml:space="preserve">Notwithstanding the above, any notice given in writing in English, and actually received by the Party to whom the notice is addressed, will be deemed to have been properly given and received, notwithstanding that such notice has not been given in accordance with this clause.  </w:t>
      </w:r>
    </w:p>
    <w:p w14:paraId="00480391" w14:textId="77777777" w:rsidR="001D617A" w:rsidRPr="00BC4F5F" w:rsidRDefault="001D617A" w:rsidP="006769BD">
      <w:pPr>
        <w:pStyle w:val="ListParagraph"/>
        <w:numPr>
          <w:ilvl w:val="1"/>
          <w:numId w:val="18"/>
        </w:numPr>
        <w:ind w:left="851" w:hanging="567"/>
        <w:rPr>
          <w:lang w:val="en-ZA" w:eastAsia="pt-BR"/>
        </w:rPr>
      </w:pPr>
      <w:r w:rsidRPr="00BC4F5F">
        <w:rPr>
          <w:lang w:val="en-ZA" w:eastAsia="pt-BR"/>
        </w:rPr>
        <w:t xml:space="preserve">The Parties record that whilst they may correspond via email during the currency of this </w:t>
      </w:r>
      <w:r w:rsidR="002334C9" w:rsidRPr="00BC4F5F">
        <w:rPr>
          <w:lang w:val="en-ZA" w:eastAsia="pt-BR"/>
        </w:rPr>
        <w:t>Agreement</w:t>
      </w:r>
      <w:r w:rsidRPr="00BC4F5F">
        <w:rPr>
          <w:lang w:val="en-ZA" w:eastAsia="pt-BR"/>
        </w:rPr>
        <w:t xml:space="preserve"> for operational reasons, no formal notice required in terms of this </w:t>
      </w:r>
      <w:r w:rsidR="002334C9" w:rsidRPr="00BC4F5F">
        <w:rPr>
          <w:lang w:val="en-ZA" w:eastAsia="pt-BR"/>
        </w:rPr>
        <w:t>Agreement</w:t>
      </w:r>
      <w:r w:rsidRPr="00BC4F5F">
        <w:rPr>
          <w:lang w:val="en-ZA" w:eastAsia="pt-BR"/>
        </w:rPr>
        <w:t xml:space="preserve">, nor any amendment of or variation to this </w:t>
      </w:r>
      <w:r w:rsidR="002334C9" w:rsidRPr="00BC4F5F">
        <w:rPr>
          <w:lang w:val="en-ZA" w:eastAsia="pt-BR"/>
        </w:rPr>
        <w:t>Agreement</w:t>
      </w:r>
      <w:r w:rsidRPr="00BC4F5F">
        <w:rPr>
          <w:lang w:val="en-ZA" w:eastAsia="pt-BR"/>
        </w:rPr>
        <w:t xml:space="preserve"> may be given or concluded via email. </w:t>
      </w:r>
    </w:p>
    <w:p w14:paraId="65BD9509" w14:textId="77777777" w:rsidR="00C02E29" w:rsidRPr="00AE7525" w:rsidRDefault="00C02E29" w:rsidP="00AE4C57">
      <w:pPr>
        <w:rPr>
          <w:rStyle w:val="Bold"/>
          <w:rFonts w:ascii="Arial" w:hAnsi="Arial" w:cs="Arial"/>
          <w:sz w:val="20"/>
        </w:rPr>
      </w:pPr>
    </w:p>
    <w:p w14:paraId="350B5F6D" w14:textId="77777777" w:rsidR="006050CD" w:rsidRPr="00BC4F5F" w:rsidRDefault="006050CD" w:rsidP="006769BD">
      <w:pPr>
        <w:pStyle w:val="SLA-Heading1"/>
        <w:numPr>
          <w:ilvl w:val="0"/>
          <w:numId w:val="8"/>
        </w:numPr>
        <w:rPr>
          <w:bCs/>
          <w:lang w:eastAsia="en-GB"/>
        </w:rPr>
      </w:pPr>
      <w:bookmarkStart w:id="68" w:name="_Toc374527225"/>
      <w:bookmarkStart w:id="69" w:name="_Toc374529105"/>
      <w:bookmarkStart w:id="70" w:name="_Toc374529385"/>
      <w:bookmarkStart w:id="71" w:name="_Toc374535885"/>
      <w:bookmarkStart w:id="72" w:name="_Toc374536196"/>
      <w:bookmarkStart w:id="73" w:name="_Toc54191713"/>
      <w:r w:rsidRPr="00BC4F5F">
        <w:rPr>
          <w:bCs/>
          <w:lang w:eastAsia="en-GB"/>
        </w:rPr>
        <w:lastRenderedPageBreak/>
        <w:t>ANTI-</w:t>
      </w:r>
      <w:r w:rsidRPr="00365BA5">
        <w:t>CORRUPTION</w:t>
      </w:r>
      <w:bookmarkEnd w:id="68"/>
      <w:bookmarkEnd w:id="69"/>
      <w:bookmarkEnd w:id="70"/>
      <w:bookmarkEnd w:id="71"/>
      <w:bookmarkEnd w:id="72"/>
      <w:bookmarkEnd w:id="73"/>
    </w:p>
    <w:p w14:paraId="1058A2B4" w14:textId="77777777" w:rsidR="00351625" w:rsidRDefault="006050CD" w:rsidP="006769BD">
      <w:pPr>
        <w:numPr>
          <w:ilvl w:val="1"/>
          <w:numId w:val="10"/>
        </w:numPr>
        <w:ind w:left="567" w:hanging="567"/>
        <w:rPr>
          <w:lang w:eastAsia="en-GB"/>
        </w:rPr>
      </w:pPr>
      <w:r w:rsidRPr="006050CD">
        <w:rPr>
          <w:lang w:eastAsia="en-GB"/>
        </w:rPr>
        <w:t xml:space="preserve">The Parties and each </w:t>
      </w:r>
      <w:r w:rsidR="00D14173">
        <w:rPr>
          <w:lang w:eastAsia="en-GB"/>
        </w:rPr>
        <w:t>of its</w:t>
      </w:r>
      <w:r w:rsidRPr="006050CD">
        <w:rPr>
          <w:lang w:eastAsia="en-GB"/>
        </w:rPr>
        <w:t xml:space="preserve"> affiliates, officers, directors, employees and agents acting under its instructions and/or influence and taking actions in furtherance of this </w:t>
      </w:r>
      <w:r w:rsidR="002334C9">
        <w:rPr>
          <w:lang w:eastAsia="en-GB"/>
        </w:rPr>
        <w:t>Agreement</w:t>
      </w:r>
      <w:r w:rsidRPr="006050CD">
        <w:rPr>
          <w:lang w:eastAsia="en-GB"/>
        </w:rPr>
        <w:t xml:space="preserve">, will comply with all applicable anti-corruption laws, including the Prevention and Combating of Corrupt Activities Act No. 12 of 2004 of the Republic of South Africa.  </w:t>
      </w:r>
    </w:p>
    <w:p w14:paraId="33669F85" w14:textId="77777777" w:rsidR="00351625" w:rsidRDefault="006050CD" w:rsidP="006769BD">
      <w:pPr>
        <w:numPr>
          <w:ilvl w:val="1"/>
          <w:numId w:val="10"/>
        </w:numPr>
        <w:ind w:left="567" w:hanging="567"/>
        <w:rPr>
          <w:lang w:eastAsia="en-GB"/>
        </w:rPr>
      </w:pPr>
      <w:r w:rsidRPr="00351625">
        <w:rPr>
          <w:lang w:eastAsia="en-GB"/>
        </w:rPr>
        <w:t xml:space="preserve">The Parties and each of its owners, affiliates, officers, directors, employees and agents acting under its instructions and/or influence and taking actions in furtherance of this RFP, will comply with the provisions of the </w:t>
      </w:r>
      <w:r w:rsidRPr="00351625">
        <w:rPr>
          <w:b/>
          <w:i/>
          <w:lang w:eastAsia="en-GB"/>
        </w:rPr>
        <w:t>Prevention and Combatting of Corrupt Activities Act of 2007 (PRECCA)</w:t>
      </w:r>
      <w:r w:rsidRPr="00351625">
        <w:rPr>
          <w:lang w:eastAsia="en-GB"/>
        </w:rPr>
        <w:t xml:space="preserve">. </w:t>
      </w:r>
    </w:p>
    <w:p w14:paraId="030279C7" w14:textId="77777777" w:rsidR="006050CD" w:rsidRPr="00351625" w:rsidRDefault="006050CD" w:rsidP="006769BD">
      <w:pPr>
        <w:numPr>
          <w:ilvl w:val="1"/>
          <w:numId w:val="10"/>
        </w:numPr>
        <w:ind w:left="567" w:hanging="567"/>
        <w:rPr>
          <w:lang w:eastAsia="en-GB"/>
        </w:rPr>
      </w:pPr>
      <w:r w:rsidRPr="00351625">
        <w:rPr>
          <w:lang w:eastAsia="en-GB"/>
        </w:rPr>
        <w:t>Both Parties agree that</w:t>
      </w:r>
      <w:r w:rsidRPr="00351625">
        <w:rPr>
          <w:b/>
          <w:lang w:eastAsia="en-GB"/>
        </w:rPr>
        <w:t xml:space="preserve"> PRECCA</w:t>
      </w:r>
      <w:r w:rsidRPr="00351625">
        <w:rPr>
          <w:lang w:eastAsia="en-GB"/>
        </w:rPr>
        <w:t xml:space="preserve"> is applicable and in terms of section 13 of </w:t>
      </w:r>
      <w:r w:rsidRPr="006402CC">
        <w:rPr>
          <w:b/>
          <w:bCs/>
          <w:lang w:eastAsia="en-GB"/>
        </w:rPr>
        <w:t>P</w:t>
      </w:r>
      <w:r w:rsidRPr="00351625">
        <w:rPr>
          <w:b/>
          <w:lang w:eastAsia="en-GB"/>
        </w:rPr>
        <w:t>RECCA</w:t>
      </w:r>
      <w:r w:rsidRPr="00351625">
        <w:rPr>
          <w:lang w:eastAsia="en-GB"/>
        </w:rPr>
        <w:t xml:space="preserve"> the parties acknowledge that any person who, directly or indirectly - </w:t>
      </w:r>
    </w:p>
    <w:p w14:paraId="11066D36" w14:textId="77777777" w:rsidR="006050CD" w:rsidRPr="006050CD" w:rsidRDefault="006050CD" w:rsidP="006769BD">
      <w:pPr>
        <w:numPr>
          <w:ilvl w:val="2"/>
          <w:numId w:val="10"/>
        </w:numPr>
        <w:ind w:left="1276"/>
        <w:rPr>
          <w:lang w:eastAsia="en-GB"/>
        </w:rPr>
      </w:pPr>
      <w:r w:rsidRPr="006050CD">
        <w:rPr>
          <w:lang w:eastAsia="en-GB"/>
        </w:rPr>
        <w:t xml:space="preserve">gives or agrees or offers to give any gratification to any other person, whether for the benefit of that other person or the benefit of another person as </w:t>
      </w:r>
    </w:p>
    <w:p w14:paraId="3E9860A6" w14:textId="77777777" w:rsidR="006050CD" w:rsidRPr="006050CD" w:rsidRDefault="006050CD" w:rsidP="006769BD">
      <w:pPr>
        <w:numPr>
          <w:ilvl w:val="2"/>
          <w:numId w:val="10"/>
        </w:numPr>
        <w:ind w:left="1276"/>
        <w:rPr>
          <w:lang w:eastAsia="en-GB"/>
        </w:rPr>
      </w:pPr>
      <w:r w:rsidRPr="006050CD">
        <w:rPr>
          <w:lang w:eastAsia="en-GB"/>
        </w:rPr>
        <w:t>an inducement to personally or by influencing any other person so to act award a tender, in relation to a contract for performing any work, providing any service, supplying any article, material or substance or performing any other act, to a particular person; or</w:t>
      </w:r>
    </w:p>
    <w:p w14:paraId="76C09B57" w14:textId="77777777" w:rsidR="006050CD" w:rsidRPr="006050CD" w:rsidRDefault="006050CD" w:rsidP="006769BD">
      <w:pPr>
        <w:numPr>
          <w:ilvl w:val="2"/>
          <w:numId w:val="10"/>
        </w:numPr>
        <w:ind w:left="1276"/>
        <w:rPr>
          <w:lang w:eastAsia="en-GB"/>
        </w:rPr>
      </w:pPr>
      <w:r w:rsidRPr="006050CD">
        <w:rPr>
          <w:lang w:eastAsia="en-GB"/>
        </w:rPr>
        <w:t>a reward for acting as contemplated in (i); or</w:t>
      </w:r>
    </w:p>
    <w:p w14:paraId="56144D0B" w14:textId="77777777" w:rsidR="006050CD" w:rsidRPr="006050CD" w:rsidRDefault="006050CD" w:rsidP="006769BD">
      <w:pPr>
        <w:numPr>
          <w:ilvl w:val="2"/>
          <w:numId w:val="10"/>
        </w:numPr>
        <w:ind w:left="1276"/>
        <w:rPr>
          <w:lang w:eastAsia="en-GB"/>
        </w:rPr>
      </w:pPr>
      <w:r w:rsidRPr="006050CD">
        <w:rPr>
          <w:lang w:eastAsia="en-GB"/>
        </w:rPr>
        <w:t xml:space="preserve">with the intent to obtain a tender in relation to a contract for performing any work, providing any service, supplying any article, material or substance or performing any other act, gives or agrees or offers to give any gratification to any person who has made a tender in relation to that contract whether for the benefit of that tenderer or for the benefit of any other person as </w:t>
      </w:r>
    </w:p>
    <w:p w14:paraId="63DC8353" w14:textId="77777777" w:rsidR="006050CD" w:rsidRPr="006050CD" w:rsidRDefault="006050CD" w:rsidP="007B6FF3">
      <w:pPr>
        <w:ind w:left="2268"/>
        <w:rPr>
          <w:lang w:eastAsia="en-GB"/>
        </w:rPr>
      </w:pPr>
      <w:r w:rsidRPr="006050CD">
        <w:rPr>
          <w:lang w:eastAsia="en-GB"/>
        </w:rPr>
        <w:t>(i) an inducement to withdraw the tender; or</w:t>
      </w:r>
    </w:p>
    <w:p w14:paraId="1DA6E950" w14:textId="77777777" w:rsidR="006050CD" w:rsidRPr="006050CD" w:rsidRDefault="006050CD" w:rsidP="007B6FF3">
      <w:pPr>
        <w:ind w:left="2268"/>
        <w:rPr>
          <w:lang w:eastAsia="en-GB"/>
        </w:rPr>
      </w:pPr>
      <w:r w:rsidRPr="006050CD">
        <w:rPr>
          <w:lang w:eastAsia="en-GB"/>
        </w:rPr>
        <w:t xml:space="preserve">(ii) a reward for withdrawing or having withdrawn the tender, </w:t>
      </w:r>
    </w:p>
    <w:p w14:paraId="27515398" w14:textId="77777777" w:rsidR="006050CD" w:rsidRPr="006050CD" w:rsidRDefault="006050CD" w:rsidP="006769BD">
      <w:pPr>
        <w:numPr>
          <w:ilvl w:val="2"/>
          <w:numId w:val="10"/>
        </w:numPr>
        <w:ind w:left="1276"/>
        <w:rPr>
          <w:lang w:eastAsia="en-GB"/>
        </w:rPr>
      </w:pPr>
      <w:r w:rsidRPr="006050CD">
        <w:rPr>
          <w:lang w:eastAsia="en-GB"/>
        </w:rPr>
        <w:t>Is guilty of the offence of corrupt activities relating to procuring and withdrawal of tenders.</w:t>
      </w:r>
    </w:p>
    <w:p w14:paraId="7600A42A" w14:textId="77777777" w:rsidR="00351625" w:rsidRDefault="006050CD" w:rsidP="006769BD">
      <w:pPr>
        <w:numPr>
          <w:ilvl w:val="1"/>
          <w:numId w:val="10"/>
        </w:numPr>
        <w:ind w:left="567" w:hanging="567"/>
        <w:rPr>
          <w:lang w:eastAsia="en-GB"/>
        </w:rPr>
      </w:pPr>
      <w:r w:rsidRPr="006050CD">
        <w:rPr>
          <w:lang w:eastAsia="en-GB"/>
        </w:rPr>
        <w:t>The Parties also agrees to adhere to any other applicable anti-bribery and anti-corruption laws and regulations applicable like the U.S. Foreign Corrupt Practices Act of 1977 (where applicable), the Australian Criminal Code Amendment (Bribery of Foreign Public Officials) Act of 1999, and the UK Bribery Act 2010 to the extent that they are applicable (collectively, the “</w:t>
      </w:r>
      <w:r w:rsidRPr="006050CD">
        <w:rPr>
          <w:b/>
          <w:bCs/>
          <w:lang w:eastAsia="en-GB"/>
        </w:rPr>
        <w:t>Applicable Anti-Corruption Legislation</w:t>
      </w:r>
      <w:r w:rsidRPr="006050CD">
        <w:rPr>
          <w:i/>
          <w:iCs/>
          <w:lang w:eastAsia="en-GB"/>
        </w:rPr>
        <w:t>”</w:t>
      </w:r>
      <w:r w:rsidRPr="006050CD">
        <w:rPr>
          <w:lang w:eastAsia="en-GB"/>
        </w:rPr>
        <w:t xml:space="preserve">). </w:t>
      </w:r>
    </w:p>
    <w:p w14:paraId="11A6D712" w14:textId="77777777" w:rsidR="006050CD" w:rsidRDefault="006050CD" w:rsidP="006769BD">
      <w:pPr>
        <w:numPr>
          <w:ilvl w:val="1"/>
          <w:numId w:val="10"/>
        </w:numPr>
        <w:ind w:left="567" w:hanging="567"/>
        <w:rPr>
          <w:lang w:eastAsia="en-GB"/>
        </w:rPr>
      </w:pPr>
      <w:r w:rsidRPr="006050CD">
        <w:rPr>
          <w:lang w:eastAsia="en-GB"/>
        </w:rPr>
        <w:t xml:space="preserve">Should there be a breach of the Applicable Anti-Corruption Legislation by either Party, the </w:t>
      </w:r>
      <w:r w:rsidR="006402CC">
        <w:rPr>
          <w:lang w:eastAsia="en-GB"/>
        </w:rPr>
        <w:t>A</w:t>
      </w:r>
      <w:r w:rsidRPr="006050CD">
        <w:rPr>
          <w:lang w:eastAsia="en-GB"/>
        </w:rPr>
        <w:t xml:space="preserve">ggrieved Party may demand that any monies already paid under this </w:t>
      </w:r>
      <w:r w:rsidR="002334C9">
        <w:rPr>
          <w:lang w:eastAsia="en-GB"/>
        </w:rPr>
        <w:t>Agreement</w:t>
      </w:r>
      <w:r w:rsidRPr="006050CD">
        <w:rPr>
          <w:lang w:eastAsia="en-GB"/>
        </w:rPr>
        <w:t>, must be paid back, and any appropriate charges may be filed against the Defaulting Party.</w:t>
      </w:r>
    </w:p>
    <w:p w14:paraId="48959219" w14:textId="77777777" w:rsidR="008A0A0C" w:rsidRPr="006050CD" w:rsidRDefault="008A0A0C" w:rsidP="00AE4C57">
      <w:pPr>
        <w:rPr>
          <w:lang w:eastAsia="en-GB"/>
        </w:rPr>
      </w:pPr>
    </w:p>
    <w:p w14:paraId="2D12AAA4" w14:textId="0FC8B9FB" w:rsidR="00242AC6" w:rsidRPr="00242AC6" w:rsidRDefault="00242AC6" w:rsidP="006769BD">
      <w:pPr>
        <w:pStyle w:val="SLA-Heading1"/>
        <w:numPr>
          <w:ilvl w:val="0"/>
          <w:numId w:val="8"/>
        </w:numPr>
        <w:rPr>
          <w:lang w:val="pt-BR" w:eastAsia="pt-BR"/>
        </w:rPr>
      </w:pPr>
      <w:bookmarkStart w:id="74" w:name="_Toc54191714"/>
      <w:r w:rsidRPr="00BC4F5F">
        <w:rPr>
          <w:bCs/>
          <w:lang w:eastAsia="en-GB"/>
        </w:rPr>
        <w:t>DATA</w:t>
      </w:r>
      <w:r w:rsidRPr="00BC4F5F">
        <w:rPr>
          <w:bCs/>
          <w:lang w:val="pt-BR" w:eastAsia="pt-BR"/>
        </w:rPr>
        <w:t xml:space="preserve"> </w:t>
      </w:r>
      <w:r w:rsidRPr="00365BA5">
        <w:t>PROTECTION</w:t>
      </w:r>
      <w:bookmarkEnd w:id="74"/>
      <w:r w:rsidRPr="00242AC6">
        <w:rPr>
          <w:lang w:val="pt-BR" w:eastAsia="pt-BR"/>
        </w:rPr>
        <w:t xml:space="preserve"> </w:t>
      </w:r>
    </w:p>
    <w:p w14:paraId="40291C16" w14:textId="77777777" w:rsidR="00BC4F5F" w:rsidRPr="00BC4F5F" w:rsidRDefault="00BC4F5F" w:rsidP="006769BD">
      <w:pPr>
        <w:pStyle w:val="ListParagraph"/>
        <w:numPr>
          <w:ilvl w:val="0"/>
          <w:numId w:val="19"/>
        </w:numPr>
        <w:rPr>
          <w:vanish/>
          <w:lang w:val="pt-BR" w:eastAsia="pt-BR"/>
        </w:rPr>
      </w:pPr>
    </w:p>
    <w:p w14:paraId="04274EEA" w14:textId="77777777" w:rsidR="00BC4F5F" w:rsidRPr="00BC4F5F" w:rsidRDefault="00BC4F5F" w:rsidP="006769BD">
      <w:pPr>
        <w:pStyle w:val="ListParagraph"/>
        <w:numPr>
          <w:ilvl w:val="0"/>
          <w:numId w:val="19"/>
        </w:numPr>
        <w:rPr>
          <w:vanish/>
          <w:lang w:val="pt-BR" w:eastAsia="pt-BR"/>
        </w:rPr>
      </w:pPr>
    </w:p>
    <w:p w14:paraId="730B0F17" w14:textId="77777777" w:rsidR="000671CD" w:rsidRPr="00BC4F5F" w:rsidRDefault="000671CD" w:rsidP="006769BD">
      <w:pPr>
        <w:pStyle w:val="ListParagraph"/>
        <w:numPr>
          <w:ilvl w:val="1"/>
          <w:numId w:val="19"/>
        </w:numPr>
        <w:ind w:hanging="517"/>
        <w:rPr>
          <w:lang w:val="pt-BR" w:eastAsia="pt-BR"/>
        </w:rPr>
      </w:pPr>
      <w:r w:rsidRPr="00BC4F5F">
        <w:rPr>
          <w:lang w:val="pt-BR" w:eastAsia="pt-BR"/>
        </w:rPr>
        <w:tab/>
      </w:r>
      <w:r w:rsidRPr="00BC4F5F">
        <w:rPr>
          <w:b/>
          <w:bCs/>
          <w:lang w:val="pt-BR" w:eastAsia="pt-BR"/>
        </w:rPr>
        <w:t xml:space="preserve">All parties agree that they will comply with POPIA and the Regulations issued in terms thereof and process all the information and/or personal data in respect of this Agreement being in accordance with POPIA and only for the purpose of fulfilling their obligations in terms of this Agreement.  Furthermore, until such time as POPIA becomes fully operational, they will also comply with any other applicable data protection legislation. The definitions </w:t>
      </w:r>
      <w:r w:rsidRPr="00BC4F5F">
        <w:rPr>
          <w:b/>
          <w:bCs/>
          <w:lang w:val="pt-BR" w:eastAsia="pt-BR"/>
        </w:rPr>
        <w:lastRenderedPageBreak/>
        <w:t>as used in section 1 of the POPIA and the ECT Act shall apply to this clause</w:t>
      </w:r>
      <w:r w:rsidRPr="00BC4F5F">
        <w:rPr>
          <w:lang w:val="pt-BR" w:eastAsia="pt-BR"/>
        </w:rPr>
        <w:t>.</w:t>
      </w:r>
    </w:p>
    <w:p w14:paraId="0A4EEC61" w14:textId="77777777" w:rsidR="000671CD" w:rsidRPr="00BC4F5F" w:rsidRDefault="000671CD" w:rsidP="006769BD">
      <w:pPr>
        <w:pStyle w:val="ListParagraph"/>
        <w:numPr>
          <w:ilvl w:val="1"/>
          <w:numId w:val="19"/>
        </w:numPr>
        <w:ind w:left="709" w:hanging="517"/>
        <w:rPr>
          <w:lang w:val="pt-BR" w:eastAsia="pt-BR"/>
        </w:rPr>
      </w:pPr>
      <w:r w:rsidRPr="00BC4F5F">
        <w:rPr>
          <w:lang w:val="pt-BR" w:eastAsia="pt-BR"/>
        </w:rPr>
        <w:t>All Parties to this Agreement confirm that any Personal Information collected in terms of this Agreement shall be processed lawfully in compliance with POPIA.  Any Personal Information processed in terms of this Agreement shall be minimal, adequate, relevant and not excessive.</w:t>
      </w:r>
    </w:p>
    <w:p w14:paraId="10CF0501" w14:textId="77777777" w:rsidR="000671CD" w:rsidRPr="00BC4F5F" w:rsidRDefault="000671CD" w:rsidP="006769BD">
      <w:pPr>
        <w:pStyle w:val="ListParagraph"/>
        <w:numPr>
          <w:ilvl w:val="1"/>
          <w:numId w:val="19"/>
        </w:numPr>
        <w:ind w:left="709" w:hanging="517"/>
        <w:rPr>
          <w:lang w:val="pt-BR" w:eastAsia="pt-BR"/>
        </w:rPr>
      </w:pPr>
      <w:r w:rsidRPr="00BC4F5F">
        <w:rPr>
          <w:lang w:val="pt-BR" w:eastAsia="pt-BR"/>
        </w:rPr>
        <w:t>Without prejudice to the generality of Clause 22.1, with respect to any processing of Personal Information under this Agreement, each Party to this Agreement shall take appropriate technical and organisational security measures against unauthorised or unlawful processing of Personal Information supplied to it by another Party to this Agreement, and against accidental loss or destruction of, or damage to, that Personal Information in accordance with Condition Seven as set out in the POPIA.</w:t>
      </w:r>
    </w:p>
    <w:p w14:paraId="70FFC0F1" w14:textId="77777777" w:rsidR="000671CD" w:rsidRPr="00BC4F5F" w:rsidRDefault="000671CD" w:rsidP="006769BD">
      <w:pPr>
        <w:pStyle w:val="ListParagraph"/>
        <w:numPr>
          <w:ilvl w:val="1"/>
          <w:numId w:val="19"/>
        </w:numPr>
        <w:ind w:left="709" w:hanging="517"/>
        <w:rPr>
          <w:lang w:val="pt-BR" w:eastAsia="pt-BR"/>
        </w:rPr>
      </w:pPr>
      <w:r w:rsidRPr="00ED34C4">
        <w:rPr>
          <w:b/>
          <w:bCs/>
          <w:lang w:val="pt-BR" w:eastAsia="pt-BR"/>
        </w:rPr>
        <w:t>Under</w:t>
      </w:r>
      <w:r w:rsidRPr="00BC4F5F">
        <w:rPr>
          <w:b/>
          <w:bCs/>
          <w:lang w:val="pt-BR" w:eastAsia="pt-BR"/>
        </w:rPr>
        <w:t xml:space="preserve"> no circumstances may any of the Parties share the Personal Information of the other Party with a third party without the written consent of the Party to whom the Personal Information belongs.</w:t>
      </w:r>
    </w:p>
    <w:p w14:paraId="1E99C5A1" w14:textId="77777777" w:rsidR="000671CD" w:rsidRPr="00BC4F5F" w:rsidRDefault="000671CD" w:rsidP="006769BD">
      <w:pPr>
        <w:pStyle w:val="ListParagraph"/>
        <w:numPr>
          <w:ilvl w:val="1"/>
          <w:numId w:val="19"/>
        </w:numPr>
        <w:ind w:left="709" w:hanging="517"/>
        <w:rPr>
          <w:lang w:val="pt-BR" w:eastAsia="pt-BR"/>
        </w:rPr>
      </w:pPr>
      <w:r w:rsidRPr="00BC4F5F">
        <w:rPr>
          <w:lang w:val="pt-BR" w:eastAsia="pt-BR"/>
        </w:rPr>
        <w:t>All the Parties to this Agreement confirm that one or more of the Parties to this Agreement will possess and will continue to possess information that may be classified or may be deemed as private, confidential or as personal information.  Such information may be deemed as the private, confidential or as personal information in so far as it relates to any Party to this Agreement.  Such information may also be deemed as private, confidential or as personal information of any third person who may be directly or indirectly associated with this Agreement.  Further, it is acknowledged and agreed by all Parties to this Agreement, that such private, confidential, or as personal information may have value and such information may or may not be in the public domain.</w:t>
      </w:r>
    </w:p>
    <w:p w14:paraId="0C3F7082" w14:textId="77777777" w:rsidR="000671CD" w:rsidRPr="00BC4F5F" w:rsidRDefault="000671CD" w:rsidP="006769BD">
      <w:pPr>
        <w:pStyle w:val="ListParagraph"/>
        <w:numPr>
          <w:ilvl w:val="1"/>
          <w:numId w:val="19"/>
        </w:numPr>
        <w:ind w:left="709" w:hanging="517"/>
        <w:rPr>
          <w:lang w:val="pt-BR" w:eastAsia="pt-BR"/>
        </w:rPr>
      </w:pPr>
      <w:r w:rsidRPr="00BC4F5F">
        <w:rPr>
          <w:lang w:val="pt-BR" w:eastAsia="pt-BR"/>
        </w:rPr>
        <w:t>Each Party to this Agreement undertakes:</w:t>
      </w:r>
    </w:p>
    <w:p w14:paraId="78CBD57C" w14:textId="77777777" w:rsidR="000671CD" w:rsidRPr="00BC4F5F" w:rsidRDefault="000671CD" w:rsidP="006769BD">
      <w:pPr>
        <w:pStyle w:val="ListParagraph"/>
        <w:numPr>
          <w:ilvl w:val="2"/>
          <w:numId w:val="19"/>
        </w:numPr>
        <w:rPr>
          <w:lang w:val="pt-BR" w:eastAsia="pt-BR"/>
        </w:rPr>
      </w:pPr>
      <w:r w:rsidRPr="00BC4F5F">
        <w:rPr>
          <w:lang w:val="pt-BR" w:eastAsia="pt-BR"/>
        </w:rPr>
        <w:t>to obtain the relevant consent as prescribed within the Protection of Personal Information Act 4 of 2013 unless there is an applicable exemption;</w:t>
      </w:r>
    </w:p>
    <w:p w14:paraId="3EC9E0F8" w14:textId="77777777" w:rsidR="000671CD" w:rsidRPr="00BC4F5F" w:rsidRDefault="000671CD" w:rsidP="006769BD">
      <w:pPr>
        <w:pStyle w:val="ListParagraph"/>
        <w:numPr>
          <w:ilvl w:val="2"/>
          <w:numId w:val="19"/>
        </w:numPr>
        <w:rPr>
          <w:lang w:val="pt-BR" w:eastAsia="pt-BR"/>
        </w:rPr>
      </w:pPr>
      <w:r w:rsidRPr="00BC4F5F">
        <w:rPr>
          <w:lang w:val="pt-BR" w:eastAsia="pt-BR"/>
        </w:rPr>
        <w:t>to treat the Personal Information as confidential information in accordance with this Agreement;</w:t>
      </w:r>
    </w:p>
    <w:p w14:paraId="61C86BB9" w14:textId="77777777" w:rsidR="000671CD" w:rsidRPr="00BC4F5F" w:rsidRDefault="000671CD" w:rsidP="006769BD">
      <w:pPr>
        <w:pStyle w:val="ListParagraph"/>
        <w:numPr>
          <w:ilvl w:val="2"/>
          <w:numId w:val="19"/>
        </w:numPr>
        <w:rPr>
          <w:lang w:val="pt-BR" w:eastAsia="pt-BR"/>
        </w:rPr>
      </w:pPr>
      <w:r w:rsidRPr="00BC4F5F">
        <w:rPr>
          <w:lang w:val="pt-BR" w:eastAsia="pt-BR"/>
        </w:rPr>
        <w:t>not to use, or knowingly permit any Third Party to use, or have access to, the Personal Information for any purpose other than as is expressly permitted by this Agreement; and</w:t>
      </w:r>
    </w:p>
    <w:p w14:paraId="60D98C0B" w14:textId="77777777" w:rsidR="000671CD" w:rsidRPr="00BC4F5F" w:rsidRDefault="000671CD" w:rsidP="006769BD">
      <w:pPr>
        <w:pStyle w:val="ListParagraph"/>
        <w:numPr>
          <w:ilvl w:val="2"/>
          <w:numId w:val="19"/>
        </w:numPr>
        <w:rPr>
          <w:lang w:val="pt-BR" w:eastAsia="pt-BR"/>
        </w:rPr>
      </w:pPr>
      <w:r w:rsidRPr="00BC4F5F">
        <w:rPr>
          <w:lang w:val="pt-BR" w:eastAsia="pt-BR"/>
        </w:rPr>
        <w:t>that it shall not use the Personal Information held by it pursuant to this Agreement, for any purpose that is inconsistent with those purposes notified to the relevant data subject, on or before the time of collection of that Personal Information.</w:t>
      </w:r>
    </w:p>
    <w:p w14:paraId="14DE7B28" w14:textId="77777777" w:rsidR="000671CD" w:rsidRPr="00BC4F5F" w:rsidRDefault="000671CD" w:rsidP="006769BD">
      <w:pPr>
        <w:pStyle w:val="ListParagraph"/>
        <w:numPr>
          <w:ilvl w:val="1"/>
          <w:numId w:val="19"/>
        </w:numPr>
        <w:ind w:left="709" w:hanging="517"/>
        <w:rPr>
          <w:lang w:val="pt-BR" w:eastAsia="pt-BR"/>
        </w:rPr>
      </w:pPr>
      <w:r w:rsidRPr="00BC4F5F">
        <w:rPr>
          <w:lang w:val="pt-BR" w:eastAsia="pt-BR"/>
        </w:rPr>
        <w:t>Each Party shall promptly inform the other of any actual or suspected unauthorised access, use or other abuse of the Personal Information and/or any information technology systems relating thereto ("Unauthorised Use/access") of which it or any of its employees become aware of.  Each Party will ensure that they have a proper breach process in place to deal with any unauthorised access or use of Personal Information in terms of this Agreement.</w:t>
      </w:r>
    </w:p>
    <w:p w14:paraId="36277C5B" w14:textId="77777777" w:rsidR="000671CD" w:rsidRPr="00BC4F5F" w:rsidRDefault="000671CD" w:rsidP="006769BD">
      <w:pPr>
        <w:pStyle w:val="ListParagraph"/>
        <w:numPr>
          <w:ilvl w:val="1"/>
          <w:numId w:val="19"/>
        </w:numPr>
        <w:ind w:left="709" w:hanging="517"/>
        <w:rPr>
          <w:lang w:val="pt-BR" w:eastAsia="pt-BR"/>
        </w:rPr>
      </w:pPr>
      <w:r w:rsidRPr="00BC4F5F">
        <w:rPr>
          <w:lang w:val="pt-BR" w:eastAsia="pt-BR"/>
        </w:rPr>
        <w:t xml:space="preserve">Each Party shall at its own cost provide at the other Party's request all reasonable assistance to the requesting Party in relation to the preparation and presentation of the relevant information to the Regulator, or as otherwise required by the applicable legislation for the purpose of prosecuting </w:t>
      </w:r>
      <w:r w:rsidRPr="00BC4F5F">
        <w:rPr>
          <w:lang w:val="pt-BR" w:eastAsia="pt-BR"/>
        </w:rPr>
        <w:lastRenderedPageBreak/>
        <w:t>those individuals responsible for an incident of unauthorised use for any legal actions that the requesting Party may bring against third Parties responsible for an incident of unauthorised use or co-operate with any inquiry from any regulator or authority.</w:t>
      </w:r>
    </w:p>
    <w:p w14:paraId="23DA8C32" w14:textId="77777777" w:rsidR="000671CD" w:rsidRPr="00BC4F5F" w:rsidRDefault="000671CD" w:rsidP="006769BD">
      <w:pPr>
        <w:pStyle w:val="ListParagraph"/>
        <w:numPr>
          <w:ilvl w:val="1"/>
          <w:numId w:val="19"/>
        </w:numPr>
        <w:ind w:left="709" w:hanging="517"/>
        <w:rPr>
          <w:lang w:val="pt-BR" w:eastAsia="pt-BR"/>
        </w:rPr>
      </w:pPr>
      <w:r w:rsidRPr="00ED34C4">
        <w:rPr>
          <w:b/>
          <w:bCs/>
          <w:lang w:val="pt-BR" w:eastAsia="pt-BR"/>
        </w:rPr>
        <w:t>No</w:t>
      </w:r>
      <w:r w:rsidRPr="00BC4F5F">
        <w:rPr>
          <w:b/>
          <w:bCs/>
          <w:lang w:val="pt-BR" w:eastAsia="pt-BR"/>
        </w:rPr>
        <w:t xml:space="preserve"> Party may transfer Personal Information about a data subject to a third party who is in a foreign country unless they have obtained the relevant consent of the other Party and there is full compliance with section 72 of POPIA.</w:t>
      </w:r>
    </w:p>
    <w:p w14:paraId="12412B8A" w14:textId="77777777" w:rsidR="00A5373A" w:rsidRPr="00AE7525" w:rsidRDefault="00A5373A" w:rsidP="000F42DE">
      <w:pPr>
        <w:pStyle w:val="Clause2Sub"/>
        <w:numPr>
          <w:ilvl w:val="0"/>
          <w:numId w:val="0"/>
        </w:numPr>
        <w:ind w:left="720"/>
      </w:pPr>
    </w:p>
    <w:p w14:paraId="69300AA6" w14:textId="77777777" w:rsidR="00FD76C8" w:rsidRPr="00BC4F5F" w:rsidRDefault="00FD76C8" w:rsidP="006769BD">
      <w:pPr>
        <w:pStyle w:val="SLA-Heading1"/>
        <w:numPr>
          <w:ilvl w:val="0"/>
          <w:numId w:val="8"/>
        </w:numPr>
        <w:rPr>
          <w:lang w:eastAsia="en-ZA"/>
        </w:rPr>
      </w:pPr>
      <w:bookmarkStart w:id="75" w:name="_Toc54191715"/>
      <w:r w:rsidRPr="00BC4F5F">
        <w:rPr>
          <w:lang w:eastAsia="en-ZA"/>
        </w:rPr>
        <w:t xml:space="preserve">ACCESS </w:t>
      </w:r>
      <w:r w:rsidRPr="00BC4F5F">
        <w:t>CONTROL</w:t>
      </w:r>
      <w:r w:rsidRPr="00BC4F5F">
        <w:rPr>
          <w:lang w:eastAsia="en-ZA"/>
        </w:rPr>
        <w:t xml:space="preserve"> AND PARKING</w:t>
      </w:r>
      <w:bookmarkEnd w:id="75"/>
    </w:p>
    <w:p w14:paraId="73156103" w14:textId="77777777" w:rsidR="001B63C8" w:rsidRPr="00D14173" w:rsidRDefault="0076109C" w:rsidP="006769BD">
      <w:pPr>
        <w:numPr>
          <w:ilvl w:val="1"/>
          <w:numId w:val="6"/>
        </w:numPr>
        <w:ind w:left="709" w:hanging="567"/>
      </w:pPr>
      <w:r w:rsidRPr="009C28F5">
        <w:rPr>
          <w:b/>
          <w:bCs/>
        </w:rPr>
        <w:t xml:space="preserve">The </w:t>
      </w:r>
      <w:r w:rsidR="00C66440" w:rsidRPr="009C28F5">
        <w:rPr>
          <w:b/>
          <w:bCs/>
        </w:rPr>
        <w:t>Client</w:t>
      </w:r>
      <w:r w:rsidR="00FD76C8" w:rsidRPr="009C28F5">
        <w:rPr>
          <w:b/>
          <w:bCs/>
        </w:rPr>
        <w:t xml:space="preserve"> has certain access control and parking measures in place to ensure safe access to its premises, which may include sporadic searches of vehicles</w:t>
      </w:r>
      <w:r w:rsidR="00FD76C8" w:rsidRPr="00D14173">
        <w:t>.</w:t>
      </w:r>
    </w:p>
    <w:p w14:paraId="1637A0B6" w14:textId="77777777" w:rsidR="001B63C8" w:rsidRPr="00AE7525" w:rsidRDefault="00FD76C8" w:rsidP="006769BD">
      <w:pPr>
        <w:numPr>
          <w:ilvl w:val="1"/>
          <w:numId w:val="6"/>
        </w:numPr>
        <w:ind w:left="709" w:hanging="567"/>
      </w:pPr>
      <w:r w:rsidRPr="00AE7525">
        <w:t xml:space="preserve">Any person or its employees or agents will at all times </w:t>
      </w:r>
      <w:r w:rsidR="0076109C" w:rsidRPr="00AE7525">
        <w:t xml:space="preserve">be obliged to </w:t>
      </w:r>
      <w:r w:rsidRPr="00AE7525">
        <w:t>adhere to the policies and procedures pertaining to access control and parking.</w:t>
      </w:r>
    </w:p>
    <w:p w14:paraId="6F1D19E4" w14:textId="77777777" w:rsidR="001B63C8" w:rsidRPr="00AE7525" w:rsidRDefault="00FD76C8" w:rsidP="006769BD">
      <w:pPr>
        <w:numPr>
          <w:ilvl w:val="1"/>
          <w:numId w:val="6"/>
        </w:numPr>
        <w:ind w:left="709" w:hanging="567"/>
      </w:pPr>
      <w:r w:rsidRPr="00AE7525">
        <w:t xml:space="preserve">Save for </w:t>
      </w:r>
      <w:r w:rsidR="001B63C8" w:rsidRPr="00AE7525">
        <w:t>UJ’s</w:t>
      </w:r>
      <w:r w:rsidRPr="00AE7525">
        <w:t xml:space="preserve"> neglige</w:t>
      </w:r>
      <w:r w:rsidR="0076109C" w:rsidRPr="00AE7525">
        <w:t xml:space="preserve">nce and/or wilful misconduct, </w:t>
      </w:r>
      <w:r w:rsidR="001B63C8" w:rsidRPr="00AE7525">
        <w:t>UJ</w:t>
      </w:r>
      <w:r w:rsidRPr="00AE7525">
        <w:t xml:space="preserve"> and the persons for whose conduct it is responsible</w:t>
      </w:r>
      <w:r w:rsidR="0076109C" w:rsidRPr="00AE7525">
        <w:t>,</w:t>
      </w:r>
      <w:r w:rsidRPr="00AE7525">
        <w:t xml:space="preserve"> will not be held liable for any loss, damage or dest</w:t>
      </w:r>
      <w:r w:rsidR="0076109C" w:rsidRPr="00AE7525">
        <w:t>ruction of any vehicles of any p</w:t>
      </w:r>
      <w:r w:rsidRPr="00AE7525">
        <w:t xml:space="preserve">erson entering the campuses of UJ. </w:t>
      </w:r>
    </w:p>
    <w:p w14:paraId="4A772D5F" w14:textId="77777777" w:rsidR="001B63C8" w:rsidRPr="00B55F9F" w:rsidRDefault="0076109C" w:rsidP="006769BD">
      <w:pPr>
        <w:numPr>
          <w:ilvl w:val="1"/>
          <w:numId w:val="6"/>
        </w:numPr>
        <w:ind w:left="709" w:hanging="567"/>
        <w:rPr>
          <w:bCs/>
        </w:rPr>
      </w:pPr>
      <w:r w:rsidRPr="00B55F9F">
        <w:rPr>
          <w:bCs/>
        </w:rPr>
        <w:t xml:space="preserve">The </w:t>
      </w:r>
      <w:r w:rsidR="00D14173" w:rsidRPr="002479E5">
        <w:t>Service</w:t>
      </w:r>
      <w:r w:rsidR="00D14173" w:rsidRPr="00B55F9F">
        <w:rPr>
          <w:bCs/>
        </w:rPr>
        <w:t xml:space="preserve"> Provider</w:t>
      </w:r>
      <w:r w:rsidRPr="00B55F9F">
        <w:rPr>
          <w:bCs/>
        </w:rPr>
        <w:t xml:space="preserve"> indemnifies the </w:t>
      </w:r>
      <w:r w:rsidR="00C66440" w:rsidRPr="00B55F9F">
        <w:rPr>
          <w:bCs/>
        </w:rPr>
        <w:t>Client</w:t>
      </w:r>
      <w:r w:rsidR="00FD76C8" w:rsidRPr="00B55F9F">
        <w:rPr>
          <w:bCs/>
        </w:rPr>
        <w:t xml:space="preserve"> against any claims of such nature instituted against it, provided </w:t>
      </w:r>
      <w:r w:rsidR="00FD76C8" w:rsidRPr="002479E5">
        <w:t>that</w:t>
      </w:r>
      <w:r w:rsidR="00FD76C8" w:rsidRPr="00B55F9F">
        <w:rPr>
          <w:bCs/>
        </w:rPr>
        <w:t xml:space="preserve"> this exemption of liability and indemnity will not apply in the case of gross negligence on the part UJ.</w:t>
      </w:r>
    </w:p>
    <w:p w14:paraId="591484EE" w14:textId="77777777" w:rsidR="00ED33D6" w:rsidRDefault="0076109C" w:rsidP="006769BD">
      <w:pPr>
        <w:numPr>
          <w:ilvl w:val="1"/>
          <w:numId w:val="6"/>
        </w:numPr>
        <w:ind w:left="709" w:hanging="567"/>
      </w:pPr>
      <w:r w:rsidRPr="00AE7525">
        <w:t>The other p</w:t>
      </w:r>
      <w:r w:rsidR="00FD76C8" w:rsidRPr="00AE7525">
        <w:t xml:space="preserve">arty, its employees, agents and sub-contractors enter the premises of the </w:t>
      </w:r>
      <w:r w:rsidR="00C66440">
        <w:t>Client</w:t>
      </w:r>
      <w:r w:rsidR="00D031F1" w:rsidRPr="00AE7525">
        <w:t xml:space="preserve"> </w:t>
      </w:r>
      <w:r w:rsidR="00FD76C8" w:rsidRPr="00AE7525">
        <w:t>at their own risk; this includes the use of the parking areas.</w:t>
      </w:r>
    </w:p>
    <w:p w14:paraId="033C7C20" w14:textId="77777777" w:rsidR="00922D93" w:rsidRPr="00AE7525" w:rsidRDefault="00922D93" w:rsidP="00922D93">
      <w:pPr>
        <w:ind w:left="375" w:firstLine="0"/>
      </w:pPr>
    </w:p>
    <w:p w14:paraId="42728D0D" w14:textId="77777777" w:rsidR="00EB0860" w:rsidRPr="00B55F9F" w:rsidRDefault="00BC7AC3" w:rsidP="006769BD">
      <w:pPr>
        <w:pStyle w:val="SLA-Heading1"/>
        <w:numPr>
          <w:ilvl w:val="0"/>
          <w:numId w:val="8"/>
        </w:numPr>
        <w:rPr>
          <w:bCs/>
        </w:rPr>
      </w:pPr>
      <w:bookmarkStart w:id="76" w:name="_Toc54191716"/>
      <w:r w:rsidRPr="00B55F9F">
        <w:rPr>
          <w:bCs/>
        </w:rPr>
        <w:t xml:space="preserve">CESSION, </w:t>
      </w:r>
      <w:r w:rsidRPr="00925A56">
        <w:t>ASSIGNMENT</w:t>
      </w:r>
      <w:r w:rsidRPr="00B55F9F">
        <w:rPr>
          <w:bCs/>
        </w:rPr>
        <w:t xml:space="preserve"> AND SUB-CONTRACTING</w:t>
      </w:r>
      <w:bookmarkEnd w:id="76"/>
    </w:p>
    <w:p w14:paraId="3F99F2C2" w14:textId="77777777" w:rsidR="00EB0860" w:rsidRPr="00AE7525" w:rsidRDefault="00BC7AC3" w:rsidP="006769BD">
      <w:pPr>
        <w:numPr>
          <w:ilvl w:val="1"/>
          <w:numId w:val="7"/>
        </w:numPr>
        <w:ind w:left="709" w:hanging="567"/>
        <w:rPr>
          <w:caps/>
          <w:spacing w:val="-5"/>
        </w:rPr>
      </w:pPr>
      <w:r w:rsidRPr="00AE7525">
        <w:rPr>
          <w:lang w:val="en-ZA"/>
        </w:rPr>
        <w:t xml:space="preserve">The </w:t>
      </w:r>
      <w:r w:rsidR="00C66440">
        <w:rPr>
          <w:lang w:val="en-ZA"/>
        </w:rPr>
        <w:t>Service Provider</w:t>
      </w:r>
      <w:r w:rsidRPr="00AE7525">
        <w:rPr>
          <w:lang w:val="en-ZA"/>
        </w:rPr>
        <w:t xml:space="preserve"> is not entitled, without the prior written consent of the </w:t>
      </w:r>
      <w:r w:rsidR="006F670B">
        <w:rPr>
          <w:lang w:val="en-ZA"/>
        </w:rPr>
        <w:t>Client</w:t>
      </w:r>
      <w:r w:rsidRPr="00AE7525">
        <w:rPr>
          <w:lang w:val="en-ZA"/>
        </w:rPr>
        <w:t xml:space="preserve">, to cede all or any part of its rights in terms of the </w:t>
      </w:r>
      <w:r w:rsidR="002334C9">
        <w:rPr>
          <w:lang w:val="en-ZA"/>
        </w:rPr>
        <w:t>Agreement</w:t>
      </w:r>
      <w:r w:rsidRPr="00AE7525">
        <w:rPr>
          <w:lang w:val="en-ZA"/>
        </w:rPr>
        <w:t xml:space="preserve"> to any person, assign all or any part if its obligations in terms of the </w:t>
      </w:r>
      <w:r w:rsidR="002334C9">
        <w:rPr>
          <w:lang w:val="en-ZA"/>
        </w:rPr>
        <w:t>Agreement</w:t>
      </w:r>
      <w:r w:rsidRPr="00AE7525">
        <w:rPr>
          <w:lang w:val="en-ZA"/>
        </w:rPr>
        <w:t xml:space="preserve"> to any person, or subcontract with any other person to perform all or any part of its obligations in terms of the </w:t>
      </w:r>
      <w:r w:rsidR="002334C9">
        <w:rPr>
          <w:lang w:val="en-ZA"/>
        </w:rPr>
        <w:t>Agreement</w:t>
      </w:r>
      <w:r w:rsidRPr="00AE7525">
        <w:rPr>
          <w:lang w:val="en-ZA"/>
        </w:rPr>
        <w:t xml:space="preserve">. The </w:t>
      </w:r>
      <w:r w:rsidR="00D14173">
        <w:rPr>
          <w:lang w:val="en-ZA"/>
        </w:rPr>
        <w:t>Client</w:t>
      </w:r>
      <w:r w:rsidRPr="00AE7525">
        <w:rPr>
          <w:lang w:val="en-ZA"/>
        </w:rPr>
        <w:t xml:space="preserve"> is entitled with notice </w:t>
      </w:r>
      <w:r w:rsidR="00D14173">
        <w:rPr>
          <w:lang w:val="en-ZA"/>
        </w:rPr>
        <w:t xml:space="preserve">to </w:t>
      </w:r>
      <w:r w:rsidRPr="00AE7525">
        <w:rPr>
          <w:lang w:val="en-ZA"/>
        </w:rPr>
        <w:t xml:space="preserve">the </w:t>
      </w:r>
      <w:r w:rsidR="00C66440">
        <w:rPr>
          <w:lang w:val="en-ZA"/>
        </w:rPr>
        <w:t>Service Provider</w:t>
      </w:r>
      <w:r w:rsidRPr="00AE7525">
        <w:rPr>
          <w:lang w:val="en-ZA"/>
        </w:rPr>
        <w:t xml:space="preserve">, to cede all or any part of its rights in terms of the </w:t>
      </w:r>
      <w:r w:rsidR="002334C9">
        <w:rPr>
          <w:lang w:val="en-ZA"/>
        </w:rPr>
        <w:t>Agreement</w:t>
      </w:r>
      <w:r w:rsidRPr="00AE7525">
        <w:rPr>
          <w:lang w:val="en-ZA"/>
        </w:rPr>
        <w:t xml:space="preserve"> to any </w:t>
      </w:r>
      <w:r w:rsidR="000671CD" w:rsidRPr="00AE7525">
        <w:rPr>
          <w:lang w:val="en-ZA"/>
        </w:rPr>
        <w:t>person or</w:t>
      </w:r>
      <w:r w:rsidRPr="00AE7525">
        <w:rPr>
          <w:lang w:val="en-ZA"/>
        </w:rPr>
        <w:t xml:space="preserve"> assign all or any part of its obligations in terms of the </w:t>
      </w:r>
      <w:r w:rsidR="002334C9">
        <w:rPr>
          <w:lang w:val="en-ZA"/>
        </w:rPr>
        <w:t>Agreement</w:t>
      </w:r>
      <w:r w:rsidRPr="00AE7525">
        <w:rPr>
          <w:lang w:val="en-ZA"/>
        </w:rPr>
        <w:t xml:space="preserve"> to any person.</w:t>
      </w:r>
    </w:p>
    <w:p w14:paraId="1002CE74" w14:textId="77777777" w:rsidR="00EB0860" w:rsidRPr="00AE7525" w:rsidRDefault="00BC7AC3" w:rsidP="006769BD">
      <w:pPr>
        <w:numPr>
          <w:ilvl w:val="1"/>
          <w:numId w:val="7"/>
        </w:numPr>
        <w:ind w:left="709" w:hanging="567"/>
        <w:rPr>
          <w:caps/>
          <w:spacing w:val="-5"/>
        </w:rPr>
      </w:pPr>
      <w:r w:rsidRPr="00AE7525">
        <w:rPr>
          <w:lang w:val="en-ZA"/>
        </w:rPr>
        <w:t xml:space="preserve">Any change in control in the juristic entity of the </w:t>
      </w:r>
      <w:r w:rsidR="00C66440">
        <w:rPr>
          <w:lang w:val="en-ZA"/>
        </w:rPr>
        <w:t>Service Provider</w:t>
      </w:r>
      <w:r w:rsidRPr="00AE7525">
        <w:rPr>
          <w:lang w:val="en-ZA"/>
        </w:rPr>
        <w:t xml:space="preserve"> shall be deemed to constitute a cession of rights and assignment of obligations, which shall not be allowed by the </w:t>
      </w:r>
      <w:r w:rsidR="00D14173">
        <w:rPr>
          <w:lang w:val="en-ZA"/>
        </w:rPr>
        <w:t>Client.</w:t>
      </w:r>
      <w:r w:rsidRPr="00AE7525">
        <w:rPr>
          <w:lang w:val="en-ZA"/>
        </w:rPr>
        <w:t xml:space="preserve"> In the event of a change of control of the juristic entity, the </w:t>
      </w:r>
      <w:r w:rsidR="00D14173">
        <w:rPr>
          <w:lang w:val="en-ZA"/>
        </w:rPr>
        <w:t>Client</w:t>
      </w:r>
      <w:r w:rsidRPr="00AE7525">
        <w:rPr>
          <w:lang w:val="en-ZA"/>
        </w:rPr>
        <w:t xml:space="preserve"> must be informed </w:t>
      </w:r>
      <w:r w:rsidR="000671CD" w:rsidRPr="00AE7525">
        <w:rPr>
          <w:lang w:val="en-ZA"/>
        </w:rPr>
        <w:t>accordingly,</w:t>
      </w:r>
      <w:r w:rsidRPr="00AE7525">
        <w:rPr>
          <w:lang w:val="en-ZA"/>
        </w:rPr>
        <w:t xml:space="preserve"> and its written prior consent must be obtained</w:t>
      </w:r>
      <w:r w:rsidR="00EB0860" w:rsidRPr="00AE7525">
        <w:rPr>
          <w:lang w:val="en-ZA"/>
        </w:rPr>
        <w:t>.</w:t>
      </w:r>
    </w:p>
    <w:p w14:paraId="56B6E0AD" w14:textId="77777777" w:rsidR="005B101C" w:rsidRPr="00AE7525" w:rsidRDefault="00BC7AC3" w:rsidP="006769BD">
      <w:pPr>
        <w:numPr>
          <w:ilvl w:val="1"/>
          <w:numId w:val="7"/>
        </w:numPr>
        <w:ind w:left="709" w:hanging="567"/>
        <w:rPr>
          <w:caps/>
          <w:spacing w:val="-5"/>
        </w:rPr>
      </w:pPr>
      <w:r w:rsidRPr="00AE7525">
        <w:rPr>
          <w:lang w:val="en-ZA"/>
        </w:rPr>
        <w:t xml:space="preserve">In the event that the permission of the Competition Commission of South Africa must be obtained in the event of a merger or acquisition of a juristic entity, a certificate of approval to this effect must be forwarded to the </w:t>
      </w:r>
      <w:r w:rsidR="006F670B">
        <w:rPr>
          <w:lang w:val="en-ZA"/>
        </w:rPr>
        <w:t>Client</w:t>
      </w:r>
      <w:r w:rsidRPr="00AE7525">
        <w:rPr>
          <w:lang w:val="en-ZA"/>
        </w:rPr>
        <w:t>.</w:t>
      </w:r>
    </w:p>
    <w:p w14:paraId="40D630F4" w14:textId="77777777" w:rsidR="005B101C" w:rsidRPr="00AE7525" w:rsidRDefault="00BC7AC3" w:rsidP="006769BD">
      <w:pPr>
        <w:numPr>
          <w:ilvl w:val="1"/>
          <w:numId w:val="7"/>
        </w:numPr>
        <w:ind w:left="709" w:hanging="567"/>
        <w:rPr>
          <w:caps/>
          <w:color w:val="000000"/>
          <w:spacing w:val="-5"/>
        </w:rPr>
      </w:pPr>
      <w:r w:rsidRPr="00AE7525">
        <w:t xml:space="preserve">Should </w:t>
      </w:r>
      <w:r w:rsidRPr="00951DA6">
        <w:rPr>
          <w:lang w:val="en-ZA"/>
        </w:rPr>
        <w:t>the</w:t>
      </w:r>
      <w:r w:rsidRPr="00AE7525">
        <w:t xml:space="preserve"> </w:t>
      </w:r>
      <w:r w:rsidR="00C66440">
        <w:t>Service Provider</w:t>
      </w:r>
      <w:r w:rsidRPr="00AE7525">
        <w:t xml:space="preserve"> employ a sub-contractor or an agent to carry out any of its obligations in terms of this </w:t>
      </w:r>
      <w:r w:rsidR="002334C9">
        <w:t>Agreement</w:t>
      </w:r>
      <w:r w:rsidRPr="00AE7525">
        <w:t xml:space="preserve">, then the terms and conditions of this </w:t>
      </w:r>
      <w:r w:rsidR="002334C9">
        <w:t>Agreement</w:t>
      </w:r>
      <w:r w:rsidRPr="00AE7525">
        <w:t xml:space="preserve"> shall take precedence over any </w:t>
      </w:r>
      <w:r w:rsidR="002334C9">
        <w:t>Agreement</w:t>
      </w:r>
      <w:r w:rsidRPr="00AE7525">
        <w:t xml:space="preserve"> that the </w:t>
      </w:r>
      <w:r w:rsidR="00C66440">
        <w:t>Service Provider</w:t>
      </w:r>
      <w:r w:rsidRPr="00AE7525">
        <w:t xml:space="preserve"> may enter into with such sub-contractor.</w:t>
      </w:r>
    </w:p>
    <w:p w14:paraId="7420CDE4" w14:textId="77777777" w:rsidR="005B101C" w:rsidRPr="00AE7525" w:rsidRDefault="00BC7AC3" w:rsidP="006769BD">
      <w:pPr>
        <w:numPr>
          <w:ilvl w:val="1"/>
          <w:numId w:val="7"/>
        </w:numPr>
        <w:ind w:left="709" w:hanging="567"/>
        <w:rPr>
          <w:caps/>
          <w:color w:val="000000"/>
          <w:spacing w:val="-5"/>
        </w:rPr>
      </w:pPr>
      <w:r w:rsidRPr="00AE7525">
        <w:lastRenderedPageBreak/>
        <w:t xml:space="preserve">In the </w:t>
      </w:r>
      <w:r w:rsidRPr="00951DA6">
        <w:rPr>
          <w:lang w:val="en-ZA"/>
        </w:rPr>
        <w:t>event</w:t>
      </w:r>
      <w:r w:rsidRPr="00AE7525">
        <w:t xml:space="preserve"> of the </w:t>
      </w:r>
      <w:r w:rsidR="00C66440">
        <w:t>Service Provider</w:t>
      </w:r>
      <w:r w:rsidRPr="00AE7525">
        <w:t xml:space="preserve"> utilising the services of a sub-contractor or an agent, the </w:t>
      </w:r>
      <w:r w:rsidR="00C66440">
        <w:t>Service Provider</w:t>
      </w:r>
      <w:r w:rsidRPr="00AE7525">
        <w:t xml:space="preserve"> remains liable for the due fulfilment of the obligations in accordance with the terms of this </w:t>
      </w:r>
      <w:r w:rsidR="002334C9">
        <w:t>Agreement</w:t>
      </w:r>
      <w:r w:rsidRPr="00AE7525">
        <w:t xml:space="preserve">. In addition, any breach by a sub-contractor or agent of the terms of this </w:t>
      </w:r>
      <w:r w:rsidR="002334C9">
        <w:t>Agreement</w:t>
      </w:r>
      <w:r w:rsidRPr="00AE7525">
        <w:t xml:space="preserve"> shall be deemed to be a breach of this </w:t>
      </w:r>
      <w:r w:rsidR="002334C9">
        <w:t>Agreement</w:t>
      </w:r>
      <w:r w:rsidRPr="00AE7525">
        <w:t xml:space="preserve"> by the </w:t>
      </w:r>
      <w:r w:rsidR="00C66440">
        <w:t>Service Provider</w:t>
      </w:r>
      <w:r w:rsidRPr="00AE7525">
        <w:t>.</w:t>
      </w:r>
    </w:p>
    <w:p w14:paraId="29878815" w14:textId="77777777" w:rsidR="00BC7AC3" w:rsidRPr="00D14173" w:rsidRDefault="00BC7AC3" w:rsidP="006769BD">
      <w:pPr>
        <w:numPr>
          <w:ilvl w:val="1"/>
          <w:numId w:val="7"/>
        </w:numPr>
        <w:ind w:left="709" w:hanging="567"/>
        <w:rPr>
          <w:caps/>
          <w:color w:val="000000"/>
          <w:spacing w:val="-5"/>
        </w:rPr>
      </w:pPr>
      <w:r w:rsidRPr="00AE7525">
        <w:t xml:space="preserve">In the event of the </w:t>
      </w:r>
      <w:r w:rsidR="00C66440">
        <w:t>Service Provider</w:t>
      </w:r>
      <w:r w:rsidRPr="00AE7525">
        <w:t xml:space="preserve"> utilising the services of a sub-contractor, liability and responsibility for any payment due to the sub-contractor or agent shall lie with the </w:t>
      </w:r>
      <w:r w:rsidR="00C66440">
        <w:t>Service Provider</w:t>
      </w:r>
      <w:r w:rsidRPr="00AE7525">
        <w:t>.</w:t>
      </w:r>
    </w:p>
    <w:p w14:paraId="4F7C68F7" w14:textId="77777777" w:rsidR="00D14173" w:rsidRDefault="00D14173" w:rsidP="00AE4C57"/>
    <w:p w14:paraId="72D3B5AD" w14:textId="77777777" w:rsidR="009C2983" w:rsidRPr="00B55F9F" w:rsidRDefault="009C2983" w:rsidP="006769BD">
      <w:pPr>
        <w:pStyle w:val="SLA-Heading1"/>
        <w:numPr>
          <w:ilvl w:val="0"/>
          <w:numId w:val="8"/>
        </w:numPr>
        <w:rPr>
          <w:bCs/>
          <w:lang w:val="en-US"/>
        </w:rPr>
      </w:pPr>
      <w:bookmarkStart w:id="77" w:name="_Toc259087836"/>
      <w:bookmarkStart w:id="78" w:name="_Toc54191717"/>
      <w:r w:rsidRPr="00365BA5">
        <w:t>MISCELLANEOUS</w:t>
      </w:r>
      <w:bookmarkEnd w:id="77"/>
      <w:bookmarkEnd w:id="78"/>
    </w:p>
    <w:p w14:paraId="3EEDA7E8" w14:textId="77777777" w:rsidR="009C2983" w:rsidRDefault="009C2983" w:rsidP="006769BD">
      <w:pPr>
        <w:numPr>
          <w:ilvl w:val="1"/>
          <w:numId w:val="11"/>
        </w:numPr>
        <w:ind w:left="567"/>
        <w:rPr>
          <w:b/>
          <w:caps/>
          <w:lang w:val="en-US"/>
        </w:rPr>
      </w:pPr>
      <w:r w:rsidRPr="009C2983">
        <w:rPr>
          <w:b/>
          <w:lang w:val="en-US"/>
        </w:rPr>
        <w:t xml:space="preserve">Entire </w:t>
      </w:r>
      <w:r w:rsidR="002334C9">
        <w:rPr>
          <w:b/>
          <w:lang w:val="en-US"/>
        </w:rPr>
        <w:t>Agreement</w:t>
      </w:r>
      <w:r w:rsidRPr="009C2983">
        <w:rPr>
          <w:b/>
          <w:lang w:val="en-US"/>
        </w:rPr>
        <w:t>:</w:t>
      </w:r>
      <w:r w:rsidRPr="009C2983">
        <w:rPr>
          <w:lang w:val="en-US"/>
        </w:rPr>
        <w:t xml:space="preserve"> This </w:t>
      </w:r>
      <w:r w:rsidR="002334C9">
        <w:rPr>
          <w:lang w:val="en-US"/>
        </w:rPr>
        <w:t>Agreement</w:t>
      </w:r>
      <w:r w:rsidRPr="009C2983">
        <w:rPr>
          <w:lang w:val="en-US"/>
        </w:rPr>
        <w:t xml:space="preserve"> and its Annexures constitute the entire </w:t>
      </w:r>
      <w:r w:rsidR="002334C9">
        <w:rPr>
          <w:lang w:val="en-US"/>
        </w:rPr>
        <w:t>Agreement</w:t>
      </w:r>
      <w:r w:rsidRPr="009C2983">
        <w:rPr>
          <w:lang w:val="en-US"/>
        </w:rPr>
        <w:t xml:space="preserve"> between the Parties with respect to the purpose of this </w:t>
      </w:r>
      <w:r w:rsidR="002334C9">
        <w:rPr>
          <w:lang w:val="en-US"/>
        </w:rPr>
        <w:t>Agreement</w:t>
      </w:r>
      <w:r w:rsidRPr="009C2983">
        <w:rPr>
          <w:lang w:val="en-US"/>
        </w:rPr>
        <w:t xml:space="preserve"> and supersede and cancel all prior representations, negotiations, commitments, undertakings, communications whether oral or written, acceptances and </w:t>
      </w:r>
      <w:r w:rsidR="002334C9">
        <w:rPr>
          <w:lang w:val="en-US"/>
        </w:rPr>
        <w:t>Agreement</w:t>
      </w:r>
      <w:r w:rsidRPr="009C2983">
        <w:rPr>
          <w:lang w:val="en-US"/>
        </w:rPr>
        <w:t xml:space="preserve">s between the Parties with respect to or in connection with any of the matters or things to which such </w:t>
      </w:r>
      <w:r w:rsidR="002334C9">
        <w:rPr>
          <w:lang w:val="en-US"/>
        </w:rPr>
        <w:t>Agreement</w:t>
      </w:r>
      <w:r w:rsidRPr="009C2983">
        <w:rPr>
          <w:lang w:val="en-US"/>
        </w:rPr>
        <w:t xml:space="preserve"> applies or refers.</w:t>
      </w:r>
    </w:p>
    <w:p w14:paraId="3E4F4513" w14:textId="77777777" w:rsidR="009C2983" w:rsidRDefault="009C2983" w:rsidP="006769BD">
      <w:pPr>
        <w:numPr>
          <w:ilvl w:val="1"/>
          <w:numId w:val="11"/>
        </w:numPr>
        <w:ind w:left="567"/>
        <w:rPr>
          <w:b/>
          <w:caps/>
          <w:lang w:val="en-US"/>
        </w:rPr>
      </w:pPr>
      <w:r w:rsidRPr="009C2983">
        <w:rPr>
          <w:b/>
          <w:lang w:val="en-US"/>
        </w:rPr>
        <w:t>Non-variation</w:t>
      </w:r>
      <w:r w:rsidRPr="009C2983">
        <w:rPr>
          <w:lang w:val="en-US"/>
        </w:rPr>
        <w:t xml:space="preserve">: No addition to or variation, consensual cancellation, novation or assignment of this </w:t>
      </w:r>
      <w:r w:rsidR="002334C9">
        <w:rPr>
          <w:lang w:val="en-US"/>
        </w:rPr>
        <w:t>Agreement</w:t>
      </w:r>
      <w:r w:rsidRPr="009C2983">
        <w:rPr>
          <w:lang w:val="en-US"/>
        </w:rPr>
        <w:t xml:space="preserve"> and no waiver of any right arising from this </w:t>
      </w:r>
      <w:r w:rsidR="002334C9">
        <w:rPr>
          <w:lang w:val="en-US"/>
        </w:rPr>
        <w:t>Agreement</w:t>
      </w:r>
      <w:r w:rsidRPr="009C2983">
        <w:rPr>
          <w:lang w:val="en-US"/>
        </w:rPr>
        <w:t xml:space="preserve"> or its breach or termination shall be of any force or effect unless reduced to writing and signed by all the Parties or their duly authorised representatives.  This </w:t>
      </w:r>
      <w:r w:rsidR="002334C9">
        <w:rPr>
          <w:lang w:val="en-US"/>
        </w:rPr>
        <w:t>Agreement</w:t>
      </w:r>
      <w:r w:rsidRPr="009C2983">
        <w:rPr>
          <w:lang w:val="en-US"/>
        </w:rPr>
        <w:t xml:space="preserve"> may be executed by image capturing technology (including by electronic signature), such execution to be considered an original for all purposes.</w:t>
      </w:r>
    </w:p>
    <w:p w14:paraId="0219C2EC" w14:textId="77777777" w:rsidR="009C2983" w:rsidRDefault="009C2983" w:rsidP="006769BD">
      <w:pPr>
        <w:numPr>
          <w:ilvl w:val="1"/>
          <w:numId w:val="11"/>
        </w:numPr>
        <w:ind w:left="567"/>
        <w:rPr>
          <w:b/>
          <w:caps/>
          <w:lang w:val="en-US"/>
        </w:rPr>
      </w:pPr>
      <w:r w:rsidRPr="009C2983">
        <w:rPr>
          <w:b/>
          <w:lang w:val="en-US"/>
        </w:rPr>
        <w:t>Indulgence:</w:t>
      </w:r>
      <w:r w:rsidRPr="009C2983">
        <w:rPr>
          <w:lang w:val="en-US"/>
        </w:rPr>
        <w:t xml:space="preserve"> No latitude, extension of time or other indulgence which may be given or allowed by a Party to the other Party in respect of the performance of any obligation under this </w:t>
      </w:r>
      <w:r w:rsidR="002334C9">
        <w:rPr>
          <w:lang w:val="en-US"/>
        </w:rPr>
        <w:t>Agreement</w:t>
      </w:r>
      <w:r w:rsidRPr="009C2983">
        <w:rPr>
          <w:lang w:val="en-US"/>
        </w:rPr>
        <w:t xml:space="preserve"> or </w:t>
      </w:r>
      <w:r w:rsidRPr="00CC0704">
        <w:rPr>
          <w:b/>
          <w:lang w:val="en-US"/>
        </w:rPr>
        <w:t>enforcement</w:t>
      </w:r>
      <w:r w:rsidRPr="009C2983">
        <w:rPr>
          <w:lang w:val="en-US"/>
        </w:rPr>
        <w:t xml:space="preserve"> of any right arising from this </w:t>
      </w:r>
      <w:r w:rsidR="002334C9">
        <w:rPr>
          <w:lang w:val="en-US"/>
        </w:rPr>
        <w:t>Agreement</w:t>
      </w:r>
      <w:r w:rsidRPr="009C2983">
        <w:rPr>
          <w:lang w:val="en-US"/>
        </w:rPr>
        <w:t xml:space="preserve">; and no single or partial exercise of any right by a Party shall under any circumstances be construed to be an implied consent by such Party or operate as a waiver or a novation of, or otherwise affect any of, that Party's rights in terms of or arising from this </w:t>
      </w:r>
      <w:r w:rsidR="002334C9">
        <w:rPr>
          <w:lang w:val="en-US"/>
        </w:rPr>
        <w:t>Agreement</w:t>
      </w:r>
      <w:r w:rsidRPr="009C2983">
        <w:rPr>
          <w:lang w:val="en-US"/>
        </w:rPr>
        <w:t xml:space="preserve">, or stop such Party from enforcing, at any time and without notice, strict and punctual compliance with each and every provision or term of this </w:t>
      </w:r>
      <w:r w:rsidR="002334C9">
        <w:rPr>
          <w:lang w:val="en-US"/>
        </w:rPr>
        <w:t>Agreement</w:t>
      </w:r>
      <w:r w:rsidRPr="009C2983">
        <w:rPr>
          <w:lang w:val="en-US"/>
        </w:rPr>
        <w:t>.</w:t>
      </w:r>
    </w:p>
    <w:p w14:paraId="3157831E" w14:textId="77777777" w:rsidR="009C2983" w:rsidRDefault="009C2983" w:rsidP="006769BD">
      <w:pPr>
        <w:numPr>
          <w:ilvl w:val="1"/>
          <w:numId w:val="11"/>
        </w:numPr>
        <w:ind w:left="567"/>
        <w:rPr>
          <w:b/>
          <w:bCs/>
          <w:caps/>
          <w:lang w:val="en-US"/>
        </w:rPr>
      </w:pPr>
      <w:r w:rsidRPr="00CC0704">
        <w:rPr>
          <w:b/>
          <w:lang w:val="en-US"/>
        </w:rPr>
        <w:t>Payment</w:t>
      </w:r>
      <w:r w:rsidRPr="009C2983">
        <w:rPr>
          <w:b/>
          <w:lang w:val="en-ZA"/>
        </w:rPr>
        <w:t xml:space="preserve"> of costs:</w:t>
      </w:r>
      <w:r w:rsidRPr="009C2983">
        <w:rPr>
          <w:lang w:val="en-ZA"/>
        </w:rPr>
        <w:t xml:space="preserve"> Each Party shall pay its own cost of negotiating, drafting, preparing and implementing this </w:t>
      </w:r>
      <w:r w:rsidR="002334C9">
        <w:rPr>
          <w:lang w:val="en-ZA"/>
        </w:rPr>
        <w:t>Agreement</w:t>
      </w:r>
      <w:r w:rsidRPr="009C2983">
        <w:rPr>
          <w:lang w:val="en-ZA"/>
        </w:rPr>
        <w:t xml:space="preserve"> and the Annexures to it.</w:t>
      </w:r>
    </w:p>
    <w:p w14:paraId="054DF643" w14:textId="77777777" w:rsidR="009C2983" w:rsidRDefault="009C2983" w:rsidP="006769BD">
      <w:pPr>
        <w:numPr>
          <w:ilvl w:val="1"/>
          <w:numId w:val="11"/>
        </w:numPr>
        <w:ind w:left="567"/>
        <w:rPr>
          <w:b/>
          <w:caps/>
          <w:lang w:val="en-US"/>
        </w:rPr>
      </w:pPr>
      <w:r w:rsidRPr="009C2983">
        <w:rPr>
          <w:b/>
          <w:lang w:val="en-US"/>
        </w:rPr>
        <w:t>Unenforceable provisions:</w:t>
      </w:r>
      <w:r w:rsidRPr="009C2983">
        <w:rPr>
          <w:lang w:val="en-US"/>
        </w:rPr>
        <w:t xml:space="preserve"> If any of the provisions of this </w:t>
      </w:r>
      <w:r w:rsidR="002334C9">
        <w:rPr>
          <w:lang w:val="en-US"/>
        </w:rPr>
        <w:t>Agreement</w:t>
      </w:r>
      <w:r w:rsidRPr="009C2983">
        <w:rPr>
          <w:lang w:val="en-US"/>
        </w:rPr>
        <w:t xml:space="preserve"> are found by a competent authority to </w:t>
      </w:r>
      <w:r w:rsidRPr="00CC0704">
        <w:rPr>
          <w:b/>
          <w:lang w:val="en-US"/>
        </w:rPr>
        <w:t>be</w:t>
      </w:r>
      <w:r w:rsidRPr="009C2983">
        <w:rPr>
          <w:lang w:val="en-US"/>
        </w:rPr>
        <w:t xml:space="preserve"> void or unenforceable, such provisions shall be deemed to be deleted from this </w:t>
      </w:r>
      <w:r w:rsidR="002334C9">
        <w:rPr>
          <w:lang w:val="en-US"/>
        </w:rPr>
        <w:t>Agreement</w:t>
      </w:r>
      <w:r w:rsidRPr="009C2983">
        <w:rPr>
          <w:lang w:val="en-US"/>
        </w:rPr>
        <w:t xml:space="preserve"> and the remaining provisions of this </w:t>
      </w:r>
      <w:r w:rsidR="002334C9">
        <w:rPr>
          <w:lang w:val="en-US"/>
        </w:rPr>
        <w:t>Agreement</w:t>
      </w:r>
      <w:r w:rsidRPr="009C2983">
        <w:rPr>
          <w:lang w:val="en-US"/>
        </w:rPr>
        <w:t xml:space="preserve"> shall continue in full force and effect.</w:t>
      </w:r>
    </w:p>
    <w:p w14:paraId="1AED2316" w14:textId="77777777" w:rsidR="009C2983" w:rsidRDefault="009C2983" w:rsidP="006769BD">
      <w:pPr>
        <w:numPr>
          <w:ilvl w:val="1"/>
          <w:numId w:val="11"/>
        </w:numPr>
        <w:ind w:left="567"/>
        <w:rPr>
          <w:b/>
          <w:caps/>
          <w:lang w:val="en-US"/>
        </w:rPr>
      </w:pPr>
      <w:r w:rsidRPr="009C2983">
        <w:rPr>
          <w:b/>
          <w:lang w:val="en-US"/>
        </w:rPr>
        <w:t>Good faith:</w:t>
      </w:r>
      <w:r w:rsidRPr="009C2983">
        <w:rPr>
          <w:lang w:val="en-US"/>
        </w:rPr>
        <w:t xml:space="preserve"> Notwithstanding the foregoing, the Parties shall negotiate in good faith in order to agree on the terms of a mutually satisfactory provision to be substituted for the provision so found to be void or enforceable.</w:t>
      </w:r>
    </w:p>
    <w:p w14:paraId="1667C60E" w14:textId="77777777" w:rsidR="009C2983" w:rsidRDefault="009C2983" w:rsidP="006769BD">
      <w:pPr>
        <w:numPr>
          <w:ilvl w:val="1"/>
          <w:numId w:val="11"/>
        </w:numPr>
        <w:ind w:left="567"/>
        <w:rPr>
          <w:b/>
          <w:bCs/>
          <w:caps/>
          <w:lang w:val="en-US"/>
        </w:rPr>
      </w:pPr>
      <w:r w:rsidRPr="009C2983">
        <w:rPr>
          <w:b/>
          <w:bCs/>
          <w:lang w:val="en-US"/>
        </w:rPr>
        <w:t xml:space="preserve">Non-exclusive </w:t>
      </w:r>
      <w:r w:rsidR="002334C9">
        <w:rPr>
          <w:b/>
          <w:bCs/>
          <w:lang w:val="en-US"/>
        </w:rPr>
        <w:t>Agreement</w:t>
      </w:r>
      <w:r w:rsidRPr="009C2983">
        <w:rPr>
          <w:bCs/>
          <w:lang w:val="en-US"/>
        </w:rPr>
        <w:t xml:space="preserve">: </w:t>
      </w:r>
      <w:r w:rsidRPr="009C2983">
        <w:t xml:space="preserve">Nothing herein is intended nor shall be construed as creating any exclusive </w:t>
      </w:r>
      <w:r w:rsidRPr="00CC0704">
        <w:rPr>
          <w:b/>
          <w:lang w:val="en-US"/>
        </w:rPr>
        <w:t>arrangement</w:t>
      </w:r>
      <w:r w:rsidRPr="009C2983">
        <w:t xml:space="preserve"> with the Service Provider. This </w:t>
      </w:r>
      <w:r w:rsidR="002334C9">
        <w:t>Agreement</w:t>
      </w:r>
      <w:r w:rsidRPr="009C2983">
        <w:t xml:space="preserve"> shall not restrict the Client from acquiring similar, equal or like goods and/or services from other entities or sources.</w:t>
      </w:r>
      <w:r w:rsidRPr="009C2983">
        <w:rPr>
          <w:bCs/>
          <w:lang w:val="en-US"/>
        </w:rPr>
        <w:tab/>
      </w:r>
      <w:r w:rsidRPr="009C2983">
        <w:rPr>
          <w:b/>
          <w:bCs/>
          <w:lang w:val="en-US"/>
        </w:rPr>
        <w:t>Jurisdiction:</w:t>
      </w:r>
      <w:r w:rsidRPr="009C2983">
        <w:rPr>
          <w:bCs/>
          <w:lang w:val="en-US"/>
        </w:rPr>
        <w:t xml:space="preserve"> </w:t>
      </w:r>
      <w:r w:rsidRPr="009C2983">
        <w:rPr>
          <w:bCs/>
        </w:rPr>
        <w:t xml:space="preserve">This </w:t>
      </w:r>
      <w:r w:rsidR="002334C9">
        <w:rPr>
          <w:bCs/>
        </w:rPr>
        <w:t>Agreement</w:t>
      </w:r>
      <w:r w:rsidRPr="009C2983">
        <w:rPr>
          <w:bCs/>
        </w:rPr>
        <w:t xml:space="preserve"> shall be governed by and interpreted according to the laws of the Republic of South Africa. </w:t>
      </w:r>
      <w:r w:rsidRPr="009C2983">
        <w:rPr>
          <w:bCs/>
          <w:lang w:val="en-US"/>
        </w:rPr>
        <w:t xml:space="preserve">Each Party irrevocably agrees to submit to the exclusive jurisdiction of the competent courts of Johannesburg, South Africa over any claim or matter (including any non-contractual claim) arising </w:t>
      </w:r>
      <w:r w:rsidRPr="009C2983">
        <w:rPr>
          <w:bCs/>
          <w:lang w:val="en-US"/>
        </w:rPr>
        <w:lastRenderedPageBreak/>
        <w:t xml:space="preserve">under or in connection with this </w:t>
      </w:r>
      <w:r w:rsidR="002334C9">
        <w:rPr>
          <w:bCs/>
          <w:lang w:val="en-US"/>
        </w:rPr>
        <w:t>Agreement</w:t>
      </w:r>
      <w:r w:rsidRPr="009C2983">
        <w:rPr>
          <w:bCs/>
          <w:lang w:val="en-US"/>
        </w:rPr>
        <w:t>.</w:t>
      </w:r>
    </w:p>
    <w:p w14:paraId="2625D05E" w14:textId="77777777" w:rsidR="009C2983" w:rsidRDefault="009C2983" w:rsidP="006769BD">
      <w:pPr>
        <w:numPr>
          <w:ilvl w:val="1"/>
          <w:numId w:val="11"/>
        </w:numPr>
        <w:ind w:left="567"/>
        <w:rPr>
          <w:b/>
          <w:bCs/>
          <w:caps/>
          <w:lang w:val="en-US"/>
        </w:rPr>
      </w:pPr>
      <w:r w:rsidRPr="009C2983">
        <w:rPr>
          <w:b/>
          <w:lang w:val="en-ZA" w:eastAsia="pt-BR"/>
        </w:rPr>
        <w:t>Severability:</w:t>
      </w:r>
      <w:r w:rsidRPr="009C2983">
        <w:rPr>
          <w:lang w:val="en-ZA" w:eastAsia="pt-BR"/>
        </w:rPr>
        <w:t xml:space="preserve"> All provisions and the various clauses of this </w:t>
      </w:r>
      <w:r w:rsidR="002334C9">
        <w:rPr>
          <w:lang w:val="en-ZA" w:eastAsia="pt-BR"/>
        </w:rPr>
        <w:t>Agreement</w:t>
      </w:r>
      <w:r w:rsidRPr="009C2983">
        <w:rPr>
          <w:lang w:val="en-ZA" w:eastAsia="pt-BR"/>
        </w:rPr>
        <w:t xml:space="preserve"> are, notwithstanding the manner in which </w:t>
      </w:r>
      <w:r w:rsidRPr="00CC0704">
        <w:rPr>
          <w:b/>
          <w:lang w:val="en-US"/>
        </w:rPr>
        <w:t>they</w:t>
      </w:r>
      <w:r w:rsidRPr="009C2983">
        <w:rPr>
          <w:lang w:val="en-ZA" w:eastAsia="pt-BR"/>
        </w:rPr>
        <w:t xml:space="preserve"> have been grouped together or linked grammatically, severable from each other.  Any provision or clause of this </w:t>
      </w:r>
      <w:r w:rsidR="002334C9">
        <w:rPr>
          <w:lang w:val="en-ZA" w:eastAsia="pt-BR"/>
        </w:rPr>
        <w:t>Agreement</w:t>
      </w:r>
      <w:r w:rsidRPr="009C2983">
        <w:rPr>
          <w:lang w:val="en-ZA" w:eastAsia="pt-BR"/>
        </w:rPr>
        <w:t xml:space="preserve"> which is or becomes unenforceable in any jurisdiction, whether due to voidness, invalidity, illegality, unlawfulness or for any other reason whatever, shall, in such jurisdiction only and only to the extent that it is so unenforceable, be treated as </w:t>
      </w:r>
      <w:r w:rsidRPr="009C2983">
        <w:rPr>
          <w:i/>
          <w:lang w:val="en-ZA" w:eastAsia="pt-BR"/>
        </w:rPr>
        <w:t>pro non scripto</w:t>
      </w:r>
      <w:r w:rsidRPr="009C2983">
        <w:rPr>
          <w:lang w:val="en-ZA" w:eastAsia="pt-BR"/>
        </w:rPr>
        <w:t xml:space="preserve"> and the remaining provisions and clauses of this </w:t>
      </w:r>
      <w:r w:rsidR="002334C9">
        <w:rPr>
          <w:lang w:val="en-ZA" w:eastAsia="pt-BR"/>
        </w:rPr>
        <w:t>Agreement</w:t>
      </w:r>
      <w:r w:rsidRPr="009C2983">
        <w:rPr>
          <w:lang w:val="en-ZA" w:eastAsia="pt-BR"/>
        </w:rPr>
        <w:t xml:space="preserve"> shall remain of full force and effect.  The Parties declare that it is their intention that this </w:t>
      </w:r>
      <w:r w:rsidR="002334C9">
        <w:rPr>
          <w:lang w:val="en-ZA" w:eastAsia="pt-BR"/>
        </w:rPr>
        <w:t>Agreement</w:t>
      </w:r>
      <w:r w:rsidRPr="009C2983">
        <w:rPr>
          <w:lang w:val="en-ZA" w:eastAsia="pt-BR"/>
        </w:rPr>
        <w:t xml:space="preserve"> would be executed without such unenforceable provision if they were aware of such unenforceability at the time of execution hereof.</w:t>
      </w:r>
    </w:p>
    <w:p w14:paraId="13B7725B" w14:textId="77777777" w:rsidR="009C2983" w:rsidRDefault="009C2983" w:rsidP="006769BD">
      <w:pPr>
        <w:numPr>
          <w:ilvl w:val="1"/>
          <w:numId w:val="11"/>
        </w:numPr>
        <w:ind w:left="567"/>
        <w:rPr>
          <w:b/>
          <w:bCs/>
          <w:caps/>
          <w:lang w:val="en-US"/>
        </w:rPr>
      </w:pPr>
      <w:r w:rsidRPr="009C2983">
        <w:rPr>
          <w:b/>
          <w:lang w:val="en-US"/>
        </w:rPr>
        <w:t>Agency:</w:t>
      </w:r>
      <w:r w:rsidRPr="009C2983">
        <w:rPr>
          <w:lang w:val="en-US"/>
        </w:rPr>
        <w:t xml:space="preserve"> No Party shall present itself as the representative or agent of any other Parties for any legal action to be taken, nor shall it have the power of authority to commit any other Party(ies) other than as anticipated in </w:t>
      </w:r>
      <w:r w:rsidRPr="00CC0704">
        <w:rPr>
          <w:b/>
          <w:lang w:val="en-US"/>
        </w:rPr>
        <w:t>terms</w:t>
      </w:r>
      <w:r w:rsidRPr="009C2983">
        <w:rPr>
          <w:lang w:val="en-US"/>
        </w:rPr>
        <w:t xml:space="preserve"> of this </w:t>
      </w:r>
      <w:r w:rsidR="002334C9">
        <w:rPr>
          <w:lang w:val="en-US"/>
        </w:rPr>
        <w:t>Agreement</w:t>
      </w:r>
      <w:r w:rsidRPr="009C2983">
        <w:rPr>
          <w:lang w:val="en-US"/>
        </w:rPr>
        <w:t xml:space="preserve">, unless it receives prior written consent from the Party concerned, and then only to the extent set out therein. All Parties shall act as independent contractors for the purposes of this </w:t>
      </w:r>
      <w:r w:rsidR="002334C9">
        <w:rPr>
          <w:lang w:val="en-US"/>
        </w:rPr>
        <w:t>Agreement</w:t>
      </w:r>
      <w:r w:rsidRPr="009C2983">
        <w:rPr>
          <w:lang w:val="en-US"/>
        </w:rPr>
        <w:t xml:space="preserve">. Nothing in this </w:t>
      </w:r>
      <w:r w:rsidR="002334C9">
        <w:rPr>
          <w:lang w:val="en-US"/>
        </w:rPr>
        <w:t>Agreement</w:t>
      </w:r>
      <w:r w:rsidRPr="009C2983">
        <w:rPr>
          <w:lang w:val="en-US"/>
        </w:rPr>
        <w:t xml:space="preserve"> shall be interpreted as establishing a joint venture between the Parties.</w:t>
      </w:r>
    </w:p>
    <w:p w14:paraId="7FAAB61E" w14:textId="77777777" w:rsidR="0035002C" w:rsidRPr="00AE7525" w:rsidRDefault="0035002C" w:rsidP="00AE4C57">
      <w:pPr>
        <w:pStyle w:val="BodyTextIndent2"/>
      </w:pPr>
    </w:p>
    <w:p w14:paraId="53198B6B" w14:textId="77777777" w:rsidR="00E55A6D" w:rsidRPr="00B55F9F" w:rsidRDefault="00592C57" w:rsidP="006769BD">
      <w:pPr>
        <w:pStyle w:val="SLA-Heading1"/>
        <w:numPr>
          <w:ilvl w:val="0"/>
          <w:numId w:val="8"/>
        </w:numPr>
        <w:rPr>
          <w:bCs/>
        </w:rPr>
      </w:pPr>
      <w:bookmarkStart w:id="79" w:name="_Toc54191718"/>
      <w:commentRangeStart w:id="80"/>
      <w:r w:rsidRPr="00365BA5">
        <w:t>SIGNATORIES</w:t>
      </w:r>
      <w:commentRangeEnd w:id="80"/>
      <w:r w:rsidRPr="00365BA5">
        <w:rPr>
          <w:lang w:val="pt-BR" w:eastAsia="pt-BR"/>
        </w:rPr>
        <w:commentReference w:id="80"/>
      </w:r>
      <w:bookmarkEnd w:id="79"/>
    </w:p>
    <w:p w14:paraId="16065EB7" w14:textId="77777777" w:rsidR="00E55A6D" w:rsidRPr="00592C57" w:rsidRDefault="00E55A6D" w:rsidP="00E55A6D">
      <w:pPr>
        <w:autoSpaceDE w:val="0"/>
        <w:autoSpaceDN w:val="0"/>
        <w:adjustRightInd w:val="0"/>
        <w:ind w:firstLine="720"/>
        <w:rPr>
          <w:bCs/>
          <w:spacing w:val="-5"/>
        </w:rPr>
      </w:pPr>
      <w:r>
        <w:rPr>
          <w:bCs/>
          <w:spacing w:val="-5"/>
          <w:lang w:val="en-US"/>
        </w:rPr>
        <w:t>This Agreement</w:t>
      </w:r>
      <w:r w:rsidRPr="00592C57">
        <w:rPr>
          <w:bCs/>
          <w:spacing w:val="-5"/>
          <w:lang w:val="en-US"/>
        </w:rPr>
        <w:t xml:space="preserve"> is made in two equally authentic copies, one for each of the signing parties.</w:t>
      </w:r>
    </w:p>
    <w:p w14:paraId="0D6C59F7" w14:textId="77777777" w:rsidR="00E55A6D" w:rsidRPr="00592C57" w:rsidRDefault="00E55A6D" w:rsidP="00E55A6D">
      <w:pPr>
        <w:tabs>
          <w:tab w:val="left" w:pos="453"/>
        </w:tabs>
        <w:rPr>
          <w:bCs/>
          <w:lang w:val="en-US" w:eastAsia="pt-BR"/>
        </w:rPr>
      </w:pPr>
    </w:p>
    <w:p w14:paraId="10C41726" w14:textId="77777777" w:rsidR="00E55A6D" w:rsidRPr="00592C57" w:rsidRDefault="00E55A6D" w:rsidP="00E55A6D">
      <w:pPr>
        <w:rPr>
          <w:b/>
          <w:lang w:val="en-US"/>
        </w:rPr>
      </w:pPr>
      <w:r>
        <w:rPr>
          <w:b/>
          <w:lang w:val="en-US"/>
        </w:rPr>
        <w:t>26.</w:t>
      </w:r>
      <w:r w:rsidRPr="00592C57">
        <w:rPr>
          <w:b/>
          <w:lang w:val="en-US"/>
        </w:rPr>
        <w:t xml:space="preserve">1 Signed on behalf of the </w:t>
      </w:r>
      <w:r>
        <w:rPr>
          <w:b/>
          <w:lang w:val="en-US"/>
        </w:rPr>
        <w:t>Client</w:t>
      </w:r>
      <w:r w:rsidRPr="00592C57">
        <w:rPr>
          <w:b/>
          <w:lang w:val="en-US"/>
        </w:rPr>
        <w:t xml:space="preserve"> of Johannesburg (UJ).</w:t>
      </w:r>
    </w:p>
    <w:p w14:paraId="4DB8CC0B" w14:textId="77777777" w:rsidR="00E55A6D" w:rsidRPr="00592C57" w:rsidRDefault="00E55A6D" w:rsidP="00E55A6D">
      <w:pPr>
        <w:rPr>
          <w:lang w:val="en-US"/>
        </w:rPr>
      </w:pPr>
    </w:p>
    <w:p w14:paraId="4578A786" w14:textId="77777777" w:rsidR="00E55A6D" w:rsidRPr="00592C57" w:rsidRDefault="00E55A6D" w:rsidP="00E55A6D">
      <w:pPr>
        <w:rPr>
          <w:b/>
          <w:lang w:val="en-US"/>
        </w:rPr>
      </w:pPr>
    </w:p>
    <w:p w14:paraId="40BF9E3D" w14:textId="77777777" w:rsidR="00E55A6D" w:rsidRPr="00592C57" w:rsidRDefault="00E55A6D" w:rsidP="00E55A6D">
      <w:pPr>
        <w:rPr>
          <w:b/>
          <w:lang w:val="en-US"/>
        </w:rPr>
      </w:pPr>
      <w:r w:rsidRPr="00592C57">
        <w:rPr>
          <w:b/>
          <w:lang w:val="en-US"/>
        </w:rPr>
        <w:t>SIGNED at ______________ this ________ day of _____________________</w:t>
      </w:r>
      <w:r>
        <w:rPr>
          <w:b/>
          <w:lang w:val="en-US"/>
        </w:rPr>
        <w:t>2020</w:t>
      </w:r>
      <w:r w:rsidRPr="00592C57">
        <w:rPr>
          <w:b/>
          <w:lang w:val="en-US"/>
        </w:rPr>
        <w:t>.</w:t>
      </w:r>
    </w:p>
    <w:p w14:paraId="12266CD8" w14:textId="77777777" w:rsidR="00E55A6D" w:rsidRPr="00592C57" w:rsidRDefault="00E55A6D" w:rsidP="00E55A6D">
      <w:pPr>
        <w:rPr>
          <w:b/>
          <w:lang w:val="en-US"/>
        </w:rPr>
      </w:pPr>
    </w:p>
    <w:p w14:paraId="672A5669" w14:textId="77777777" w:rsidR="00E55A6D" w:rsidRPr="00592C57" w:rsidRDefault="00E55A6D" w:rsidP="00E55A6D">
      <w:pPr>
        <w:rPr>
          <w:lang w:val="en-US"/>
        </w:rPr>
      </w:pPr>
    </w:p>
    <w:p w14:paraId="5E41DFF8" w14:textId="77777777" w:rsidR="00E55A6D" w:rsidRPr="00592C57" w:rsidRDefault="00E55A6D" w:rsidP="00E55A6D">
      <w:pPr>
        <w:rPr>
          <w:lang w:val="en-US"/>
        </w:rPr>
      </w:pPr>
    </w:p>
    <w:p w14:paraId="203A2787" w14:textId="77777777" w:rsidR="00E55A6D" w:rsidRPr="00592C57" w:rsidRDefault="00E55A6D" w:rsidP="00E55A6D">
      <w:pPr>
        <w:rPr>
          <w:lang w:val="en-US"/>
        </w:rPr>
      </w:pPr>
    </w:p>
    <w:p w14:paraId="720B383D" w14:textId="77777777" w:rsidR="00E55A6D" w:rsidRPr="00592C57" w:rsidRDefault="00E55A6D" w:rsidP="00E55A6D">
      <w:pPr>
        <w:rPr>
          <w:b/>
          <w:u w:val="single"/>
          <w:lang w:val="en-US"/>
        </w:rPr>
      </w:pPr>
      <w:r w:rsidRPr="00592C57">
        <w:rPr>
          <w:b/>
          <w:lang w:val="en-US"/>
        </w:rPr>
        <w:t>SIGNATURE:</w:t>
      </w:r>
      <w:r w:rsidRPr="00592C57">
        <w:rPr>
          <w:lang w:val="en-US"/>
        </w:rPr>
        <w:t xml:space="preserve"> </w:t>
      </w:r>
      <w:r w:rsidRPr="00592C57">
        <w:rPr>
          <w:lang w:val="en-US"/>
        </w:rPr>
        <w:tab/>
      </w:r>
      <w:r w:rsidRPr="00592C57">
        <w:rPr>
          <w:b/>
          <w:u w:val="single"/>
          <w:lang w:val="en-US"/>
        </w:rPr>
        <w:tab/>
      </w:r>
      <w:r w:rsidRPr="00592C57">
        <w:rPr>
          <w:b/>
          <w:u w:val="single"/>
          <w:lang w:val="en-US"/>
        </w:rPr>
        <w:tab/>
      </w:r>
      <w:r w:rsidRPr="00592C57">
        <w:rPr>
          <w:b/>
          <w:u w:val="single"/>
          <w:lang w:val="en-US"/>
        </w:rPr>
        <w:tab/>
      </w:r>
      <w:r w:rsidRPr="00592C57">
        <w:rPr>
          <w:b/>
          <w:u w:val="single"/>
          <w:lang w:val="en-US"/>
        </w:rPr>
        <w:tab/>
        <w:t xml:space="preserve"> </w:t>
      </w:r>
    </w:p>
    <w:p w14:paraId="33795FF7" w14:textId="77777777" w:rsidR="00E55A6D" w:rsidRPr="00592C57" w:rsidRDefault="00E55A6D" w:rsidP="00E55A6D">
      <w:pPr>
        <w:rPr>
          <w:u w:val="single"/>
          <w:lang w:val="en-US"/>
        </w:rPr>
      </w:pPr>
    </w:p>
    <w:p w14:paraId="52635E78" w14:textId="77777777" w:rsidR="00E55A6D" w:rsidRPr="00592C57" w:rsidRDefault="00E55A6D" w:rsidP="00E55A6D">
      <w:pPr>
        <w:rPr>
          <w:b/>
          <w:u w:val="single"/>
          <w:lang w:val="en-US"/>
        </w:rPr>
      </w:pPr>
      <w:r w:rsidRPr="00592C57">
        <w:rPr>
          <w:b/>
          <w:lang w:val="en-US"/>
        </w:rPr>
        <w:t xml:space="preserve">NAME IN PRINT: </w:t>
      </w:r>
      <w:r w:rsidRPr="00592C57">
        <w:rPr>
          <w:b/>
          <w:u w:val="single"/>
          <w:lang w:val="en-US"/>
        </w:rPr>
        <w:tab/>
      </w:r>
      <w:r w:rsidRPr="00592C57">
        <w:rPr>
          <w:b/>
          <w:u w:val="single"/>
          <w:lang w:val="en-US"/>
        </w:rPr>
        <w:tab/>
      </w:r>
      <w:r w:rsidRPr="00592C57">
        <w:rPr>
          <w:b/>
          <w:u w:val="single"/>
          <w:lang w:val="en-US"/>
        </w:rPr>
        <w:tab/>
      </w:r>
      <w:r w:rsidRPr="00592C57">
        <w:rPr>
          <w:b/>
          <w:u w:val="single"/>
          <w:lang w:val="en-US"/>
        </w:rPr>
        <w:tab/>
      </w:r>
    </w:p>
    <w:p w14:paraId="492C1655" w14:textId="77777777" w:rsidR="00E55A6D" w:rsidRPr="00592C57" w:rsidRDefault="00E55A6D" w:rsidP="00E55A6D">
      <w:pPr>
        <w:rPr>
          <w:u w:val="single"/>
          <w:lang w:val="en-US"/>
        </w:rPr>
      </w:pPr>
    </w:p>
    <w:p w14:paraId="3B619492" w14:textId="77777777" w:rsidR="00E55A6D" w:rsidRPr="00592C57" w:rsidRDefault="00E55A6D" w:rsidP="00E55A6D">
      <w:pPr>
        <w:rPr>
          <w:u w:val="single"/>
          <w:lang w:val="en-US"/>
        </w:rPr>
      </w:pPr>
    </w:p>
    <w:p w14:paraId="298D68C7" w14:textId="77777777" w:rsidR="00E55A6D" w:rsidRPr="00592C57" w:rsidRDefault="00E55A6D" w:rsidP="00E55A6D">
      <w:pPr>
        <w:rPr>
          <w:lang w:val="en-US"/>
        </w:rPr>
      </w:pPr>
      <w:r w:rsidRPr="00592C57">
        <w:rPr>
          <w:lang w:val="en-US"/>
        </w:rPr>
        <w:t>In his/her capacity as ………………… and warranting that he/she is duly authorised hereto.</w:t>
      </w:r>
    </w:p>
    <w:p w14:paraId="30F95590" w14:textId="77777777" w:rsidR="00E55A6D" w:rsidRPr="00592C57" w:rsidRDefault="00E55A6D" w:rsidP="00E55A6D">
      <w:pPr>
        <w:rPr>
          <w:b/>
          <w:lang w:val="en-US"/>
        </w:rPr>
      </w:pPr>
    </w:p>
    <w:p w14:paraId="685442C9" w14:textId="77777777" w:rsidR="00E55A6D" w:rsidRPr="00592C57" w:rsidRDefault="00E55A6D" w:rsidP="00E55A6D">
      <w:pPr>
        <w:rPr>
          <w:b/>
          <w:lang w:val="en-US"/>
        </w:rPr>
      </w:pPr>
    </w:p>
    <w:p w14:paraId="0393122F" w14:textId="77777777" w:rsidR="00E55A6D" w:rsidRPr="00592C57" w:rsidRDefault="00E55A6D" w:rsidP="00E55A6D">
      <w:pPr>
        <w:rPr>
          <w:lang w:val="en-US"/>
        </w:rPr>
      </w:pPr>
      <w:r w:rsidRPr="00592C57">
        <w:rPr>
          <w:lang w:val="en-US"/>
        </w:rPr>
        <w:t>WITNESSES SIGNATURE:    ________________________________________</w:t>
      </w:r>
    </w:p>
    <w:p w14:paraId="3C2D3D89" w14:textId="77777777" w:rsidR="00E55A6D" w:rsidRPr="00592C57" w:rsidRDefault="00E55A6D" w:rsidP="00E55A6D">
      <w:pPr>
        <w:rPr>
          <w:lang w:val="en-US"/>
        </w:rPr>
      </w:pPr>
    </w:p>
    <w:p w14:paraId="2E9E8DE8" w14:textId="77777777" w:rsidR="00E55A6D" w:rsidRPr="00592C57" w:rsidRDefault="00E55A6D" w:rsidP="00E55A6D">
      <w:pPr>
        <w:rPr>
          <w:lang w:val="en-US"/>
        </w:rPr>
      </w:pPr>
      <w:r w:rsidRPr="00592C57">
        <w:rPr>
          <w:lang w:val="en-US"/>
        </w:rPr>
        <w:t xml:space="preserve">WITNESSES NAME: </w:t>
      </w:r>
      <w:r w:rsidRPr="00592C57">
        <w:rPr>
          <w:lang w:val="en-US"/>
        </w:rPr>
        <w:tab/>
        <w:t xml:space="preserve">             ________________________________________</w:t>
      </w:r>
    </w:p>
    <w:p w14:paraId="13B6CEA8" w14:textId="77777777" w:rsidR="00E55A6D" w:rsidRDefault="00E55A6D" w:rsidP="00E55A6D">
      <w:pPr>
        <w:rPr>
          <w:b/>
          <w:lang w:val="en-US"/>
        </w:rPr>
      </w:pPr>
    </w:p>
    <w:p w14:paraId="6722C08C" w14:textId="77777777" w:rsidR="00E55A6D" w:rsidRPr="00592C57" w:rsidRDefault="00E55A6D" w:rsidP="00E55A6D">
      <w:pPr>
        <w:rPr>
          <w:b/>
          <w:lang w:val="en-US"/>
        </w:rPr>
      </w:pPr>
    </w:p>
    <w:p w14:paraId="3B419992" w14:textId="77777777" w:rsidR="00E55A6D" w:rsidRPr="00592C57" w:rsidRDefault="00E55A6D" w:rsidP="00E55A6D">
      <w:pPr>
        <w:rPr>
          <w:b/>
          <w:lang w:val="en-US"/>
        </w:rPr>
      </w:pPr>
      <w:r>
        <w:rPr>
          <w:b/>
          <w:lang w:val="en-US"/>
        </w:rPr>
        <w:t>26</w:t>
      </w:r>
      <w:r w:rsidRPr="00592C57">
        <w:rPr>
          <w:b/>
          <w:lang w:val="en-US"/>
        </w:rPr>
        <w:t>.2 Signed on behalf of…………………………………………</w:t>
      </w:r>
    </w:p>
    <w:p w14:paraId="5EAD404B" w14:textId="77777777" w:rsidR="00E55A6D" w:rsidRPr="00592C57" w:rsidRDefault="00E55A6D" w:rsidP="00E55A6D">
      <w:pPr>
        <w:rPr>
          <w:lang w:val="en-US"/>
        </w:rPr>
      </w:pPr>
    </w:p>
    <w:p w14:paraId="37885750" w14:textId="77777777" w:rsidR="00E55A6D" w:rsidRPr="00592C57" w:rsidRDefault="00E55A6D" w:rsidP="00E55A6D">
      <w:pPr>
        <w:rPr>
          <w:b/>
          <w:lang w:val="en-US"/>
        </w:rPr>
      </w:pPr>
    </w:p>
    <w:p w14:paraId="048A5848" w14:textId="77777777" w:rsidR="00E55A6D" w:rsidRPr="00592C57" w:rsidRDefault="00E55A6D" w:rsidP="00E55A6D">
      <w:pPr>
        <w:rPr>
          <w:b/>
          <w:lang w:val="en-US"/>
        </w:rPr>
      </w:pPr>
      <w:r w:rsidRPr="00592C57">
        <w:rPr>
          <w:b/>
          <w:lang w:val="en-US"/>
        </w:rPr>
        <w:t>SIGNED at ______________ this ________ day of _____________________</w:t>
      </w:r>
      <w:r>
        <w:rPr>
          <w:b/>
          <w:lang w:val="en-US"/>
        </w:rPr>
        <w:t>2020</w:t>
      </w:r>
      <w:r w:rsidRPr="00592C57">
        <w:rPr>
          <w:b/>
          <w:lang w:val="en-US"/>
        </w:rPr>
        <w:t>.</w:t>
      </w:r>
    </w:p>
    <w:p w14:paraId="4A6968D2" w14:textId="77777777" w:rsidR="00E55A6D" w:rsidRPr="00592C57" w:rsidRDefault="00E55A6D" w:rsidP="00E55A6D">
      <w:pPr>
        <w:rPr>
          <w:b/>
          <w:lang w:val="en-US"/>
        </w:rPr>
      </w:pPr>
    </w:p>
    <w:p w14:paraId="48E70FA3" w14:textId="77777777" w:rsidR="00E55A6D" w:rsidRPr="00592C57" w:rsidRDefault="00E55A6D" w:rsidP="00E55A6D">
      <w:pPr>
        <w:rPr>
          <w:lang w:val="en-US"/>
        </w:rPr>
      </w:pPr>
    </w:p>
    <w:p w14:paraId="634FC7C4" w14:textId="77777777" w:rsidR="00E55A6D" w:rsidRPr="00592C57" w:rsidRDefault="00E55A6D" w:rsidP="00E55A6D">
      <w:pPr>
        <w:rPr>
          <w:lang w:val="en-US"/>
        </w:rPr>
      </w:pPr>
    </w:p>
    <w:p w14:paraId="06AF8518" w14:textId="77777777" w:rsidR="00E55A6D" w:rsidRPr="00592C57" w:rsidRDefault="00E55A6D" w:rsidP="00E55A6D">
      <w:pPr>
        <w:rPr>
          <w:b/>
          <w:u w:val="single"/>
          <w:lang w:val="en-US"/>
        </w:rPr>
      </w:pPr>
      <w:r w:rsidRPr="00592C57">
        <w:rPr>
          <w:b/>
          <w:lang w:val="en-US"/>
        </w:rPr>
        <w:t>SIGNATURE:</w:t>
      </w:r>
      <w:r w:rsidRPr="00592C57">
        <w:rPr>
          <w:lang w:val="en-US"/>
        </w:rPr>
        <w:t xml:space="preserve"> </w:t>
      </w:r>
      <w:r w:rsidRPr="00592C57">
        <w:rPr>
          <w:lang w:val="en-US"/>
        </w:rPr>
        <w:tab/>
      </w:r>
      <w:r w:rsidRPr="00592C57">
        <w:rPr>
          <w:b/>
          <w:u w:val="single"/>
          <w:lang w:val="en-US"/>
        </w:rPr>
        <w:tab/>
      </w:r>
      <w:r w:rsidRPr="00592C57">
        <w:rPr>
          <w:b/>
          <w:u w:val="single"/>
          <w:lang w:val="en-US"/>
        </w:rPr>
        <w:tab/>
      </w:r>
      <w:r w:rsidRPr="00592C57">
        <w:rPr>
          <w:b/>
          <w:u w:val="single"/>
          <w:lang w:val="en-US"/>
        </w:rPr>
        <w:tab/>
      </w:r>
      <w:r w:rsidRPr="00592C57">
        <w:rPr>
          <w:b/>
          <w:u w:val="single"/>
          <w:lang w:val="en-US"/>
        </w:rPr>
        <w:tab/>
        <w:t xml:space="preserve"> </w:t>
      </w:r>
    </w:p>
    <w:p w14:paraId="1691A9DC" w14:textId="77777777" w:rsidR="00E55A6D" w:rsidRPr="00592C57" w:rsidRDefault="00E55A6D" w:rsidP="00E55A6D">
      <w:pPr>
        <w:rPr>
          <w:u w:val="single"/>
          <w:lang w:val="en-US"/>
        </w:rPr>
      </w:pPr>
    </w:p>
    <w:p w14:paraId="6D2E22FA" w14:textId="77777777" w:rsidR="00E55A6D" w:rsidRPr="00592C57" w:rsidRDefault="00E55A6D" w:rsidP="00E55A6D">
      <w:pPr>
        <w:rPr>
          <w:b/>
          <w:u w:val="single"/>
          <w:lang w:val="en-US"/>
        </w:rPr>
      </w:pPr>
      <w:r w:rsidRPr="00592C57">
        <w:rPr>
          <w:b/>
          <w:lang w:val="en-US"/>
        </w:rPr>
        <w:t>NAME IN PRINT</w:t>
      </w:r>
      <w:r w:rsidRPr="00592C57">
        <w:rPr>
          <w:b/>
          <w:lang w:val="en-US"/>
        </w:rPr>
        <w:tab/>
      </w:r>
      <w:r w:rsidRPr="00592C57">
        <w:rPr>
          <w:b/>
          <w:u w:val="single"/>
          <w:lang w:val="en-US"/>
        </w:rPr>
        <w:tab/>
      </w:r>
      <w:r w:rsidRPr="00592C57">
        <w:rPr>
          <w:b/>
          <w:u w:val="single"/>
          <w:lang w:val="en-US"/>
        </w:rPr>
        <w:tab/>
      </w:r>
      <w:r w:rsidRPr="00592C57">
        <w:rPr>
          <w:b/>
          <w:u w:val="single"/>
          <w:lang w:val="en-US"/>
        </w:rPr>
        <w:tab/>
      </w:r>
      <w:r w:rsidRPr="00592C57">
        <w:rPr>
          <w:b/>
          <w:u w:val="single"/>
          <w:lang w:val="en-US"/>
        </w:rPr>
        <w:tab/>
      </w:r>
    </w:p>
    <w:p w14:paraId="1E00CAA8" w14:textId="77777777" w:rsidR="00E55A6D" w:rsidRPr="00592C57" w:rsidRDefault="00E55A6D" w:rsidP="00E55A6D">
      <w:pPr>
        <w:rPr>
          <w:u w:val="single"/>
          <w:lang w:val="en-US"/>
        </w:rPr>
      </w:pPr>
    </w:p>
    <w:p w14:paraId="1F6B4FFF" w14:textId="77777777" w:rsidR="00E55A6D" w:rsidRPr="00592C57" w:rsidRDefault="00E55A6D" w:rsidP="00E55A6D">
      <w:pPr>
        <w:rPr>
          <w:u w:val="single"/>
          <w:lang w:val="en-US"/>
        </w:rPr>
      </w:pPr>
    </w:p>
    <w:p w14:paraId="72E8AF9E" w14:textId="77777777" w:rsidR="00E55A6D" w:rsidRPr="00592C57" w:rsidRDefault="00E55A6D" w:rsidP="00E55A6D">
      <w:pPr>
        <w:rPr>
          <w:lang w:val="en-US"/>
        </w:rPr>
      </w:pPr>
      <w:r w:rsidRPr="00592C57">
        <w:rPr>
          <w:lang w:val="en-US"/>
        </w:rPr>
        <w:t>In his/her capacity as …………………</w:t>
      </w:r>
      <w:r>
        <w:rPr>
          <w:lang w:val="en-US"/>
        </w:rPr>
        <w:t>…</w:t>
      </w:r>
      <w:r w:rsidRPr="00592C57">
        <w:rPr>
          <w:lang w:val="en-US"/>
        </w:rPr>
        <w:t xml:space="preserve"> and warranting that he/she is duly authorised hereto.</w:t>
      </w:r>
    </w:p>
    <w:p w14:paraId="63A63343" w14:textId="77777777" w:rsidR="00E55A6D" w:rsidRPr="00592C57" w:rsidRDefault="00E55A6D" w:rsidP="00E55A6D">
      <w:pPr>
        <w:rPr>
          <w:lang w:val="en-US"/>
        </w:rPr>
      </w:pPr>
    </w:p>
    <w:p w14:paraId="7A097CB5" w14:textId="77777777" w:rsidR="00E55A6D" w:rsidRPr="00592C57" w:rsidRDefault="00E55A6D" w:rsidP="00E55A6D">
      <w:pPr>
        <w:rPr>
          <w:b/>
          <w:lang w:val="en-US"/>
        </w:rPr>
      </w:pPr>
    </w:p>
    <w:p w14:paraId="5902371F" w14:textId="77777777" w:rsidR="00E55A6D" w:rsidRPr="00592C57" w:rsidRDefault="00E55A6D" w:rsidP="00E55A6D">
      <w:pPr>
        <w:rPr>
          <w:lang w:val="en-US"/>
        </w:rPr>
      </w:pPr>
      <w:r w:rsidRPr="00592C57">
        <w:rPr>
          <w:lang w:val="en-US"/>
        </w:rPr>
        <w:t>WITNESSES SIGNATURE:    ________________________________________</w:t>
      </w:r>
    </w:p>
    <w:p w14:paraId="45097468" w14:textId="77777777" w:rsidR="00E55A6D" w:rsidRPr="00592C57" w:rsidRDefault="002F68A0" w:rsidP="002F68A0">
      <w:pPr>
        <w:tabs>
          <w:tab w:val="left" w:pos="3525"/>
        </w:tabs>
        <w:rPr>
          <w:lang w:val="en-US"/>
        </w:rPr>
      </w:pPr>
      <w:r>
        <w:rPr>
          <w:lang w:val="en-US"/>
        </w:rPr>
        <w:tab/>
      </w:r>
      <w:r>
        <w:rPr>
          <w:lang w:val="en-US"/>
        </w:rPr>
        <w:tab/>
      </w:r>
    </w:p>
    <w:p w14:paraId="16C392F3" w14:textId="77777777" w:rsidR="00E55A6D" w:rsidRPr="00592C57" w:rsidRDefault="00E55A6D" w:rsidP="00E55A6D">
      <w:pPr>
        <w:rPr>
          <w:lang w:val="en-US"/>
        </w:rPr>
      </w:pPr>
      <w:r w:rsidRPr="00592C57">
        <w:rPr>
          <w:lang w:val="en-US"/>
        </w:rPr>
        <w:t xml:space="preserve">WITNESSES NAME: </w:t>
      </w:r>
      <w:r w:rsidRPr="00592C57">
        <w:rPr>
          <w:lang w:val="en-US"/>
        </w:rPr>
        <w:tab/>
        <w:t xml:space="preserve">             ________________________________________</w:t>
      </w:r>
    </w:p>
    <w:p w14:paraId="67E92D98" w14:textId="77777777" w:rsidR="00E55A6D" w:rsidRDefault="00E55A6D" w:rsidP="00E55A6D">
      <w:pPr>
        <w:rPr>
          <w:lang w:val="en-US"/>
        </w:rPr>
      </w:pPr>
    </w:p>
    <w:p w14:paraId="77871EB2" w14:textId="77777777" w:rsidR="00592C57" w:rsidRPr="00592C57" w:rsidRDefault="00592C57" w:rsidP="00AE4C57">
      <w:pPr>
        <w:rPr>
          <w:lang w:val="en-US"/>
        </w:rPr>
      </w:pPr>
    </w:p>
    <w:p w14:paraId="15B183E2" w14:textId="77777777" w:rsidR="00592C57" w:rsidRPr="00592C57" w:rsidRDefault="00592C57" w:rsidP="00AE4C57">
      <w:pPr>
        <w:rPr>
          <w:lang w:val="en-US"/>
        </w:rPr>
      </w:pPr>
    </w:p>
    <w:p w14:paraId="561D3A42" w14:textId="77777777" w:rsidR="00592C57" w:rsidRPr="00592C57" w:rsidRDefault="00592C57" w:rsidP="00AE4C57">
      <w:pPr>
        <w:rPr>
          <w:lang w:val="en-US"/>
        </w:rPr>
      </w:pPr>
      <w:r w:rsidRPr="00592C57">
        <w:rPr>
          <w:lang w:val="en-US"/>
        </w:rPr>
        <w:t>SIGNED at ______________ this ________ day of _____________________</w:t>
      </w:r>
      <w:r w:rsidR="002B0C29">
        <w:rPr>
          <w:lang w:val="en-US"/>
        </w:rPr>
        <w:t>2020</w:t>
      </w:r>
      <w:r w:rsidRPr="00592C57">
        <w:rPr>
          <w:lang w:val="en-US"/>
        </w:rPr>
        <w:t>.</w:t>
      </w:r>
    </w:p>
    <w:p w14:paraId="3A50E8EB" w14:textId="77777777" w:rsidR="00592C57" w:rsidRPr="00592C57" w:rsidRDefault="00592C57" w:rsidP="00AE4C57">
      <w:pPr>
        <w:rPr>
          <w:lang w:val="en-US"/>
        </w:rPr>
      </w:pPr>
    </w:p>
    <w:p w14:paraId="4D044B46" w14:textId="77777777" w:rsidR="00592C57" w:rsidRPr="00592C57" w:rsidRDefault="00592C57" w:rsidP="00AE4C57">
      <w:pPr>
        <w:rPr>
          <w:lang w:val="en-US"/>
        </w:rPr>
      </w:pPr>
    </w:p>
    <w:p w14:paraId="38C89658" w14:textId="77777777" w:rsidR="00592C57" w:rsidRPr="00592C57" w:rsidRDefault="00592C57" w:rsidP="00AE4C57">
      <w:pPr>
        <w:rPr>
          <w:lang w:val="en-US"/>
        </w:rPr>
      </w:pPr>
    </w:p>
    <w:p w14:paraId="023C869D" w14:textId="77777777" w:rsidR="00592C57" w:rsidRPr="00592C57" w:rsidRDefault="00592C57" w:rsidP="00AE4C57">
      <w:pPr>
        <w:rPr>
          <w:u w:val="single"/>
          <w:lang w:val="en-US"/>
        </w:rPr>
      </w:pPr>
      <w:r w:rsidRPr="00592C57">
        <w:rPr>
          <w:lang w:val="en-US"/>
        </w:rPr>
        <w:t xml:space="preserve">SIGNATURE: </w:t>
      </w:r>
      <w:r w:rsidRPr="00592C57">
        <w:rPr>
          <w:lang w:val="en-US"/>
        </w:rPr>
        <w:tab/>
      </w:r>
      <w:r w:rsidRPr="00592C57">
        <w:rPr>
          <w:u w:val="single"/>
          <w:lang w:val="en-US"/>
        </w:rPr>
        <w:tab/>
      </w:r>
      <w:r w:rsidRPr="00592C57">
        <w:rPr>
          <w:u w:val="single"/>
          <w:lang w:val="en-US"/>
        </w:rPr>
        <w:tab/>
      </w:r>
      <w:r w:rsidRPr="00592C57">
        <w:rPr>
          <w:u w:val="single"/>
          <w:lang w:val="en-US"/>
        </w:rPr>
        <w:tab/>
      </w:r>
      <w:r w:rsidRPr="00592C57">
        <w:rPr>
          <w:u w:val="single"/>
          <w:lang w:val="en-US"/>
        </w:rPr>
        <w:tab/>
        <w:t xml:space="preserve"> </w:t>
      </w:r>
    </w:p>
    <w:p w14:paraId="6704E3F0" w14:textId="77777777" w:rsidR="00592C57" w:rsidRPr="00592C57" w:rsidRDefault="00592C57" w:rsidP="00AE4C57">
      <w:pPr>
        <w:rPr>
          <w:lang w:val="en-US"/>
        </w:rPr>
      </w:pPr>
    </w:p>
    <w:p w14:paraId="41A96327" w14:textId="77777777" w:rsidR="00592C57" w:rsidRPr="00592C57" w:rsidRDefault="00592C57" w:rsidP="00AE4C57">
      <w:pPr>
        <w:rPr>
          <w:u w:val="single"/>
          <w:lang w:val="en-US"/>
        </w:rPr>
      </w:pPr>
      <w:r w:rsidRPr="00592C57">
        <w:rPr>
          <w:lang w:val="en-US"/>
        </w:rPr>
        <w:t>NAME IN PRINT</w:t>
      </w:r>
      <w:r w:rsidRPr="00592C57">
        <w:rPr>
          <w:lang w:val="en-US"/>
        </w:rPr>
        <w:tab/>
      </w:r>
      <w:r w:rsidRPr="00592C57">
        <w:rPr>
          <w:u w:val="single"/>
          <w:lang w:val="en-US"/>
        </w:rPr>
        <w:tab/>
      </w:r>
      <w:r w:rsidRPr="00592C57">
        <w:rPr>
          <w:u w:val="single"/>
          <w:lang w:val="en-US"/>
        </w:rPr>
        <w:tab/>
      </w:r>
      <w:r w:rsidRPr="00592C57">
        <w:rPr>
          <w:u w:val="single"/>
          <w:lang w:val="en-US"/>
        </w:rPr>
        <w:tab/>
      </w:r>
      <w:r w:rsidRPr="00592C57">
        <w:rPr>
          <w:u w:val="single"/>
          <w:lang w:val="en-US"/>
        </w:rPr>
        <w:tab/>
      </w:r>
    </w:p>
    <w:p w14:paraId="1A4DAE68" w14:textId="77777777" w:rsidR="00592C57" w:rsidRPr="00592C57" w:rsidRDefault="00592C57" w:rsidP="00AE4C57">
      <w:pPr>
        <w:rPr>
          <w:lang w:val="en-US"/>
        </w:rPr>
      </w:pPr>
    </w:p>
    <w:p w14:paraId="31287A17" w14:textId="77777777" w:rsidR="00592C57" w:rsidRPr="00592C57" w:rsidRDefault="00592C57" w:rsidP="00AE4C57">
      <w:pPr>
        <w:rPr>
          <w:lang w:val="en-US"/>
        </w:rPr>
      </w:pPr>
    </w:p>
    <w:p w14:paraId="78E08192" w14:textId="77777777" w:rsidR="00592C57" w:rsidRPr="00592C57" w:rsidRDefault="00592C57" w:rsidP="00AE4C57">
      <w:pPr>
        <w:rPr>
          <w:lang w:val="en-US"/>
        </w:rPr>
      </w:pPr>
      <w:r w:rsidRPr="00592C57">
        <w:rPr>
          <w:lang w:val="en-US"/>
        </w:rPr>
        <w:t>In his/her capacity as …………………</w:t>
      </w:r>
      <w:r w:rsidR="008F6DFE">
        <w:rPr>
          <w:lang w:val="en-US"/>
        </w:rPr>
        <w:t>…</w:t>
      </w:r>
      <w:r w:rsidRPr="00592C57">
        <w:rPr>
          <w:lang w:val="en-US"/>
        </w:rPr>
        <w:t xml:space="preserve"> and warranting that he/she is duly authorised hereto.</w:t>
      </w:r>
    </w:p>
    <w:p w14:paraId="57D7A73D" w14:textId="77777777" w:rsidR="00592C57" w:rsidRPr="00592C57" w:rsidRDefault="00592C57" w:rsidP="00AE4C57">
      <w:pPr>
        <w:rPr>
          <w:lang w:val="en-US"/>
        </w:rPr>
      </w:pPr>
    </w:p>
    <w:p w14:paraId="0737A9E7" w14:textId="77777777" w:rsidR="00592C57" w:rsidRPr="00592C57" w:rsidRDefault="00592C57" w:rsidP="00AE4C57">
      <w:pPr>
        <w:rPr>
          <w:lang w:val="en-US"/>
        </w:rPr>
      </w:pPr>
    </w:p>
    <w:p w14:paraId="7D7DB51E" w14:textId="77777777" w:rsidR="00592C57" w:rsidRPr="00592C57" w:rsidRDefault="00592C57" w:rsidP="00AE4C57">
      <w:pPr>
        <w:rPr>
          <w:lang w:val="en-US"/>
        </w:rPr>
      </w:pPr>
      <w:r w:rsidRPr="00592C57">
        <w:rPr>
          <w:lang w:val="en-US"/>
        </w:rPr>
        <w:t>WITNESSES SIGNATURE:    ________________________________________</w:t>
      </w:r>
    </w:p>
    <w:p w14:paraId="5A9A348F" w14:textId="77777777" w:rsidR="00592C57" w:rsidRPr="00592C57" w:rsidRDefault="00592C57" w:rsidP="00AE4C57">
      <w:pPr>
        <w:rPr>
          <w:lang w:val="en-US"/>
        </w:rPr>
      </w:pPr>
    </w:p>
    <w:p w14:paraId="68DF4B1B" w14:textId="77777777" w:rsidR="00592C57" w:rsidRPr="00592C57" w:rsidRDefault="00592C57" w:rsidP="00AE4C57">
      <w:pPr>
        <w:rPr>
          <w:lang w:val="en-US"/>
        </w:rPr>
      </w:pPr>
      <w:r w:rsidRPr="00592C57">
        <w:rPr>
          <w:lang w:val="en-US"/>
        </w:rPr>
        <w:t xml:space="preserve">WITNESSES NAME: </w:t>
      </w:r>
      <w:r w:rsidRPr="00592C57">
        <w:rPr>
          <w:lang w:val="en-US"/>
        </w:rPr>
        <w:tab/>
        <w:t xml:space="preserve">             ________________________________________</w:t>
      </w:r>
    </w:p>
    <w:p w14:paraId="59513FFF" w14:textId="77777777" w:rsidR="00592C57" w:rsidRDefault="00592C57" w:rsidP="00AE4C57">
      <w:pPr>
        <w:rPr>
          <w:lang w:val="en-US"/>
        </w:rPr>
      </w:pPr>
    </w:p>
    <w:p w14:paraId="215A74D6" w14:textId="01E2A986" w:rsidR="006D5166" w:rsidRPr="006D5166" w:rsidRDefault="002008B3" w:rsidP="00B16D84">
      <w:pPr>
        <w:rPr>
          <w:rFonts w:cs="Times New Roman"/>
          <w:b/>
          <w:bCs/>
          <w:szCs w:val="24"/>
        </w:rPr>
      </w:pPr>
      <w:r w:rsidRPr="00487E04">
        <w:rPr>
          <w:b/>
          <w:bCs/>
          <w:lang w:val="en-US"/>
        </w:rPr>
        <w:lastRenderedPageBreak/>
        <w:t>ANNEXURE 1</w:t>
      </w:r>
      <w:r w:rsidR="00487E04" w:rsidRPr="00487E04">
        <w:rPr>
          <w:b/>
          <w:bCs/>
          <w:lang w:val="en-US"/>
        </w:rPr>
        <w:t xml:space="preserve"> </w:t>
      </w:r>
      <w:r w:rsidR="009D50A4">
        <w:rPr>
          <w:b/>
          <w:bCs/>
          <w:lang w:val="en-US"/>
        </w:rPr>
        <w:t xml:space="preserve">- </w:t>
      </w:r>
      <w:bookmarkStart w:id="81" w:name="_Hlk46059855"/>
      <w:r w:rsidR="006D5166" w:rsidRPr="006D5166">
        <w:rPr>
          <w:rFonts w:cs="Times New Roman"/>
          <w:b/>
          <w:bCs/>
          <w:szCs w:val="24"/>
        </w:rPr>
        <w:t>EQUIPMENT SERVICE LEVEL AGREEMENT</w:t>
      </w:r>
    </w:p>
    <w:p w14:paraId="2640F61C" w14:textId="77777777" w:rsidR="006D5166" w:rsidRPr="006D5166" w:rsidRDefault="006D5166" w:rsidP="006D5166">
      <w:pPr>
        <w:widowControl/>
        <w:spacing w:line="240" w:lineRule="auto"/>
        <w:ind w:left="0" w:firstLine="0"/>
        <w:contextualSpacing w:val="0"/>
        <w:jc w:val="left"/>
        <w:rPr>
          <w:rFonts w:eastAsia="SimSun" w:cs="Times New Roman"/>
          <w:sz w:val="24"/>
          <w:szCs w:val="24"/>
          <w:lang w:eastAsia="zh-CN"/>
        </w:rPr>
      </w:pPr>
    </w:p>
    <w:bookmarkEnd w:id="81"/>
    <w:p w14:paraId="252E44C6" w14:textId="08B3A182" w:rsidR="006D5166" w:rsidRPr="006D5166" w:rsidRDefault="006D5166" w:rsidP="00676F4E">
      <w:pPr>
        <w:pStyle w:val="SLA-Heading1"/>
        <w:rPr>
          <w:rFonts w:eastAsia="SimSun"/>
          <w:lang w:eastAsia="zh-CN"/>
        </w:rPr>
      </w:pPr>
      <w:r w:rsidRPr="006D5166">
        <w:rPr>
          <w:rFonts w:eastAsia="SimSun"/>
          <w:lang w:eastAsia="zh-CN"/>
        </w:rPr>
        <w:t xml:space="preserve">The </w:t>
      </w:r>
      <w:r w:rsidRPr="00280E64">
        <w:rPr>
          <w:rFonts w:eastAsia="SimSun"/>
          <w:lang w:eastAsia="zh-CN"/>
        </w:rPr>
        <w:t>Service Provider</w:t>
      </w:r>
      <w:r w:rsidRPr="006D5166">
        <w:rPr>
          <w:rFonts w:eastAsia="SimSun"/>
          <w:lang w:eastAsia="zh-CN"/>
        </w:rPr>
        <w:t>:</w:t>
      </w:r>
    </w:p>
    <w:p w14:paraId="7B112709" w14:textId="77777777" w:rsidR="006D5166" w:rsidRPr="00B16D84" w:rsidRDefault="006D5166" w:rsidP="006769BD">
      <w:pPr>
        <w:pStyle w:val="ListParagraph"/>
        <w:numPr>
          <w:ilvl w:val="1"/>
          <w:numId w:val="20"/>
        </w:numPr>
        <w:rPr>
          <w:rFonts w:eastAsia="SimSun"/>
          <w:lang w:eastAsia="zh-CN"/>
        </w:rPr>
      </w:pPr>
      <w:r w:rsidRPr="00B16D84">
        <w:rPr>
          <w:rFonts w:eastAsia="SimSun"/>
          <w:lang w:eastAsia="en-ZA"/>
        </w:rPr>
        <w:t>will be fully responsible for the registration of all Equipment in order to ensure that it qualifies for the OEM’s warranty. During the warranty period the Service Provider must maintain the Equipment and repair and/or replace defective components in accordance with the warranty at no additional charge to the Client;</w:t>
      </w:r>
    </w:p>
    <w:p w14:paraId="5C136C91" w14:textId="77777777" w:rsidR="006D5166" w:rsidRPr="00B16D84" w:rsidRDefault="006D5166" w:rsidP="006769BD">
      <w:pPr>
        <w:pStyle w:val="ListParagraph"/>
        <w:numPr>
          <w:ilvl w:val="1"/>
          <w:numId w:val="20"/>
        </w:numPr>
        <w:rPr>
          <w:rFonts w:eastAsia="SimSun"/>
          <w:lang w:eastAsia="zh-CN"/>
        </w:rPr>
      </w:pPr>
      <w:r w:rsidRPr="00B16D84">
        <w:rPr>
          <w:rFonts w:eastAsia="SimSun"/>
          <w:lang w:eastAsia="zh-CN"/>
        </w:rPr>
        <w:t xml:space="preserve">must supply </w:t>
      </w:r>
      <w:r w:rsidRPr="00B16D84">
        <w:rPr>
          <w:rFonts w:eastAsia="SimSun"/>
          <w:lang w:val="en-US" w:eastAsia="zh-CN"/>
        </w:rPr>
        <w:t xml:space="preserve">the Equipment purchased and/or leased as well as render the Services </w:t>
      </w:r>
      <w:r w:rsidRPr="00B16D84">
        <w:rPr>
          <w:rFonts w:eastAsia="SimSun"/>
          <w:lang w:eastAsia="zh-CN"/>
        </w:rPr>
        <w:t xml:space="preserve">as included in the Scope of Work </w:t>
      </w:r>
      <w:r w:rsidRPr="00B16D84">
        <w:rPr>
          <w:rFonts w:eastAsia="SimSun"/>
          <w:lang w:val="en-US" w:eastAsia="zh-CN"/>
        </w:rPr>
        <w:t>during the period of this Agreement;</w:t>
      </w:r>
    </w:p>
    <w:p w14:paraId="7038F0E2" w14:textId="77777777" w:rsidR="006D5166" w:rsidRPr="00B16D84" w:rsidRDefault="006D5166" w:rsidP="006769BD">
      <w:pPr>
        <w:pStyle w:val="ListParagraph"/>
        <w:numPr>
          <w:ilvl w:val="1"/>
          <w:numId w:val="20"/>
        </w:numPr>
        <w:rPr>
          <w:rFonts w:eastAsia="SimSun"/>
          <w:lang w:eastAsia="zh-CN"/>
        </w:rPr>
      </w:pPr>
      <w:r w:rsidRPr="00B16D84">
        <w:rPr>
          <w:rFonts w:eastAsia="SimSun"/>
          <w:lang w:eastAsia="zh-CN"/>
        </w:rPr>
        <w:t>must at no additional cost to the Client, but at all times subject to the terms of the applicable OEM warranty:</w:t>
      </w:r>
    </w:p>
    <w:p w14:paraId="537DF1C1" w14:textId="69027C9E" w:rsidR="006D5166" w:rsidRPr="008847B5" w:rsidRDefault="006D5166" w:rsidP="008847B5">
      <w:pPr>
        <w:pStyle w:val="ListParagraph"/>
        <w:numPr>
          <w:ilvl w:val="2"/>
          <w:numId w:val="20"/>
        </w:numPr>
        <w:rPr>
          <w:rFonts w:eastAsia="SimSun"/>
          <w:bCs/>
          <w:lang w:eastAsia="zh-CN"/>
        </w:rPr>
      </w:pPr>
      <w:r w:rsidRPr="008847B5">
        <w:rPr>
          <w:rFonts w:eastAsia="SimSun"/>
          <w:bCs/>
          <w:lang w:eastAsia="zh-CN"/>
        </w:rPr>
        <w:t>provide Support and Maintenance, labour and parts as per the OEM’s specifications;</w:t>
      </w:r>
    </w:p>
    <w:p w14:paraId="21B0696F" w14:textId="7AA652EA" w:rsidR="006D5166" w:rsidRPr="008847B5" w:rsidRDefault="006D5166" w:rsidP="008847B5">
      <w:pPr>
        <w:pStyle w:val="ListParagraph"/>
        <w:numPr>
          <w:ilvl w:val="2"/>
          <w:numId w:val="20"/>
        </w:numPr>
        <w:rPr>
          <w:rFonts w:eastAsia="SimSun"/>
          <w:bCs/>
          <w:lang w:eastAsia="zh-CN"/>
        </w:rPr>
      </w:pPr>
      <w:r w:rsidRPr="008847B5">
        <w:rPr>
          <w:rFonts w:eastAsia="SimSun"/>
          <w:bCs/>
          <w:lang w:eastAsia="zh-CN"/>
        </w:rPr>
        <w:t xml:space="preserve">replace such parts as may be deemed necessary by the Client; </w:t>
      </w:r>
    </w:p>
    <w:p w14:paraId="07C98585" w14:textId="56C5FA0F" w:rsidR="006D5166" w:rsidRPr="008847B5" w:rsidRDefault="006D5166" w:rsidP="008847B5">
      <w:pPr>
        <w:pStyle w:val="ListParagraph"/>
        <w:numPr>
          <w:ilvl w:val="2"/>
          <w:numId w:val="20"/>
        </w:numPr>
        <w:rPr>
          <w:rFonts w:eastAsia="SimSun"/>
          <w:bCs/>
          <w:lang w:eastAsia="zh-CN"/>
        </w:rPr>
      </w:pPr>
      <w:r w:rsidRPr="008847B5">
        <w:rPr>
          <w:rFonts w:eastAsia="SimSun"/>
          <w:bCs/>
          <w:lang w:eastAsia="zh-CN"/>
        </w:rPr>
        <w:t>attend call-outs due to malfunctions; and</w:t>
      </w:r>
    </w:p>
    <w:p w14:paraId="5913E9A6" w14:textId="494CC93A" w:rsidR="006D5166" w:rsidRPr="008847B5" w:rsidRDefault="006D5166" w:rsidP="008847B5">
      <w:pPr>
        <w:pStyle w:val="ListParagraph"/>
        <w:numPr>
          <w:ilvl w:val="2"/>
          <w:numId w:val="20"/>
        </w:numPr>
        <w:rPr>
          <w:rFonts w:eastAsia="SimSun"/>
          <w:bCs/>
          <w:lang w:eastAsia="zh-CN"/>
        </w:rPr>
      </w:pPr>
      <w:r w:rsidRPr="008847B5">
        <w:rPr>
          <w:rFonts w:eastAsia="SimSun"/>
          <w:bCs/>
          <w:lang w:eastAsia="zh-CN"/>
        </w:rPr>
        <w:t xml:space="preserve">inspect, adjust, clean, lubricate, repair and configure the Equipment as may be necessary to keep the Equipment in good working order for the period of this Agreement; </w:t>
      </w:r>
      <w:r w:rsidRPr="008847B5">
        <w:rPr>
          <w:rFonts w:eastAsia="SimSun"/>
          <w:lang w:eastAsia="zh-CN"/>
        </w:rPr>
        <w:t>provided that:</w:t>
      </w:r>
    </w:p>
    <w:p w14:paraId="6BF77731" w14:textId="77777777" w:rsidR="006D5166" w:rsidRPr="008847B5" w:rsidRDefault="006D5166" w:rsidP="008847B5">
      <w:pPr>
        <w:pStyle w:val="ListParagraph"/>
        <w:ind w:firstLine="0"/>
        <w:rPr>
          <w:rFonts w:eastAsia="SimSun" w:cs="Times New Roman"/>
          <w:lang w:eastAsia="zh-CN"/>
        </w:rPr>
      </w:pPr>
      <w:r w:rsidRPr="008847B5">
        <w:rPr>
          <w:rFonts w:eastAsia="SimSun" w:cs="Times New Roman"/>
          <w:lang w:eastAsia="zh-CN"/>
        </w:rPr>
        <w:t>the Equipment is under warranty; and</w:t>
      </w:r>
    </w:p>
    <w:p w14:paraId="0FA4969A" w14:textId="77777777" w:rsidR="006D5166" w:rsidRPr="008847B5" w:rsidRDefault="006D5166" w:rsidP="008847B5">
      <w:pPr>
        <w:pStyle w:val="ListParagraph"/>
        <w:ind w:firstLine="0"/>
        <w:rPr>
          <w:rFonts w:eastAsia="SimSun" w:cs="Times New Roman"/>
          <w:lang w:eastAsia="zh-CN"/>
        </w:rPr>
      </w:pPr>
      <w:r w:rsidRPr="008847B5">
        <w:rPr>
          <w:rFonts w:eastAsia="SimSun" w:cs="Times New Roman"/>
          <w:lang w:eastAsia="zh-CN"/>
        </w:rPr>
        <w:t>the repairs are in respect of hardware only.</w:t>
      </w:r>
    </w:p>
    <w:p w14:paraId="383258E7" w14:textId="4D4D263C" w:rsidR="006D5166" w:rsidRPr="008847B5" w:rsidRDefault="006D5166" w:rsidP="008847B5">
      <w:pPr>
        <w:pStyle w:val="ListParagraph"/>
        <w:numPr>
          <w:ilvl w:val="2"/>
          <w:numId w:val="20"/>
        </w:numPr>
        <w:rPr>
          <w:rFonts w:eastAsia="SimSun"/>
          <w:lang w:eastAsia="zh-CN"/>
        </w:rPr>
      </w:pPr>
      <w:r w:rsidRPr="008847B5">
        <w:rPr>
          <w:rFonts w:eastAsia="SimSun"/>
          <w:lang w:eastAsia="zh-CN"/>
        </w:rPr>
        <w:t>must provide to the Client on a quarterly basis the mark-up percentage on all Equipment sold to the Client;</w:t>
      </w:r>
    </w:p>
    <w:p w14:paraId="7E897047" w14:textId="331A04AF" w:rsidR="006D5166" w:rsidRPr="006D5166" w:rsidRDefault="006D5166" w:rsidP="00D212F4">
      <w:pPr>
        <w:pStyle w:val="ListParagraph"/>
        <w:numPr>
          <w:ilvl w:val="2"/>
          <w:numId w:val="20"/>
        </w:numPr>
        <w:rPr>
          <w:rFonts w:eastAsia="SimSun"/>
          <w:lang w:eastAsia="zh-CN"/>
        </w:rPr>
      </w:pPr>
      <w:r w:rsidRPr="006D5166">
        <w:rPr>
          <w:rFonts w:eastAsia="SimSun"/>
          <w:lang w:eastAsia="zh-CN"/>
        </w:rPr>
        <w:t>must guarantee that the Equipment is fit for purpose and of the quality represented by it in the Scope of Work;</w:t>
      </w:r>
    </w:p>
    <w:p w14:paraId="79A5563D" w14:textId="08169806" w:rsidR="006D5166" w:rsidRPr="006D5166" w:rsidRDefault="006D5166" w:rsidP="00D212F4">
      <w:pPr>
        <w:pStyle w:val="ListParagraph"/>
        <w:numPr>
          <w:ilvl w:val="2"/>
          <w:numId w:val="20"/>
        </w:numPr>
        <w:rPr>
          <w:rFonts w:eastAsia="SimSun"/>
          <w:lang w:eastAsia="zh-CN"/>
        </w:rPr>
      </w:pPr>
      <w:r w:rsidRPr="006D5166">
        <w:rPr>
          <w:rFonts w:eastAsia="SimSun"/>
          <w:lang w:eastAsia="zh-CN"/>
        </w:rPr>
        <w:t>must all times ensure device warranty and asset management throughout the lifecycle of the Equipment as more fully set out in the Scope of Work, irrespective of the date of termination of this Agreement for whatsoever reason;</w:t>
      </w:r>
    </w:p>
    <w:p w14:paraId="56EA6B81" w14:textId="285B58FE" w:rsidR="006D5166" w:rsidRPr="006D5166" w:rsidRDefault="006D5166" w:rsidP="00D212F4">
      <w:pPr>
        <w:pStyle w:val="ListParagraph"/>
        <w:numPr>
          <w:ilvl w:val="2"/>
          <w:numId w:val="20"/>
        </w:numPr>
        <w:rPr>
          <w:rFonts w:eastAsia="SimSun"/>
          <w:lang w:eastAsia="zh-CN"/>
        </w:rPr>
      </w:pPr>
      <w:r w:rsidRPr="006D5166">
        <w:rPr>
          <w:rFonts w:eastAsia="SimSun"/>
          <w:lang w:eastAsia="zh-CN"/>
        </w:rPr>
        <w:t>must at all times ensure that it honours OEM warranty in relation to the Equipment, irrespective of the date of termination of this Agreement for whatsoever reason;</w:t>
      </w:r>
    </w:p>
    <w:p w14:paraId="7A2B0BC0" w14:textId="64045A01" w:rsidR="006D5166" w:rsidRPr="006D5166" w:rsidRDefault="006D5166" w:rsidP="00D212F4">
      <w:pPr>
        <w:pStyle w:val="ListParagraph"/>
        <w:numPr>
          <w:ilvl w:val="2"/>
          <w:numId w:val="20"/>
        </w:numPr>
        <w:rPr>
          <w:rFonts w:eastAsia="SimSun"/>
          <w:lang w:eastAsia="zh-CN"/>
        </w:rPr>
      </w:pPr>
      <w:r w:rsidRPr="006D5166">
        <w:rPr>
          <w:rFonts w:eastAsia="SimSun"/>
          <w:lang w:eastAsia="zh-CN"/>
        </w:rPr>
        <w:t>agrees that the warranty period in respect of the Equipment</w:t>
      </w:r>
      <w:ins w:id="82" w:author="Richard Hammond" w:date="2019-12-17T13:46:00Z">
        <w:r w:rsidRPr="006D5166">
          <w:rPr>
            <w:rFonts w:eastAsia="SimSun"/>
            <w:lang w:eastAsia="zh-CN"/>
          </w:rPr>
          <w:t xml:space="preserve"> </w:t>
        </w:r>
      </w:ins>
      <w:r w:rsidRPr="006D5166">
        <w:rPr>
          <w:rFonts w:eastAsia="SimSun"/>
          <w:lang w:eastAsia="zh-CN"/>
        </w:rPr>
        <w:t xml:space="preserve">commences from the date of proof of delivery of the Equipment </w:t>
      </w:r>
      <w:ins w:id="83" w:author="Richard Hammond" w:date="2019-12-17T13:47:00Z">
        <w:r w:rsidRPr="006D5166">
          <w:rPr>
            <w:rFonts w:eastAsia="SimSun"/>
            <w:lang w:eastAsia="zh-CN"/>
          </w:rPr>
          <w:t xml:space="preserve"> </w:t>
        </w:r>
      </w:ins>
      <w:r w:rsidRPr="006D5166">
        <w:rPr>
          <w:rFonts w:eastAsia="SimSun"/>
          <w:lang w:eastAsia="zh-CN"/>
        </w:rPr>
        <w:t>to the Client and shall bear an OEM warranty of a minimum of 3 (three) year next business day response warranty, irrespective of the date of termination of this Agreement for whatsoever reason;</w:t>
      </w:r>
    </w:p>
    <w:p w14:paraId="606EC76C" w14:textId="77ACEDC3" w:rsidR="006D5166" w:rsidRPr="006D5166" w:rsidRDefault="006D5166" w:rsidP="00D212F4">
      <w:pPr>
        <w:pStyle w:val="ListParagraph"/>
        <w:numPr>
          <w:ilvl w:val="2"/>
          <w:numId w:val="20"/>
        </w:numPr>
        <w:rPr>
          <w:rFonts w:eastAsia="SimSun"/>
          <w:lang w:eastAsia="zh-CN"/>
        </w:rPr>
      </w:pPr>
      <w:r w:rsidRPr="006D5166">
        <w:rPr>
          <w:rFonts w:eastAsia="SimSun"/>
          <w:lang w:eastAsia="zh-CN"/>
        </w:rPr>
        <w:t>agrees that where the Equipment is procured from an OEM, that the Service Provider assigns to the Client, to the extent permitted by law, the benefits of the warranties given by the OEM. This assignment does not in any way relieve the Service Provider from the obligation to comply with warranties offered directly by the Service Provider under this Agreement;</w:t>
      </w:r>
    </w:p>
    <w:p w14:paraId="14E5720C" w14:textId="66915E16" w:rsidR="006D5166" w:rsidRPr="006D5166" w:rsidRDefault="006D5166" w:rsidP="00D212F4">
      <w:pPr>
        <w:pStyle w:val="ListParagraph"/>
        <w:numPr>
          <w:ilvl w:val="2"/>
          <w:numId w:val="20"/>
        </w:numPr>
        <w:rPr>
          <w:rFonts w:eastAsia="SimSun"/>
          <w:lang w:eastAsia="zh-CN"/>
        </w:rPr>
      </w:pPr>
      <w:r w:rsidRPr="006D5166">
        <w:rPr>
          <w:rFonts w:eastAsia="SimSun"/>
          <w:lang w:eastAsia="zh-CN"/>
        </w:rPr>
        <w:t>guarantees, subject to the terms of the applicable OEM warranty, that the Equipment will be replaced or repaired if found to be defective by the Client within the applicable warranty period;</w:t>
      </w:r>
    </w:p>
    <w:p w14:paraId="4154FAD8" w14:textId="33777B98" w:rsidR="006D5166" w:rsidRPr="006D5166" w:rsidRDefault="006D5166" w:rsidP="00D212F4">
      <w:pPr>
        <w:pStyle w:val="ListParagraph"/>
        <w:numPr>
          <w:ilvl w:val="2"/>
          <w:numId w:val="20"/>
        </w:numPr>
        <w:rPr>
          <w:rFonts w:eastAsia="SimSun"/>
          <w:lang w:eastAsia="zh-CN"/>
        </w:rPr>
      </w:pPr>
      <w:r w:rsidRPr="006D5166">
        <w:rPr>
          <w:rFonts w:eastAsia="SimSun"/>
          <w:lang w:eastAsia="zh-CN"/>
        </w:rPr>
        <w:t xml:space="preserve">must inform the Client in writing of the names of Personnel employed by it that is authorised to render the Services under this Agreement.  The Client may object on reasonable grounds to any </w:t>
      </w:r>
      <w:r w:rsidRPr="006D5166">
        <w:rPr>
          <w:rFonts w:eastAsia="SimSun"/>
          <w:lang w:eastAsia="zh-CN"/>
        </w:rPr>
        <w:lastRenderedPageBreak/>
        <w:t>such person being deployed to render the Services under this Agreement.  Upon receipt of such objection, the Service Provider must immediately remove such Personnel from the Client Precincts, and such Personnel must cease and desist in the performance of the Services or any part thereof.</w:t>
      </w:r>
    </w:p>
    <w:p w14:paraId="74280B0E" w14:textId="31EDF709" w:rsidR="006D5166" w:rsidRPr="006D5166" w:rsidRDefault="006D5166" w:rsidP="00D212F4">
      <w:pPr>
        <w:pStyle w:val="ListParagraph"/>
        <w:numPr>
          <w:ilvl w:val="2"/>
          <w:numId w:val="20"/>
        </w:numPr>
        <w:rPr>
          <w:rFonts w:eastAsia="SimSun"/>
          <w:bCs/>
          <w:iCs/>
          <w:lang w:eastAsia="zh-CN"/>
        </w:rPr>
      </w:pPr>
      <w:r w:rsidRPr="006D5166">
        <w:rPr>
          <w:rFonts w:eastAsia="SimSun"/>
          <w:bCs/>
          <w:iCs/>
          <w:lang w:eastAsia="zh-CN"/>
        </w:rPr>
        <w:t>In the event where an OEM directly notifies the Client that the Equipment (including but not limited its parts, components, software) needs to be replaced concerning specific Equipment model already procured by the Client, in such instances, the Service Provider agrees to assist the Client in identifying the Equipment and the component that needs to be replaced.</w:t>
      </w:r>
    </w:p>
    <w:p w14:paraId="3F3D0914" w14:textId="1DE012E2" w:rsidR="006D5166" w:rsidRPr="006D5166" w:rsidRDefault="006D5166" w:rsidP="00D212F4">
      <w:pPr>
        <w:pStyle w:val="ListParagraph"/>
        <w:numPr>
          <w:ilvl w:val="2"/>
          <w:numId w:val="20"/>
        </w:numPr>
        <w:rPr>
          <w:rFonts w:eastAsia="SimSun"/>
          <w:lang w:eastAsia="zh-CN"/>
        </w:rPr>
      </w:pPr>
      <w:r w:rsidRPr="006D5166">
        <w:rPr>
          <w:rFonts w:eastAsia="SimSun"/>
          <w:bCs/>
          <w:iCs/>
          <w:lang w:eastAsia="zh-CN"/>
        </w:rPr>
        <w:t>Adhere to the Service Level Targets described below.</w:t>
      </w:r>
    </w:p>
    <w:p w14:paraId="23921ACF" w14:textId="2F84D065" w:rsidR="001D1643" w:rsidRDefault="006D5166" w:rsidP="00676F4E">
      <w:pPr>
        <w:pStyle w:val="ListParagraph"/>
        <w:numPr>
          <w:ilvl w:val="1"/>
          <w:numId w:val="20"/>
        </w:numPr>
        <w:rPr>
          <w:rFonts w:eastAsia="SimSun"/>
          <w:bCs/>
          <w:iCs/>
          <w:lang w:eastAsia="zh-CN"/>
        </w:rPr>
      </w:pPr>
      <w:r w:rsidRPr="006D5166">
        <w:rPr>
          <w:rFonts w:eastAsia="SimSun"/>
          <w:bCs/>
          <w:iCs/>
          <w:lang w:eastAsia="zh-CN"/>
        </w:rPr>
        <w:t>Will be entitled to charge for any work carried out at the Client’s instance where such work is to be done outside Business Hours. However, if a request for Support and Maintenance is logged during Business Hours, but the Service Provider conducts the repairs after Business Hours or continues after Business Hours, the Service Provider agrees that it will not levy a fee or charge.</w:t>
      </w:r>
    </w:p>
    <w:p w14:paraId="153B7A8D" w14:textId="77777777" w:rsidR="00676F4E" w:rsidRPr="006D5166" w:rsidRDefault="00676F4E" w:rsidP="00676F4E">
      <w:pPr>
        <w:pStyle w:val="ListParagraph"/>
        <w:ind w:firstLine="0"/>
        <w:rPr>
          <w:rFonts w:eastAsia="SimSun"/>
          <w:bCs/>
          <w:iCs/>
          <w:lang w:eastAsia="zh-CN"/>
        </w:rPr>
      </w:pPr>
    </w:p>
    <w:p w14:paraId="371B492C" w14:textId="3DCDB0E3" w:rsidR="006D5166" w:rsidRPr="00676F4E" w:rsidRDefault="006D5166" w:rsidP="00676F4E">
      <w:pPr>
        <w:pStyle w:val="SLA-Heading1"/>
        <w:rPr>
          <w:rFonts w:eastAsia="SimSun"/>
          <w:lang w:eastAsia="zh-CN"/>
        </w:rPr>
      </w:pPr>
      <w:bookmarkStart w:id="84" w:name="_Toc54191719"/>
      <w:bookmarkStart w:id="85" w:name="_Toc258332975"/>
      <w:bookmarkStart w:id="86" w:name="_Toc260671125"/>
      <w:bookmarkStart w:id="87" w:name="_Toc260672752"/>
      <w:bookmarkStart w:id="88" w:name="_Toc260673915"/>
      <w:bookmarkStart w:id="89" w:name="_Ref6901028"/>
      <w:bookmarkStart w:id="90" w:name="_Toc6543275"/>
      <w:bookmarkStart w:id="91" w:name="_Toc27539687"/>
      <w:r w:rsidRPr="00676F4E">
        <w:rPr>
          <w:rFonts w:eastAsia="SimSun"/>
          <w:lang w:eastAsia="zh-CN"/>
        </w:rPr>
        <w:t>SERVICE performance</w:t>
      </w:r>
      <w:bookmarkEnd w:id="84"/>
    </w:p>
    <w:p w14:paraId="2CD2EBE3" w14:textId="77777777" w:rsidR="008A0FF0" w:rsidRDefault="008A0FF0" w:rsidP="00FB24F1">
      <w:pPr>
        <w:keepNext/>
        <w:widowControl/>
        <w:spacing w:line="240" w:lineRule="auto"/>
        <w:ind w:left="720" w:firstLine="0"/>
        <w:contextualSpacing w:val="0"/>
        <w:jc w:val="left"/>
        <w:outlineLvl w:val="0"/>
        <w:rPr>
          <w:rFonts w:eastAsia="SimSun"/>
          <w:b/>
          <w:bCs/>
          <w:caps/>
          <w:kern w:val="32"/>
          <w:lang w:eastAsia="zh-CN"/>
        </w:rPr>
      </w:pPr>
    </w:p>
    <w:p w14:paraId="32B02135" w14:textId="6B54AD2F" w:rsidR="006D5166" w:rsidRPr="00676F4E" w:rsidRDefault="006D5166" w:rsidP="00676F4E">
      <w:pPr>
        <w:pStyle w:val="ListParagraph"/>
        <w:keepNext/>
        <w:widowControl/>
        <w:numPr>
          <w:ilvl w:val="1"/>
          <w:numId w:val="28"/>
        </w:numPr>
        <w:spacing w:line="240" w:lineRule="auto"/>
        <w:contextualSpacing w:val="0"/>
        <w:jc w:val="left"/>
        <w:outlineLvl w:val="0"/>
        <w:rPr>
          <w:rFonts w:eastAsia="SimSun"/>
          <w:b/>
          <w:bCs/>
          <w:caps/>
          <w:kern w:val="32"/>
          <w:lang w:eastAsia="zh-CN"/>
        </w:rPr>
      </w:pPr>
      <w:bookmarkStart w:id="92" w:name="_Toc54191720"/>
      <w:r w:rsidRPr="00676F4E">
        <w:rPr>
          <w:rFonts w:eastAsia="SimSun"/>
          <w:b/>
          <w:bCs/>
          <w:caps/>
          <w:kern w:val="32"/>
          <w:lang w:eastAsia="zh-CN"/>
        </w:rPr>
        <w:t xml:space="preserve">Standard of </w:t>
      </w:r>
      <w:bookmarkEnd w:id="85"/>
      <w:bookmarkEnd w:id="86"/>
      <w:bookmarkEnd w:id="87"/>
      <w:bookmarkEnd w:id="88"/>
      <w:r w:rsidRPr="00676F4E">
        <w:rPr>
          <w:rFonts w:eastAsia="SimSun"/>
          <w:b/>
          <w:bCs/>
          <w:caps/>
          <w:kern w:val="32"/>
          <w:lang w:eastAsia="zh-CN"/>
        </w:rPr>
        <w:t>performance</w:t>
      </w:r>
      <w:bookmarkEnd w:id="89"/>
      <w:bookmarkEnd w:id="90"/>
      <w:bookmarkEnd w:id="91"/>
      <w:bookmarkEnd w:id="92"/>
    </w:p>
    <w:p w14:paraId="29F6BB82" w14:textId="01F11349" w:rsidR="00DE4C73" w:rsidRPr="00676F4E" w:rsidRDefault="00DE4C73" w:rsidP="00676F4E">
      <w:pPr>
        <w:pStyle w:val="ListParagraph"/>
        <w:numPr>
          <w:ilvl w:val="2"/>
          <w:numId w:val="28"/>
        </w:numPr>
        <w:rPr>
          <w:rFonts w:eastAsia="SimSun"/>
          <w:lang w:eastAsia="zh-CN"/>
        </w:rPr>
      </w:pPr>
      <w:bookmarkStart w:id="93" w:name="_Toc258332976"/>
      <w:bookmarkStart w:id="94" w:name="_Toc260672753"/>
      <w:bookmarkStart w:id="95" w:name="_Ref6299257"/>
      <w:bookmarkStart w:id="96" w:name="_Toc6543288"/>
      <w:bookmarkStart w:id="97" w:name="_Toc27539699"/>
      <w:r w:rsidRPr="00676F4E">
        <w:rPr>
          <w:rFonts w:eastAsia="SimSun"/>
          <w:lang w:eastAsia="zh-CN"/>
        </w:rPr>
        <w:t xml:space="preserve">The Service Provider will supply the Equipment and Services to the Client, as set out in the Agreement and in accordance with the Scope of Work </w:t>
      </w:r>
      <w:r w:rsidR="00676F4E">
        <w:rPr>
          <w:rFonts w:eastAsia="SimSun"/>
          <w:lang w:eastAsia="zh-CN"/>
        </w:rPr>
        <w:t>______________</w:t>
      </w:r>
    </w:p>
    <w:p w14:paraId="7984281D" w14:textId="2A1C3853" w:rsidR="00DE4C73" w:rsidRDefault="00DE4C73" w:rsidP="00676F4E">
      <w:pPr>
        <w:pStyle w:val="ListParagraph"/>
        <w:numPr>
          <w:ilvl w:val="2"/>
          <w:numId w:val="28"/>
        </w:numPr>
        <w:rPr>
          <w:rFonts w:eastAsia="SimSun"/>
          <w:lang w:eastAsia="zh-CN"/>
        </w:rPr>
      </w:pPr>
      <w:r w:rsidRPr="00093086">
        <w:rPr>
          <w:rFonts w:eastAsia="SimSun"/>
          <w:lang w:eastAsia="zh-CN"/>
        </w:rPr>
        <w:t xml:space="preserve">All Services shall be carried out by competent </w:t>
      </w:r>
      <w:r>
        <w:rPr>
          <w:rFonts w:eastAsia="SimSun"/>
          <w:lang w:eastAsia="zh-CN"/>
        </w:rPr>
        <w:t>p</w:t>
      </w:r>
      <w:r w:rsidRPr="00093086">
        <w:rPr>
          <w:rFonts w:eastAsia="SimSun"/>
          <w:lang w:eastAsia="zh-CN"/>
        </w:rPr>
        <w:t xml:space="preserve">ersonnel in a professional manner to all of the requirements of South African and industry standards and best practices, and any codes of practice and legislation that are applicable to the Services. </w:t>
      </w:r>
    </w:p>
    <w:p w14:paraId="5E03E216" w14:textId="41E1D1EA" w:rsidR="00DE4C73" w:rsidRPr="00676F4E" w:rsidRDefault="00DE4C73" w:rsidP="00676F4E">
      <w:pPr>
        <w:pStyle w:val="ListParagraph"/>
        <w:numPr>
          <w:ilvl w:val="2"/>
          <w:numId w:val="28"/>
        </w:numPr>
        <w:rPr>
          <w:rFonts w:eastAsia="SimSun"/>
          <w:lang w:eastAsia="zh-CN"/>
        </w:rPr>
      </w:pPr>
      <w:r w:rsidRPr="00676F4E">
        <w:rPr>
          <w:rFonts w:eastAsia="SimSun"/>
          <w:lang w:eastAsia="zh-CN"/>
        </w:rPr>
        <w:t xml:space="preserve">All Services carried out at the Client’s premises shall be performed with a minimum of noise and minimum interruption to normal Client activities. </w:t>
      </w:r>
    </w:p>
    <w:p w14:paraId="56054214" w14:textId="171078BC" w:rsidR="00DE4C73" w:rsidRDefault="00DE4C73" w:rsidP="00676F4E">
      <w:pPr>
        <w:pStyle w:val="ListParagraph"/>
        <w:numPr>
          <w:ilvl w:val="2"/>
          <w:numId w:val="28"/>
        </w:numPr>
        <w:rPr>
          <w:rFonts w:eastAsia="SimSun"/>
          <w:lang w:eastAsia="zh-CN"/>
        </w:rPr>
      </w:pPr>
      <w:r w:rsidRPr="00093086">
        <w:rPr>
          <w:rFonts w:eastAsia="SimSun"/>
          <w:lang w:eastAsia="zh-CN"/>
        </w:rPr>
        <w:t>The Service Provider shall provide the Client with all information required in order to enable the Client to understand, use and operate the Equipment (including but not limited to installation, commissioning, operation and maintenance) and all revisions and updates to such information from time to time.</w:t>
      </w:r>
    </w:p>
    <w:p w14:paraId="22C4DC2C" w14:textId="43DD0F76" w:rsidR="00DE4C73" w:rsidRDefault="00DE4C73" w:rsidP="00676F4E">
      <w:pPr>
        <w:pStyle w:val="ListParagraph"/>
        <w:numPr>
          <w:ilvl w:val="2"/>
          <w:numId w:val="28"/>
        </w:numPr>
        <w:rPr>
          <w:rFonts w:eastAsia="SimSun"/>
          <w:lang w:eastAsia="zh-CN"/>
        </w:rPr>
      </w:pPr>
      <w:r w:rsidRPr="00093086">
        <w:rPr>
          <w:rFonts w:eastAsia="SimSun"/>
          <w:lang w:eastAsia="zh-CN"/>
        </w:rPr>
        <w:t>The Client shall have the right to copy, reproduce and generally use the documentation solely for the Client’s business purposes and the implementation, use and operation of the Equipment. The Service Provider warrants that such copying, reproduction and use of such</w:t>
      </w:r>
      <w:r>
        <w:rPr>
          <w:rFonts w:eastAsia="SimSun"/>
          <w:lang w:eastAsia="zh-CN"/>
        </w:rPr>
        <w:t xml:space="preserve"> </w:t>
      </w:r>
      <w:r w:rsidRPr="00093086">
        <w:rPr>
          <w:rFonts w:eastAsia="SimSun"/>
          <w:lang w:eastAsia="zh-CN"/>
        </w:rPr>
        <w:t>documentation does not infringe any third party’s intellectual property rights and indemnifies the Client against any such claims by any third party.</w:t>
      </w:r>
    </w:p>
    <w:p w14:paraId="753F54D4" w14:textId="6FF66DE1" w:rsidR="00DE4C73" w:rsidRDefault="00DE4C73" w:rsidP="00676F4E">
      <w:pPr>
        <w:pStyle w:val="ListParagraph"/>
        <w:numPr>
          <w:ilvl w:val="2"/>
          <w:numId w:val="28"/>
        </w:numPr>
        <w:rPr>
          <w:rFonts w:eastAsia="SimSun"/>
          <w:lang w:eastAsia="zh-CN"/>
        </w:rPr>
      </w:pPr>
      <w:r w:rsidRPr="00093086">
        <w:rPr>
          <w:rFonts w:eastAsia="SimSun"/>
          <w:lang w:eastAsia="zh-CN"/>
        </w:rPr>
        <w:t>The Client will not be required to take the partial or late supply of Equipment unless agreed to by the Client in writing.</w:t>
      </w:r>
    </w:p>
    <w:p w14:paraId="19A648D9" w14:textId="16ABC9E4" w:rsidR="00DE4C73" w:rsidRPr="00075947" w:rsidRDefault="00DE4C73" w:rsidP="00676F4E">
      <w:pPr>
        <w:pStyle w:val="ListParagraph"/>
        <w:numPr>
          <w:ilvl w:val="2"/>
          <w:numId w:val="28"/>
        </w:numPr>
        <w:rPr>
          <w:rFonts w:eastAsia="SimSun"/>
          <w:lang w:eastAsia="zh-CN"/>
        </w:rPr>
      </w:pPr>
      <w:r w:rsidRPr="00093086">
        <w:rPr>
          <w:rFonts w:eastAsia="SimSun"/>
          <w:lang w:eastAsia="zh-CN"/>
        </w:rPr>
        <w:t xml:space="preserve">Should the Service Provider at any time become aware that it will not be able to supply the Equipment for delivery on the agreed delivery date, then it will immediately notify the Client in writing of such inability and of an alternative later delivery date by which the Equipment will be supplied or whether the Service Provider is able to provide alternative products (that are equal in construction, quality and aesthetic to the Equipment) in </w:t>
      </w:r>
      <w:r w:rsidRPr="00093086">
        <w:rPr>
          <w:rFonts w:eastAsia="SimSun"/>
          <w:lang w:eastAsia="zh-CN"/>
        </w:rPr>
        <w:lastRenderedPageBreak/>
        <w:t>substitution for the Equipment that is fit for purpose. It will be within the Client’s sole discretion whether or not to accept such later alternative delivery date or alternative products as a substitution for the Equipment. The Client will be the sole determiner of whether or not any proposed substitute goods are equal in construction quality and aesthetic and are fit for purpose.  All substitutions must be clearly identified as such within submission documents</w:t>
      </w:r>
      <w:r>
        <w:rPr>
          <w:rFonts w:eastAsia="SimSun"/>
          <w:lang w:eastAsia="zh-CN"/>
        </w:rPr>
        <w:t>.</w:t>
      </w:r>
    </w:p>
    <w:p w14:paraId="1B455BD1" w14:textId="782FD33C" w:rsidR="00DE4C73" w:rsidRPr="00676F4E" w:rsidRDefault="00DE4C73" w:rsidP="00676F4E">
      <w:pPr>
        <w:pStyle w:val="ListParagraph"/>
        <w:numPr>
          <w:ilvl w:val="2"/>
          <w:numId w:val="28"/>
        </w:numPr>
        <w:rPr>
          <w:rFonts w:eastAsia="SimSun"/>
          <w:lang w:eastAsia="zh-CN"/>
        </w:rPr>
      </w:pPr>
      <w:r w:rsidRPr="00676F4E">
        <w:rPr>
          <w:rFonts w:eastAsia="SimSun"/>
          <w:lang w:eastAsia="zh-CN"/>
        </w:rPr>
        <w:t>Should the Client not accept such later alternative delivery date or the proposed alternative products in substitution for the Equipment, or should the Service Provider fail to give such notice, and should the Service Provider fail to supply all of the Equipment on the delivery date relevant to such Equipment, then the Client will immediately, and without prejudice to any claim for damages which the Client may have, be entitled but not obliged to invoke service credits or cancel all or any portions of the order by giving written notice to the Service Provider. The Client will not be liable to compensate the Service Provider in any way, except where the Client has only partially cancelled the order; the Client will be liable to pay for the portion of the order not cancelled.</w:t>
      </w:r>
    </w:p>
    <w:p w14:paraId="4EE01021" w14:textId="03A12502" w:rsidR="00DE4C73" w:rsidRPr="00676F4E" w:rsidRDefault="00DE4C73" w:rsidP="00676F4E">
      <w:pPr>
        <w:pStyle w:val="ListParagraph"/>
        <w:numPr>
          <w:ilvl w:val="2"/>
          <w:numId w:val="28"/>
        </w:numPr>
        <w:rPr>
          <w:rFonts w:eastAsia="SimSun"/>
          <w:lang w:eastAsia="zh-CN"/>
        </w:rPr>
      </w:pPr>
      <w:r w:rsidRPr="00676F4E">
        <w:rPr>
          <w:rFonts w:eastAsia="SimSun"/>
          <w:lang w:eastAsia="zh-CN"/>
        </w:rPr>
        <w:t>Prior to, or together with, the supply of the Equipment, the Service Provider will furnish the Client with all documentation containing operating, recommended usage and maintenance instructions for the Equipment.</w:t>
      </w:r>
    </w:p>
    <w:p w14:paraId="04D7AC77" w14:textId="648E74FA" w:rsidR="00DE4C73" w:rsidRPr="00676F4E" w:rsidRDefault="00DE4C73" w:rsidP="00676F4E">
      <w:pPr>
        <w:pStyle w:val="ListParagraph"/>
        <w:numPr>
          <w:ilvl w:val="2"/>
          <w:numId w:val="28"/>
        </w:numPr>
        <w:rPr>
          <w:rFonts w:eastAsia="SimSun"/>
          <w:lang w:eastAsia="zh-CN"/>
        </w:rPr>
      </w:pPr>
      <w:r w:rsidRPr="00676F4E">
        <w:rPr>
          <w:rFonts w:eastAsia="SimSun"/>
          <w:lang w:eastAsia="zh-CN"/>
        </w:rPr>
        <w:t>The Client will at all reasonable times prior to and after delivery of the Equipment be entitled to inspect or test any Equipment supplied by the Service Provider.</w:t>
      </w:r>
      <w:bookmarkStart w:id="98" w:name="_Ref26295590"/>
    </w:p>
    <w:p w14:paraId="610008FA" w14:textId="4611BA0E" w:rsidR="00DE4C73" w:rsidRPr="00676F4E" w:rsidRDefault="00DE4C73" w:rsidP="00676F4E">
      <w:pPr>
        <w:pStyle w:val="ListParagraph"/>
        <w:numPr>
          <w:ilvl w:val="2"/>
          <w:numId w:val="28"/>
        </w:numPr>
        <w:rPr>
          <w:rFonts w:eastAsia="SimSun"/>
          <w:lang w:eastAsia="zh-CN"/>
        </w:rPr>
      </w:pPr>
      <w:r w:rsidRPr="00676F4E">
        <w:rPr>
          <w:rFonts w:eastAsia="SimSun"/>
          <w:lang w:eastAsia="zh-CN"/>
        </w:rPr>
        <w:t>Should any inspection prior to the delivery date of the Equipment, reveal that the Equipment is, in the reasonable opinion of the Client, defective in any manner, then the Client reserves the right to either cancel all or any part of the order relating to such Equipment, or to require the Service Provider, at the Client’s election, to replace or remedy the defective Equipment without prejudice to any claim which the Client may have for damages, by giving written notice to that effect to the Service Provider, and/or demand a refund of all monies paid.</w:t>
      </w:r>
      <w:bookmarkEnd w:id="98"/>
    </w:p>
    <w:p w14:paraId="59653E0E" w14:textId="532F2D2C" w:rsidR="00DE4C73" w:rsidRPr="00676F4E" w:rsidRDefault="00DE4C73" w:rsidP="00676F4E">
      <w:pPr>
        <w:pStyle w:val="ListParagraph"/>
        <w:numPr>
          <w:ilvl w:val="2"/>
          <w:numId w:val="28"/>
        </w:numPr>
        <w:rPr>
          <w:rFonts w:eastAsia="SimSun"/>
          <w:lang w:eastAsia="zh-CN"/>
        </w:rPr>
      </w:pPr>
      <w:r w:rsidRPr="00676F4E">
        <w:rPr>
          <w:rFonts w:eastAsia="SimSun"/>
          <w:lang w:eastAsia="zh-CN"/>
        </w:rPr>
        <w:t xml:space="preserve">If the Service Provider fails to comply with its obligations, the Client may reject any part of the Equipment by giving written notice to the Service Provider specifying the reason for rejection and whether replacement Equipment is required and within what time period, but subject to availability of replacement Equipment. </w:t>
      </w:r>
    </w:p>
    <w:p w14:paraId="1C0A73C2" w14:textId="73641E2D" w:rsidR="00DE4C73" w:rsidRPr="00676F4E" w:rsidRDefault="00DE4C73" w:rsidP="00676F4E">
      <w:pPr>
        <w:pStyle w:val="ListParagraph"/>
        <w:numPr>
          <w:ilvl w:val="2"/>
          <w:numId w:val="28"/>
        </w:numPr>
        <w:rPr>
          <w:rFonts w:eastAsia="SimSun"/>
          <w:lang w:eastAsia="zh-CN"/>
        </w:rPr>
      </w:pPr>
      <w:r w:rsidRPr="00676F4E">
        <w:rPr>
          <w:rFonts w:eastAsia="SimSun"/>
          <w:lang w:eastAsia="zh-CN"/>
        </w:rPr>
        <w:t>The Client shall return the rejected Equipment to the Service Provider at the Service Provider’s risk and expense. Any money paid to the Service Provider in respect of the Equipment not replaced within the time period requested by the Client, together with the costs of returning the rejected Equipment to the Service Provider must be paid by the Service Provider to the Client</w:t>
      </w:r>
      <w:bookmarkEnd w:id="93"/>
      <w:bookmarkEnd w:id="94"/>
    </w:p>
    <w:p w14:paraId="6B053985" w14:textId="77777777" w:rsidR="00676F4E" w:rsidRPr="00F277AB" w:rsidRDefault="00676F4E" w:rsidP="00F277AB">
      <w:pPr>
        <w:rPr>
          <w:rFonts w:eastAsia="SimSun"/>
          <w:lang w:eastAsia="zh-CN"/>
        </w:rPr>
      </w:pPr>
    </w:p>
    <w:p w14:paraId="580796B1" w14:textId="77777777" w:rsidR="00DE4C73" w:rsidRPr="00676F4E" w:rsidRDefault="006D5166" w:rsidP="00676F4E">
      <w:pPr>
        <w:pStyle w:val="ListParagraph"/>
        <w:keepNext/>
        <w:widowControl/>
        <w:numPr>
          <w:ilvl w:val="1"/>
          <w:numId w:val="28"/>
        </w:numPr>
        <w:spacing w:line="240" w:lineRule="auto"/>
        <w:contextualSpacing w:val="0"/>
        <w:jc w:val="left"/>
        <w:outlineLvl w:val="0"/>
        <w:rPr>
          <w:rFonts w:eastAsia="SimSun"/>
          <w:b/>
          <w:bCs/>
          <w:caps/>
          <w:kern w:val="32"/>
          <w:lang w:eastAsia="en-ZA"/>
        </w:rPr>
      </w:pPr>
      <w:bookmarkStart w:id="99" w:name="_Toc54191721"/>
      <w:r w:rsidRPr="00676F4E">
        <w:rPr>
          <w:rFonts w:eastAsia="SimSun"/>
          <w:b/>
          <w:bCs/>
          <w:caps/>
          <w:kern w:val="32"/>
          <w:lang w:eastAsia="zh-CN"/>
        </w:rPr>
        <w:t>WARRANTIES</w:t>
      </w:r>
      <w:bookmarkEnd w:id="95"/>
      <w:bookmarkEnd w:id="96"/>
      <w:bookmarkEnd w:id="97"/>
      <w:bookmarkEnd w:id="99"/>
    </w:p>
    <w:p w14:paraId="362CED80" w14:textId="77777777" w:rsidR="006D5166" w:rsidRPr="006D5166" w:rsidRDefault="006D5166" w:rsidP="006769BD">
      <w:pPr>
        <w:widowControl/>
        <w:numPr>
          <w:ilvl w:val="0"/>
          <w:numId w:val="9"/>
        </w:numPr>
        <w:spacing w:line="240" w:lineRule="auto"/>
        <w:contextualSpacing w:val="0"/>
        <w:jc w:val="left"/>
        <w:outlineLvl w:val="2"/>
        <w:rPr>
          <w:rFonts w:eastAsia="SimSun"/>
          <w:vanish/>
          <w:lang w:eastAsia="zh-CN"/>
        </w:rPr>
      </w:pPr>
      <w:bookmarkStart w:id="100" w:name="_Toc54191722"/>
      <w:bookmarkEnd w:id="100"/>
    </w:p>
    <w:p w14:paraId="74A0223C" w14:textId="77777777" w:rsidR="006D5166" w:rsidRPr="006D5166" w:rsidRDefault="006D5166" w:rsidP="006769BD">
      <w:pPr>
        <w:widowControl/>
        <w:numPr>
          <w:ilvl w:val="0"/>
          <w:numId w:val="9"/>
        </w:numPr>
        <w:spacing w:line="240" w:lineRule="auto"/>
        <w:contextualSpacing w:val="0"/>
        <w:jc w:val="left"/>
        <w:outlineLvl w:val="2"/>
        <w:rPr>
          <w:rFonts w:eastAsia="SimSun"/>
          <w:vanish/>
          <w:lang w:eastAsia="zh-CN"/>
        </w:rPr>
      </w:pPr>
      <w:bookmarkStart w:id="101" w:name="_Toc54191723"/>
      <w:bookmarkEnd w:id="101"/>
    </w:p>
    <w:p w14:paraId="3E4E56BA" w14:textId="77777777" w:rsidR="006D5166" w:rsidRPr="006D5166" w:rsidRDefault="006D5166" w:rsidP="006769BD">
      <w:pPr>
        <w:widowControl/>
        <w:numPr>
          <w:ilvl w:val="0"/>
          <w:numId w:val="9"/>
        </w:numPr>
        <w:spacing w:line="240" w:lineRule="auto"/>
        <w:contextualSpacing w:val="0"/>
        <w:jc w:val="left"/>
        <w:outlineLvl w:val="2"/>
        <w:rPr>
          <w:rFonts w:eastAsia="SimSun"/>
          <w:vanish/>
          <w:lang w:eastAsia="zh-CN"/>
        </w:rPr>
      </w:pPr>
      <w:bookmarkStart w:id="102" w:name="_Toc54191724"/>
      <w:bookmarkEnd w:id="102"/>
    </w:p>
    <w:p w14:paraId="5E61EC05" w14:textId="77777777" w:rsidR="006D5166" w:rsidRPr="006D5166" w:rsidRDefault="006D5166" w:rsidP="006769BD">
      <w:pPr>
        <w:widowControl/>
        <w:numPr>
          <w:ilvl w:val="0"/>
          <w:numId w:val="9"/>
        </w:numPr>
        <w:spacing w:line="240" w:lineRule="auto"/>
        <w:contextualSpacing w:val="0"/>
        <w:jc w:val="left"/>
        <w:outlineLvl w:val="2"/>
        <w:rPr>
          <w:rFonts w:eastAsia="SimSun"/>
          <w:vanish/>
          <w:lang w:eastAsia="zh-CN"/>
        </w:rPr>
      </w:pPr>
      <w:bookmarkStart w:id="103" w:name="_Toc54191725"/>
      <w:bookmarkEnd w:id="103"/>
    </w:p>
    <w:p w14:paraId="6DA85C79" w14:textId="77777777" w:rsidR="006D5166" w:rsidRPr="006D5166" w:rsidRDefault="006D5166" w:rsidP="006769BD">
      <w:pPr>
        <w:widowControl/>
        <w:numPr>
          <w:ilvl w:val="1"/>
          <w:numId w:val="9"/>
        </w:numPr>
        <w:spacing w:line="240" w:lineRule="auto"/>
        <w:ind w:left="3621"/>
        <w:contextualSpacing w:val="0"/>
        <w:jc w:val="left"/>
        <w:outlineLvl w:val="2"/>
        <w:rPr>
          <w:rFonts w:eastAsia="SimSun"/>
          <w:vanish/>
          <w:lang w:eastAsia="zh-CN"/>
        </w:rPr>
      </w:pPr>
      <w:bookmarkStart w:id="104" w:name="_Toc54191726"/>
      <w:bookmarkEnd w:id="104"/>
    </w:p>
    <w:p w14:paraId="6EF073EF" w14:textId="77777777" w:rsidR="006D5166" w:rsidRPr="006D5166" w:rsidRDefault="006D5166" w:rsidP="006769BD">
      <w:pPr>
        <w:widowControl/>
        <w:numPr>
          <w:ilvl w:val="1"/>
          <w:numId w:val="9"/>
        </w:numPr>
        <w:spacing w:line="240" w:lineRule="auto"/>
        <w:ind w:left="3621"/>
        <w:contextualSpacing w:val="0"/>
        <w:jc w:val="left"/>
        <w:outlineLvl w:val="2"/>
        <w:rPr>
          <w:rFonts w:eastAsia="SimSun"/>
          <w:vanish/>
          <w:lang w:eastAsia="zh-CN"/>
        </w:rPr>
      </w:pPr>
      <w:bookmarkStart w:id="105" w:name="_Toc54191727"/>
      <w:bookmarkEnd w:id="105"/>
    </w:p>
    <w:p w14:paraId="199C79E8" w14:textId="3A5BE89D" w:rsidR="00DE4C73" w:rsidRPr="00D46464" w:rsidRDefault="00DE4C73" w:rsidP="00D46464">
      <w:pPr>
        <w:pStyle w:val="ListParagraph"/>
        <w:numPr>
          <w:ilvl w:val="2"/>
          <w:numId w:val="28"/>
        </w:numPr>
        <w:rPr>
          <w:rFonts w:eastAsia="SimSun"/>
          <w:lang w:eastAsia="zh-CN"/>
        </w:rPr>
      </w:pPr>
      <w:r w:rsidRPr="00D46464">
        <w:rPr>
          <w:rFonts w:eastAsia="SimSun"/>
          <w:lang w:eastAsia="zh-CN"/>
        </w:rPr>
        <w:t>The Service Provider hereby expressly warrants and represents that the Equipment:</w:t>
      </w:r>
    </w:p>
    <w:p w14:paraId="22FD8A48" w14:textId="03062B55" w:rsidR="00DE4C73" w:rsidRPr="00D46464" w:rsidRDefault="00DE4C73" w:rsidP="00D46464">
      <w:pPr>
        <w:pStyle w:val="ListParagraph"/>
        <w:numPr>
          <w:ilvl w:val="2"/>
          <w:numId w:val="28"/>
        </w:numPr>
        <w:rPr>
          <w:rFonts w:eastAsia="SimSun"/>
          <w:lang w:eastAsia="zh-CN"/>
        </w:rPr>
      </w:pPr>
      <w:r w:rsidRPr="00D46464">
        <w:rPr>
          <w:rFonts w:eastAsia="SimSun"/>
          <w:lang w:eastAsia="zh-CN"/>
        </w:rPr>
        <w:t xml:space="preserve">are free of any encumbrances and liens, and the Service Provider is legally permitted to </w:t>
      </w:r>
      <w:r w:rsidRPr="00D46464">
        <w:rPr>
          <w:rFonts w:eastAsia="SimSun"/>
          <w:lang w:eastAsia="zh-CN"/>
        </w:rPr>
        <w:lastRenderedPageBreak/>
        <w:t>deliver the Equipment and Services to the Client;</w:t>
      </w:r>
    </w:p>
    <w:p w14:paraId="73AEAD31" w14:textId="1E2E6B47" w:rsidR="00DE4C73" w:rsidRPr="00D46464" w:rsidRDefault="00DE4C73" w:rsidP="00D46464">
      <w:pPr>
        <w:pStyle w:val="ListParagraph"/>
        <w:numPr>
          <w:ilvl w:val="2"/>
          <w:numId w:val="28"/>
        </w:numPr>
        <w:rPr>
          <w:rFonts w:eastAsia="SimSun"/>
          <w:lang w:eastAsia="zh-CN"/>
        </w:rPr>
      </w:pPr>
      <w:r w:rsidRPr="00D46464">
        <w:rPr>
          <w:rFonts w:eastAsia="SimSun"/>
          <w:lang w:eastAsia="zh-CN"/>
        </w:rPr>
        <w:t>be new and in good condition and no second-hand, used, reconditioned, old or previously sold and returned Equipment, materials, parts or components will be supplied or used by the Service Provider in the supply of the Equipment. The Service Provider guarantees that when additional hardware components are installed in any Equipment under warranty that the OEM has approved these components (for the avoidance of doubt any and all counterfeit goods will not be accepted by the Client). If the Service Provider becomes aware or suspects that it has furnished counterfeit goods to the Client under this Agreement, the Service Provider shall promptly, but in no case later than 30 (thirty) days from discovery, shall notify the Client and replace, at the Service Provider’s expense, such counterfeit goods with those items that conform to the OEM and requirements of this Agreement. The Service Provider agrees that it shall be liable for all costs related to the replacement of counterfeit goods and any testing or validation necessitated by the installation of authentic Equipment after counterfeit goods have been replaced;</w:t>
      </w:r>
    </w:p>
    <w:p w14:paraId="0F37241E" w14:textId="3DD39126" w:rsidR="00DE4C73" w:rsidRPr="00D46464" w:rsidRDefault="00DE4C73" w:rsidP="00D46464">
      <w:pPr>
        <w:pStyle w:val="ListParagraph"/>
        <w:numPr>
          <w:ilvl w:val="3"/>
          <w:numId w:val="28"/>
        </w:numPr>
        <w:rPr>
          <w:rFonts w:eastAsia="SimSun"/>
          <w:lang w:eastAsia="zh-CN"/>
        </w:rPr>
      </w:pPr>
      <w:r w:rsidRPr="00D46464">
        <w:rPr>
          <w:rFonts w:eastAsia="SimSun"/>
          <w:lang w:eastAsia="zh-CN"/>
        </w:rPr>
        <w:t>comply with any applicable standards of the South African Bureau of Standards and any other standards specified in this Agreement;</w:t>
      </w:r>
    </w:p>
    <w:p w14:paraId="51715B5A" w14:textId="3277C3CE" w:rsidR="00DE4C73" w:rsidRPr="00D46464" w:rsidRDefault="00DE4C73" w:rsidP="00D46464">
      <w:pPr>
        <w:pStyle w:val="ListParagraph"/>
        <w:numPr>
          <w:ilvl w:val="3"/>
          <w:numId w:val="28"/>
        </w:numPr>
        <w:rPr>
          <w:rFonts w:eastAsia="SimSun"/>
          <w:lang w:eastAsia="zh-CN"/>
        </w:rPr>
      </w:pPr>
      <w:r w:rsidRPr="00D46464">
        <w:rPr>
          <w:rFonts w:eastAsia="SimSun"/>
          <w:lang w:eastAsia="zh-CN"/>
        </w:rPr>
        <w:t>supplied by it will be free from patent and latent defects in design and manufacture, defective materials and workmanship and general failure, save where same arises from fair wear and tear, provided that the defect in such Equipment will not be as a result of improper use of the Equipment;</w:t>
      </w:r>
    </w:p>
    <w:p w14:paraId="04CA7E57" w14:textId="25AFD4D6" w:rsidR="00DE4C73" w:rsidRPr="00D46464" w:rsidRDefault="00DE4C73" w:rsidP="00D46464">
      <w:pPr>
        <w:pStyle w:val="ListParagraph"/>
        <w:numPr>
          <w:ilvl w:val="2"/>
          <w:numId w:val="28"/>
        </w:numPr>
        <w:rPr>
          <w:rFonts w:eastAsia="SimSun"/>
          <w:lang w:eastAsia="zh-CN"/>
        </w:rPr>
      </w:pPr>
      <w:r w:rsidRPr="00D46464">
        <w:rPr>
          <w:rFonts w:eastAsia="SimSun"/>
          <w:lang w:eastAsia="zh-CN"/>
        </w:rPr>
        <w:t>will be in good working condition on the date of delivery to the Client;</w:t>
      </w:r>
    </w:p>
    <w:p w14:paraId="675D7FA2" w14:textId="761399BD" w:rsidR="00DE4C73" w:rsidRPr="00D46464" w:rsidRDefault="00DE4C73" w:rsidP="00D46464">
      <w:pPr>
        <w:pStyle w:val="ListParagraph"/>
        <w:numPr>
          <w:ilvl w:val="2"/>
          <w:numId w:val="28"/>
        </w:numPr>
        <w:rPr>
          <w:rFonts w:eastAsia="SimSun"/>
          <w:lang w:eastAsia="zh-CN"/>
        </w:rPr>
      </w:pPr>
      <w:r w:rsidRPr="00D46464">
        <w:rPr>
          <w:rFonts w:eastAsia="SimSun"/>
          <w:lang w:eastAsia="zh-CN"/>
        </w:rPr>
        <w:t>when supplied, will comply with all relevant laws and regulations relating to their manufacture, use, export and import; and that no intellectual property rights, including patents, copyright or trademarks will be breached or infringed upon.</w:t>
      </w:r>
    </w:p>
    <w:p w14:paraId="08F65441" w14:textId="0CBAAAB5" w:rsidR="00DE4C73" w:rsidRPr="00D46464" w:rsidRDefault="00DE4C73" w:rsidP="00D46464">
      <w:pPr>
        <w:pStyle w:val="ListParagraph"/>
        <w:numPr>
          <w:ilvl w:val="2"/>
          <w:numId w:val="28"/>
        </w:numPr>
        <w:rPr>
          <w:rFonts w:eastAsia="SimSun"/>
          <w:bCs/>
          <w:iCs/>
          <w:lang w:eastAsia="zh-CN"/>
        </w:rPr>
      </w:pPr>
      <w:r w:rsidRPr="00D46464">
        <w:rPr>
          <w:rFonts w:eastAsia="SimSun"/>
          <w:bCs/>
          <w:iCs/>
          <w:lang w:eastAsia="zh-CN"/>
        </w:rPr>
        <w:t>The Service Provider hereby expressly warrants and represents that, in respect of the Services:</w:t>
      </w:r>
    </w:p>
    <w:p w14:paraId="6D0AF264" w14:textId="1EDCC5B0" w:rsidR="00DE4C73" w:rsidRPr="00D46464" w:rsidRDefault="00DE4C73" w:rsidP="00D46464">
      <w:pPr>
        <w:pStyle w:val="ListParagraph"/>
        <w:numPr>
          <w:ilvl w:val="2"/>
          <w:numId w:val="28"/>
        </w:numPr>
        <w:rPr>
          <w:rFonts w:eastAsia="SimSun"/>
          <w:lang w:eastAsia="zh-CN"/>
        </w:rPr>
      </w:pPr>
      <w:r w:rsidRPr="00D46464">
        <w:rPr>
          <w:rFonts w:eastAsia="SimSun"/>
          <w:lang w:eastAsia="zh-CN"/>
        </w:rPr>
        <w:t>it has the skills, expertise and capacity to perform the Services timeously and competently;</w:t>
      </w:r>
    </w:p>
    <w:p w14:paraId="5801C9AF" w14:textId="24F2673C" w:rsidR="00DE4C73" w:rsidRPr="00D46464" w:rsidRDefault="00DE4C73" w:rsidP="00D46464">
      <w:pPr>
        <w:pStyle w:val="ListParagraph"/>
        <w:numPr>
          <w:ilvl w:val="2"/>
          <w:numId w:val="28"/>
        </w:numPr>
        <w:rPr>
          <w:rFonts w:eastAsia="SimSun"/>
          <w:lang w:eastAsia="zh-CN"/>
        </w:rPr>
      </w:pPr>
      <w:r w:rsidRPr="00D46464">
        <w:rPr>
          <w:rFonts w:eastAsia="SimSun"/>
          <w:lang w:eastAsia="zh-CN"/>
        </w:rPr>
        <w:t>it will employ only persons who are careful, competent and efficient, and who are properly qualified and skilled to render the Services, and</w:t>
      </w:r>
    </w:p>
    <w:p w14:paraId="57A31304" w14:textId="7FBEE253" w:rsidR="00DE4C73" w:rsidRPr="00D46464" w:rsidRDefault="00DE4C73" w:rsidP="00D46464">
      <w:pPr>
        <w:pStyle w:val="ListParagraph"/>
        <w:numPr>
          <w:ilvl w:val="2"/>
          <w:numId w:val="28"/>
        </w:numPr>
        <w:rPr>
          <w:rFonts w:eastAsia="SimSun"/>
          <w:lang w:eastAsia="zh-CN"/>
        </w:rPr>
      </w:pPr>
      <w:r w:rsidRPr="00D46464">
        <w:rPr>
          <w:rFonts w:eastAsia="SimSun"/>
          <w:lang w:eastAsia="zh-CN"/>
        </w:rPr>
        <w:t>the Services will comply with the Client’s specifications; industry standards and such other requirements as may reasonably be inferred from the Scope of Work. Any departure from such specifications or standards is a breach of this Agreement unless such departure has been authorised in advance by the Client in writing.</w:t>
      </w:r>
    </w:p>
    <w:p w14:paraId="261D757E" w14:textId="1E7A227D" w:rsidR="00DE4C73" w:rsidRPr="00D46464" w:rsidRDefault="00DE4C73" w:rsidP="00D46464">
      <w:pPr>
        <w:pStyle w:val="ListParagraph"/>
        <w:numPr>
          <w:ilvl w:val="2"/>
          <w:numId w:val="28"/>
        </w:numPr>
        <w:rPr>
          <w:rFonts w:eastAsia="SimSun"/>
          <w:bCs/>
          <w:iCs/>
          <w:lang w:eastAsia="zh-CN"/>
        </w:rPr>
      </w:pPr>
      <w:r w:rsidRPr="00D46464">
        <w:rPr>
          <w:rFonts w:eastAsia="SimSun"/>
          <w:bCs/>
          <w:iCs/>
          <w:lang w:eastAsia="zh-CN"/>
        </w:rPr>
        <w:t>The Service Provider further warrants that all Services and Equipment will be fit in every respect for the purpose for which they are required.</w:t>
      </w:r>
    </w:p>
    <w:p w14:paraId="533131F9" w14:textId="4EDC748F" w:rsidR="00DE4C73" w:rsidRPr="00D46464" w:rsidRDefault="00DE4C73" w:rsidP="00D46464">
      <w:pPr>
        <w:pStyle w:val="ListParagraph"/>
        <w:numPr>
          <w:ilvl w:val="2"/>
          <w:numId w:val="28"/>
        </w:numPr>
        <w:rPr>
          <w:rFonts w:eastAsia="SimSun"/>
          <w:bCs/>
          <w:iCs/>
          <w:lang w:eastAsia="zh-CN"/>
        </w:rPr>
      </w:pPr>
      <w:r w:rsidRPr="00D46464">
        <w:rPr>
          <w:rFonts w:eastAsia="SimSun"/>
          <w:bCs/>
          <w:iCs/>
          <w:lang w:eastAsia="zh-CN"/>
        </w:rPr>
        <w:t>These warranties are in addition to any other rights of the Client in this Agreement or in law.</w:t>
      </w:r>
    </w:p>
    <w:p w14:paraId="2156F713" w14:textId="77777777" w:rsidR="00DE4C73" w:rsidRPr="009F43DE" w:rsidRDefault="00DE4C73" w:rsidP="005278AB">
      <w:pPr>
        <w:rPr>
          <w:rFonts w:eastAsia="SimSun"/>
          <w:bCs/>
          <w:iCs/>
          <w:lang w:eastAsia="zh-CN"/>
        </w:rPr>
      </w:pPr>
    </w:p>
    <w:p w14:paraId="205150AC" w14:textId="4E5B94A5" w:rsidR="00C065A4" w:rsidRDefault="00DE4C73" w:rsidP="00C065A4">
      <w:pPr>
        <w:pStyle w:val="Heading4"/>
        <w:jc w:val="both"/>
        <w:rPr>
          <w:rFonts w:cs="Times New Roman"/>
          <w:b/>
          <w:bCs/>
          <w:szCs w:val="24"/>
        </w:rPr>
      </w:pPr>
      <w:r>
        <w:br w:type="page"/>
      </w:r>
      <w:r w:rsidR="00C065A4">
        <w:rPr>
          <w:rFonts w:cs="Times New Roman"/>
          <w:b/>
          <w:bCs/>
          <w:szCs w:val="24"/>
        </w:rPr>
        <w:lastRenderedPageBreak/>
        <w:t xml:space="preserve"> </w:t>
      </w:r>
    </w:p>
    <w:p w14:paraId="382627B7" w14:textId="368FE247" w:rsidR="006D5166" w:rsidRPr="006D5166" w:rsidRDefault="00B16D84" w:rsidP="00AC27A6">
      <w:pPr>
        <w:pStyle w:val="Heading4"/>
        <w:jc w:val="both"/>
        <w:rPr>
          <w:rFonts w:cs="Times New Roman"/>
          <w:b/>
          <w:bCs/>
          <w:szCs w:val="24"/>
        </w:rPr>
      </w:pPr>
      <w:r>
        <w:rPr>
          <w:rFonts w:cs="Times New Roman"/>
          <w:b/>
          <w:bCs/>
          <w:szCs w:val="24"/>
        </w:rPr>
        <w:t xml:space="preserve">ANNEXURE </w:t>
      </w:r>
      <w:r w:rsidR="00C065A4">
        <w:rPr>
          <w:rFonts w:cs="Times New Roman"/>
          <w:b/>
          <w:bCs/>
          <w:szCs w:val="24"/>
        </w:rPr>
        <w:t>2</w:t>
      </w:r>
      <w:r w:rsidR="006D5166" w:rsidRPr="006D5166">
        <w:rPr>
          <w:rFonts w:cs="Times New Roman"/>
          <w:b/>
          <w:bCs/>
          <w:szCs w:val="24"/>
        </w:rPr>
        <w:t xml:space="preserve"> – SUPPORT AND MAINTENANCE SERVICE LEVEL AGREEMENT</w:t>
      </w:r>
    </w:p>
    <w:p w14:paraId="2ACE5872" w14:textId="77777777" w:rsidR="00736509" w:rsidRPr="000E7EF1" w:rsidRDefault="000E7EF1" w:rsidP="000E7EF1">
      <w:pPr>
        <w:ind w:left="360" w:firstLine="0"/>
        <w:rPr>
          <w:b/>
          <w:bCs/>
        </w:rPr>
      </w:pPr>
      <w:r>
        <w:rPr>
          <w:b/>
          <w:bCs/>
        </w:rPr>
        <w:t>1.</w:t>
      </w:r>
      <w:r>
        <w:rPr>
          <w:b/>
          <w:bCs/>
        </w:rPr>
        <w:tab/>
      </w:r>
      <w:r w:rsidR="00736509" w:rsidRPr="000E7EF1">
        <w:rPr>
          <w:b/>
          <w:bCs/>
        </w:rPr>
        <w:t>SUPPORT AND MAINTENANCE:</w:t>
      </w:r>
    </w:p>
    <w:p w14:paraId="4923D366" w14:textId="77777777" w:rsidR="00576041" w:rsidRDefault="00576041" w:rsidP="006769BD">
      <w:pPr>
        <w:pStyle w:val="ListParagraph"/>
        <w:numPr>
          <w:ilvl w:val="1"/>
          <w:numId w:val="14"/>
        </w:numPr>
      </w:pPr>
      <w:r>
        <w:t>The client shall</w:t>
      </w:r>
    </w:p>
    <w:p w14:paraId="7E71BC8E" w14:textId="77777777" w:rsidR="00576041" w:rsidRDefault="00645684" w:rsidP="006769BD">
      <w:pPr>
        <w:pStyle w:val="ListParagraph"/>
        <w:numPr>
          <w:ilvl w:val="2"/>
          <w:numId w:val="14"/>
        </w:numPr>
      </w:pPr>
      <w:r>
        <w:t>Provide physical access to the equipment in the offices where onsite support is required;</w:t>
      </w:r>
    </w:p>
    <w:p w14:paraId="6C5B7EE2" w14:textId="77777777" w:rsidR="00645684" w:rsidRDefault="00645684" w:rsidP="006769BD">
      <w:pPr>
        <w:pStyle w:val="ListParagraph"/>
        <w:numPr>
          <w:ilvl w:val="2"/>
          <w:numId w:val="14"/>
        </w:numPr>
      </w:pPr>
      <w:r>
        <w:t>Provide a facility for remote access, permissions and logins to the system, excluding the provisions of 3G devices or software or hardware required for remote access by the service provider;</w:t>
      </w:r>
    </w:p>
    <w:p w14:paraId="0D1F8224" w14:textId="77777777" w:rsidR="00BF2A41" w:rsidRDefault="00BF2A41" w:rsidP="006769BD">
      <w:pPr>
        <w:pStyle w:val="ListParagraph"/>
        <w:numPr>
          <w:ilvl w:val="2"/>
          <w:numId w:val="14"/>
        </w:numPr>
      </w:pPr>
      <w:r>
        <w:t>Comply to the procedures set out in the agreement;</w:t>
      </w:r>
    </w:p>
    <w:p w14:paraId="0CD0510F" w14:textId="77777777" w:rsidR="00BF2A41" w:rsidRDefault="00BF2A41" w:rsidP="006769BD">
      <w:pPr>
        <w:pStyle w:val="ListParagraph"/>
        <w:numPr>
          <w:ilvl w:val="2"/>
          <w:numId w:val="14"/>
        </w:numPr>
      </w:pPr>
      <w:r w:rsidRPr="00BF2A41">
        <w:t xml:space="preserve">Acknowledge and respond to recommendations made by </w:t>
      </w:r>
      <w:r>
        <w:t>the service provider</w:t>
      </w:r>
      <w:r w:rsidRPr="00BF2A41">
        <w:t xml:space="preserve"> within a reasonable timeframe</w:t>
      </w:r>
      <w:r>
        <w:t>;</w:t>
      </w:r>
    </w:p>
    <w:p w14:paraId="2EC265D8" w14:textId="77777777" w:rsidR="00BF2A41" w:rsidRDefault="00BF2A41" w:rsidP="006769BD">
      <w:pPr>
        <w:pStyle w:val="ListParagraph"/>
        <w:numPr>
          <w:ilvl w:val="2"/>
          <w:numId w:val="14"/>
        </w:numPr>
      </w:pPr>
      <w:r w:rsidRPr="00BF2A41">
        <w:t xml:space="preserve">Ensure that all Client relevant staff </w:t>
      </w:r>
      <w:r>
        <w:t>are</w:t>
      </w:r>
      <w:r w:rsidRPr="00BF2A41">
        <w:t xml:space="preserve"> informed of the call logging and reporting processes and procedures as set out in this agreement</w:t>
      </w:r>
      <w:r>
        <w:t>;</w:t>
      </w:r>
    </w:p>
    <w:p w14:paraId="72C9EE8D" w14:textId="77777777" w:rsidR="004C7C8D" w:rsidRDefault="004C7C8D" w:rsidP="006769BD">
      <w:pPr>
        <w:pStyle w:val="ListParagraph"/>
        <w:numPr>
          <w:ilvl w:val="2"/>
          <w:numId w:val="14"/>
        </w:numPr>
      </w:pPr>
      <w:r>
        <w:t>Escalate service-related incidents to the service provider;</w:t>
      </w:r>
    </w:p>
    <w:p w14:paraId="47D18451" w14:textId="77777777" w:rsidR="00BF2A41" w:rsidRDefault="00BF2A41" w:rsidP="006769BD">
      <w:pPr>
        <w:pStyle w:val="ListParagraph"/>
        <w:numPr>
          <w:ilvl w:val="2"/>
          <w:numId w:val="14"/>
        </w:numPr>
      </w:pPr>
      <w:r w:rsidRPr="00BF2A41">
        <w:t>Client will be responsible for the ongoing system administration of the s</w:t>
      </w:r>
      <w:r>
        <w:t>ervice;</w:t>
      </w:r>
    </w:p>
    <w:p w14:paraId="4BCE033F" w14:textId="77777777" w:rsidR="007D75F8" w:rsidRDefault="00236D92" w:rsidP="006769BD">
      <w:pPr>
        <w:pStyle w:val="ListParagraph"/>
        <w:numPr>
          <w:ilvl w:val="2"/>
          <w:numId w:val="14"/>
        </w:numPr>
      </w:pPr>
      <w:r>
        <w:t>diagnose initial support requests prior to escalating to the service provider;</w:t>
      </w:r>
    </w:p>
    <w:p w14:paraId="395F7056" w14:textId="77777777" w:rsidR="007D75F8" w:rsidRDefault="00236D92" w:rsidP="006769BD">
      <w:pPr>
        <w:pStyle w:val="ListParagraph"/>
        <w:numPr>
          <w:ilvl w:val="2"/>
          <w:numId w:val="14"/>
        </w:numPr>
      </w:pPr>
      <w:r>
        <w:t>escalate any support requests which could not be resolved by the client to the service provider;</w:t>
      </w:r>
    </w:p>
    <w:p w14:paraId="1D657507" w14:textId="77777777" w:rsidR="00BF2A41" w:rsidRDefault="00497222" w:rsidP="006769BD">
      <w:pPr>
        <w:pStyle w:val="ListParagraph"/>
        <w:numPr>
          <w:ilvl w:val="2"/>
          <w:numId w:val="14"/>
        </w:numPr>
      </w:pPr>
      <w:r>
        <w:t>Where applicable, c</w:t>
      </w:r>
      <w:r w:rsidRPr="00BF2A41">
        <w:t>lient will be responsible for the procurement of licenses and any renewal of licenses when required and ensuring that the latest version of the software is in use</w:t>
      </w:r>
      <w:r>
        <w:t>.</w:t>
      </w:r>
    </w:p>
    <w:p w14:paraId="58474297" w14:textId="77777777" w:rsidR="00576041" w:rsidRDefault="00576041" w:rsidP="00AD5C39"/>
    <w:p w14:paraId="40D28BC6" w14:textId="77777777" w:rsidR="00081BE1" w:rsidRDefault="00736509" w:rsidP="006769BD">
      <w:pPr>
        <w:pStyle w:val="ListParagraph"/>
        <w:numPr>
          <w:ilvl w:val="0"/>
          <w:numId w:val="14"/>
        </w:numPr>
      </w:pPr>
      <w:r w:rsidRPr="006D5166">
        <w:t>The Service Provider</w:t>
      </w:r>
      <w:r w:rsidR="00081BE1">
        <w:t xml:space="preserve"> </w:t>
      </w:r>
      <w:r w:rsidRPr="006D5166">
        <w:t>shall</w:t>
      </w:r>
    </w:p>
    <w:p w14:paraId="6848FA80" w14:textId="77777777" w:rsidR="00736509" w:rsidRPr="006D5166" w:rsidRDefault="00A65D5D" w:rsidP="006769BD">
      <w:pPr>
        <w:pStyle w:val="ListParagraph"/>
        <w:numPr>
          <w:ilvl w:val="1"/>
          <w:numId w:val="14"/>
        </w:numPr>
      </w:pPr>
      <w:r>
        <w:t>support</w:t>
      </w:r>
      <w:r w:rsidR="00736509" w:rsidRPr="006D5166">
        <w:t xml:space="preserve"> and </w:t>
      </w:r>
      <w:r>
        <w:t>maintain</w:t>
      </w:r>
      <w:r w:rsidR="00736509" w:rsidRPr="006D5166">
        <w:t xml:space="preserve"> </w:t>
      </w:r>
      <w:r w:rsidR="00E31CAF">
        <w:t>for</w:t>
      </w:r>
      <w:r w:rsidR="00736509" w:rsidRPr="006D5166">
        <w:t xml:space="preserve"> the Client, for the Service</w:t>
      </w:r>
      <w:r w:rsidR="00AD5C39">
        <w:t>s listed under this service level agreement;</w:t>
      </w:r>
    </w:p>
    <w:p w14:paraId="52BEFCF4" w14:textId="77777777" w:rsidR="00655796" w:rsidRDefault="00655796" w:rsidP="006769BD">
      <w:pPr>
        <w:pStyle w:val="ListParagraph"/>
        <w:numPr>
          <w:ilvl w:val="1"/>
          <w:numId w:val="14"/>
        </w:numPr>
      </w:pPr>
      <w:r>
        <w:t>avail a platform for the client to report service related calls;</w:t>
      </w:r>
    </w:p>
    <w:p w14:paraId="03FB1188" w14:textId="77777777" w:rsidR="00736509" w:rsidRDefault="00AD5C39" w:rsidP="006769BD">
      <w:pPr>
        <w:pStyle w:val="ListParagraph"/>
        <w:numPr>
          <w:ilvl w:val="1"/>
          <w:numId w:val="14"/>
        </w:numPr>
      </w:pPr>
      <w:r>
        <w:t>manage and resolve all incidents within the agreed service levels;</w:t>
      </w:r>
    </w:p>
    <w:p w14:paraId="51DC4FAB" w14:textId="77777777" w:rsidR="00AD5C39" w:rsidRDefault="00B16D84" w:rsidP="00B16D84">
      <w:pPr>
        <w:ind w:left="360" w:firstLine="0"/>
      </w:pPr>
      <w:r>
        <w:t>2.4</w:t>
      </w:r>
      <w:r w:rsidR="00AD5C39">
        <w:tab/>
        <w:t>where applicable be responsible to install any service-related product updates and patches where these are available from the OEM;</w:t>
      </w:r>
    </w:p>
    <w:p w14:paraId="0BE934FB" w14:textId="77777777" w:rsidR="00AD5C39" w:rsidRDefault="00232F1E" w:rsidP="006769BD">
      <w:pPr>
        <w:pStyle w:val="ListParagraph"/>
        <w:numPr>
          <w:ilvl w:val="1"/>
          <w:numId w:val="21"/>
        </w:numPr>
      </w:pPr>
      <w:r>
        <w:t>design, install and configure the service</w:t>
      </w:r>
      <w:r w:rsidR="005F4C5A">
        <w:t xml:space="preserve"> for the</w:t>
      </w:r>
      <w:r>
        <w:t xml:space="preserve"> client’s</w:t>
      </w:r>
      <w:r w:rsidR="005F4C5A">
        <w:t xml:space="preserve"> within the agreed timelines</w:t>
      </w:r>
      <w:r w:rsidR="003B5B2F">
        <w:t>;</w:t>
      </w:r>
    </w:p>
    <w:p w14:paraId="0CA23D34" w14:textId="77777777" w:rsidR="00232F1E" w:rsidRDefault="003B5B2F" w:rsidP="006769BD">
      <w:pPr>
        <w:pStyle w:val="ListParagraph"/>
        <w:numPr>
          <w:ilvl w:val="1"/>
          <w:numId w:val="21"/>
        </w:numPr>
      </w:pPr>
      <w:r>
        <w:t>implement any service</w:t>
      </w:r>
      <w:r w:rsidR="00405085">
        <w:t>-</w:t>
      </w:r>
      <w:r>
        <w:t>related changes whilst conf</w:t>
      </w:r>
      <w:r w:rsidR="00DA66A8">
        <w:t>o</w:t>
      </w:r>
      <w:r>
        <w:t>rming to the client’s change management process and security requirements;</w:t>
      </w:r>
    </w:p>
    <w:p w14:paraId="4712BA53" w14:textId="77777777" w:rsidR="00B16D84" w:rsidRPr="006D5166" w:rsidRDefault="00B16D84" w:rsidP="00B16D84">
      <w:pPr>
        <w:pStyle w:val="ListParagraph"/>
        <w:ind w:firstLine="0"/>
      </w:pPr>
    </w:p>
    <w:p w14:paraId="3482D21A" w14:textId="77777777" w:rsidR="00736509" w:rsidRPr="006D5166" w:rsidRDefault="002F56F3" w:rsidP="006769BD">
      <w:pPr>
        <w:pStyle w:val="SLA-Heading1"/>
        <w:numPr>
          <w:ilvl w:val="0"/>
          <w:numId w:val="21"/>
        </w:numPr>
        <w:jc w:val="both"/>
        <w:rPr>
          <w:rFonts w:eastAsia="SimSun"/>
          <w:lang w:eastAsia="zh-CN"/>
        </w:rPr>
      </w:pPr>
      <w:bookmarkStart w:id="106" w:name="_Toc54191729"/>
      <w:r>
        <w:rPr>
          <w:rFonts w:eastAsia="SimSun"/>
          <w:lang w:eastAsia="zh-CN"/>
        </w:rPr>
        <w:t>SERVICE SUPPORT</w:t>
      </w:r>
      <w:bookmarkEnd w:id="106"/>
    </w:p>
    <w:p w14:paraId="19C30205" w14:textId="77777777" w:rsidR="00360F1F" w:rsidRPr="00B16D84" w:rsidRDefault="00360F1F" w:rsidP="006769BD">
      <w:pPr>
        <w:pStyle w:val="ListParagraph"/>
        <w:keepLines/>
        <w:widowControl/>
        <w:numPr>
          <w:ilvl w:val="1"/>
          <w:numId w:val="22"/>
        </w:numPr>
        <w:tabs>
          <w:tab w:val="left" w:pos="851"/>
        </w:tabs>
        <w:spacing w:before="60" w:after="60" w:line="288" w:lineRule="auto"/>
        <w:contextualSpacing w:val="0"/>
        <w:rPr>
          <w:rFonts w:ascii="Verdana" w:hAnsi="Verdana" w:cs="Times New Roman"/>
          <w:sz w:val="18"/>
          <w:lang w:val="en-ZA" w:eastAsia="en-ZA"/>
        </w:rPr>
      </w:pPr>
      <w:r w:rsidRPr="00B16D84">
        <w:rPr>
          <w:lang w:val="en-ZA" w:eastAsia="en-ZA"/>
        </w:rPr>
        <w:t>The service support hours will be available as follows</w:t>
      </w:r>
      <w:r w:rsidRPr="00B16D84">
        <w:rPr>
          <w:rFonts w:ascii="Verdana" w:hAnsi="Verdana" w:cs="Times New Roman"/>
          <w:sz w:val="18"/>
          <w:lang w:val="en-ZA" w:eastAsia="en-Z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firstRow="1" w:lastRow="1" w:firstColumn="1" w:lastColumn="1" w:noHBand="0" w:noVBand="0"/>
      </w:tblPr>
      <w:tblGrid>
        <w:gridCol w:w="1157"/>
        <w:gridCol w:w="1158"/>
        <w:gridCol w:w="1157"/>
        <w:gridCol w:w="1158"/>
        <w:gridCol w:w="1157"/>
        <w:gridCol w:w="1158"/>
        <w:gridCol w:w="1157"/>
        <w:gridCol w:w="1158"/>
      </w:tblGrid>
      <w:tr w:rsidR="00360F1F" w:rsidRPr="00360F1F" w14:paraId="1777BB35" w14:textId="77777777" w:rsidTr="007754A0">
        <w:trPr>
          <w:jc w:val="center"/>
        </w:trPr>
        <w:tc>
          <w:tcPr>
            <w:tcW w:w="1154" w:type="dxa"/>
            <w:shd w:val="clear" w:color="auto" w:fill="D9D9D9"/>
          </w:tcPr>
          <w:p w14:paraId="693133BC"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Time</w:t>
            </w:r>
          </w:p>
        </w:tc>
        <w:tc>
          <w:tcPr>
            <w:tcW w:w="1155" w:type="dxa"/>
            <w:shd w:val="clear" w:color="auto" w:fill="D9D9D9"/>
          </w:tcPr>
          <w:p w14:paraId="1F9A9CCC"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Sun</w:t>
            </w:r>
          </w:p>
        </w:tc>
        <w:tc>
          <w:tcPr>
            <w:tcW w:w="1155" w:type="dxa"/>
            <w:shd w:val="clear" w:color="auto" w:fill="D9D9D9"/>
          </w:tcPr>
          <w:p w14:paraId="097E0E5C"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Mon</w:t>
            </w:r>
          </w:p>
        </w:tc>
        <w:tc>
          <w:tcPr>
            <w:tcW w:w="1156" w:type="dxa"/>
            <w:shd w:val="clear" w:color="auto" w:fill="D9D9D9"/>
          </w:tcPr>
          <w:p w14:paraId="43F9A781"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Tue</w:t>
            </w:r>
          </w:p>
        </w:tc>
        <w:tc>
          <w:tcPr>
            <w:tcW w:w="1155" w:type="dxa"/>
            <w:shd w:val="clear" w:color="auto" w:fill="D9D9D9"/>
          </w:tcPr>
          <w:p w14:paraId="5B9BCFA9"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Wed</w:t>
            </w:r>
          </w:p>
        </w:tc>
        <w:tc>
          <w:tcPr>
            <w:tcW w:w="1156" w:type="dxa"/>
            <w:shd w:val="clear" w:color="auto" w:fill="D9D9D9"/>
          </w:tcPr>
          <w:p w14:paraId="037A7165"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Thu</w:t>
            </w:r>
          </w:p>
        </w:tc>
        <w:tc>
          <w:tcPr>
            <w:tcW w:w="1155" w:type="dxa"/>
            <w:shd w:val="clear" w:color="auto" w:fill="D9D9D9"/>
          </w:tcPr>
          <w:p w14:paraId="0B5CF1DB"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Fri</w:t>
            </w:r>
          </w:p>
        </w:tc>
        <w:tc>
          <w:tcPr>
            <w:tcW w:w="1156" w:type="dxa"/>
            <w:shd w:val="clear" w:color="auto" w:fill="D9D9D9"/>
          </w:tcPr>
          <w:p w14:paraId="07B720F3"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Sat</w:t>
            </w:r>
          </w:p>
        </w:tc>
      </w:tr>
      <w:tr w:rsidR="00360F1F" w:rsidRPr="00360F1F" w14:paraId="6A1A6BBF" w14:textId="77777777" w:rsidTr="007754A0">
        <w:trPr>
          <w:jc w:val="center"/>
        </w:trPr>
        <w:tc>
          <w:tcPr>
            <w:tcW w:w="1154" w:type="dxa"/>
            <w:shd w:val="clear" w:color="auto" w:fill="D9D9D9"/>
          </w:tcPr>
          <w:p w14:paraId="6755AB2E"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Begin</w:t>
            </w:r>
          </w:p>
        </w:tc>
        <w:tc>
          <w:tcPr>
            <w:tcW w:w="1155" w:type="dxa"/>
          </w:tcPr>
          <w:p w14:paraId="5C94F620"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N/A</w:t>
            </w:r>
          </w:p>
        </w:tc>
        <w:tc>
          <w:tcPr>
            <w:tcW w:w="1155" w:type="dxa"/>
          </w:tcPr>
          <w:p w14:paraId="59B31179"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07:00</w:t>
            </w:r>
          </w:p>
        </w:tc>
        <w:tc>
          <w:tcPr>
            <w:tcW w:w="1156" w:type="dxa"/>
          </w:tcPr>
          <w:p w14:paraId="45B245B8"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07:00</w:t>
            </w:r>
          </w:p>
        </w:tc>
        <w:tc>
          <w:tcPr>
            <w:tcW w:w="1155" w:type="dxa"/>
          </w:tcPr>
          <w:p w14:paraId="632979DC"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07:00</w:t>
            </w:r>
          </w:p>
        </w:tc>
        <w:tc>
          <w:tcPr>
            <w:tcW w:w="1156" w:type="dxa"/>
          </w:tcPr>
          <w:p w14:paraId="4934DAD7"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07:00</w:t>
            </w:r>
          </w:p>
        </w:tc>
        <w:tc>
          <w:tcPr>
            <w:tcW w:w="1155" w:type="dxa"/>
          </w:tcPr>
          <w:p w14:paraId="0BBC55DB"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07:00</w:t>
            </w:r>
          </w:p>
        </w:tc>
        <w:tc>
          <w:tcPr>
            <w:tcW w:w="1156" w:type="dxa"/>
          </w:tcPr>
          <w:p w14:paraId="53366DAD"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N/A</w:t>
            </w:r>
          </w:p>
        </w:tc>
      </w:tr>
      <w:tr w:rsidR="00360F1F" w:rsidRPr="00360F1F" w14:paraId="439B2628" w14:textId="77777777" w:rsidTr="007754A0">
        <w:trPr>
          <w:jc w:val="center"/>
        </w:trPr>
        <w:tc>
          <w:tcPr>
            <w:tcW w:w="1154" w:type="dxa"/>
            <w:shd w:val="clear" w:color="auto" w:fill="D9D9D9"/>
          </w:tcPr>
          <w:p w14:paraId="12A47FCA" w14:textId="77777777" w:rsidR="00360F1F" w:rsidRPr="00360F1F" w:rsidRDefault="00360F1F" w:rsidP="00360F1F">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60F1F">
              <w:rPr>
                <w:rFonts w:ascii="Verdana" w:hAnsi="Verdana" w:cs="Times New Roman"/>
                <w:b/>
                <w:sz w:val="18"/>
                <w:lang w:val="en-ZA" w:eastAsia="en-ZA"/>
              </w:rPr>
              <w:t>End</w:t>
            </w:r>
          </w:p>
        </w:tc>
        <w:tc>
          <w:tcPr>
            <w:tcW w:w="1155" w:type="dxa"/>
          </w:tcPr>
          <w:p w14:paraId="4BC73675"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N/A</w:t>
            </w:r>
          </w:p>
        </w:tc>
        <w:tc>
          <w:tcPr>
            <w:tcW w:w="1155" w:type="dxa"/>
          </w:tcPr>
          <w:p w14:paraId="34810AAF"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17:00</w:t>
            </w:r>
          </w:p>
        </w:tc>
        <w:tc>
          <w:tcPr>
            <w:tcW w:w="1156" w:type="dxa"/>
          </w:tcPr>
          <w:p w14:paraId="5583AFCB"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17:00</w:t>
            </w:r>
          </w:p>
        </w:tc>
        <w:tc>
          <w:tcPr>
            <w:tcW w:w="1155" w:type="dxa"/>
          </w:tcPr>
          <w:p w14:paraId="37FBDEE1"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17:00</w:t>
            </w:r>
          </w:p>
        </w:tc>
        <w:tc>
          <w:tcPr>
            <w:tcW w:w="1156" w:type="dxa"/>
          </w:tcPr>
          <w:p w14:paraId="54A2394D"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17:00</w:t>
            </w:r>
          </w:p>
        </w:tc>
        <w:tc>
          <w:tcPr>
            <w:tcW w:w="1155" w:type="dxa"/>
          </w:tcPr>
          <w:p w14:paraId="6E7D1776"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17:00</w:t>
            </w:r>
          </w:p>
        </w:tc>
        <w:tc>
          <w:tcPr>
            <w:tcW w:w="1156" w:type="dxa"/>
          </w:tcPr>
          <w:p w14:paraId="4FF9F790" w14:textId="77777777" w:rsidR="00360F1F" w:rsidRPr="00360F1F" w:rsidRDefault="00360F1F" w:rsidP="00360F1F">
            <w:pPr>
              <w:widowControl/>
              <w:spacing w:line="276" w:lineRule="auto"/>
              <w:ind w:left="0" w:firstLine="0"/>
              <w:contextualSpacing w:val="0"/>
              <w:jc w:val="left"/>
              <w:rPr>
                <w:rFonts w:ascii="Verdana" w:hAnsi="Verdana" w:cs="Times New Roman"/>
                <w:sz w:val="18"/>
                <w:lang w:val="en-ZA" w:eastAsia="en-ZA"/>
              </w:rPr>
            </w:pPr>
            <w:r w:rsidRPr="00360F1F">
              <w:rPr>
                <w:rFonts w:ascii="Verdana" w:hAnsi="Verdana" w:cs="Times New Roman"/>
                <w:sz w:val="18"/>
                <w:lang w:val="en-ZA" w:eastAsia="en-ZA"/>
              </w:rPr>
              <w:t>N/A</w:t>
            </w:r>
          </w:p>
        </w:tc>
      </w:tr>
    </w:tbl>
    <w:p w14:paraId="32139404" w14:textId="77777777" w:rsidR="006865D9" w:rsidRPr="000E7EF1" w:rsidRDefault="00FF5E6D" w:rsidP="006769BD">
      <w:pPr>
        <w:pStyle w:val="ListParagraph"/>
        <w:keepLines/>
        <w:widowControl/>
        <w:numPr>
          <w:ilvl w:val="1"/>
          <w:numId w:val="22"/>
        </w:numPr>
        <w:tabs>
          <w:tab w:val="left" w:pos="851"/>
        </w:tabs>
        <w:spacing w:before="60" w:after="60" w:line="288" w:lineRule="auto"/>
        <w:contextualSpacing w:val="0"/>
        <w:rPr>
          <w:rFonts w:ascii="Verdana" w:hAnsi="Verdana" w:cs="Times New Roman"/>
          <w:sz w:val="18"/>
          <w:lang w:val="en-ZA" w:eastAsia="en-ZA"/>
        </w:rPr>
      </w:pPr>
      <w:r w:rsidRPr="000E7EF1">
        <w:rPr>
          <w:lang w:val="en-ZA" w:eastAsia="en-ZA"/>
        </w:rPr>
        <w:t>Support Call Priority</w:t>
      </w:r>
      <w:r w:rsidR="002044E3" w:rsidRPr="000E7EF1">
        <w:rPr>
          <w:lang w:val="en-ZA" w:eastAsia="en-ZA"/>
        </w:rPr>
        <w:t xml:space="preserve"> and</w:t>
      </w:r>
      <w:r w:rsidRPr="000E7EF1">
        <w:rPr>
          <w:lang w:val="en-ZA" w:eastAsia="en-ZA"/>
        </w:rPr>
        <w:t xml:space="preserve"> Category and relevant obligations</w:t>
      </w:r>
      <w:r w:rsidR="006865D9" w:rsidRPr="000E7EF1">
        <w:rPr>
          <w:rFonts w:ascii="Verdana" w:hAnsi="Verdana" w:cs="Times New Roman"/>
          <w:sz w:val="18"/>
          <w:lang w:val="en-ZA" w:eastAsia="en-ZA"/>
        </w:rPr>
        <w:t>:</w:t>
      </w:r>
    </w:p>
    <w:tbl>
      <w:tblPr>
        <w:tblW w:w="4348" w:type="pct"/>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85" w:type="dxa"/>
          <w:bottom w:w="85" w:type="dxa"/>
        </w:tblCellMar>
        <w:tblLook w:val="01E0" w:firstRow="1" w:lastRow="1" w:firstColumn="1" w:lastColumn="1" w:noHBand="0" w:noVBand="0"/>
      </w:tblPr>
      <w:tblGrid>
        <w:gridCol w:w="1891"/>
        <w:gridCol w:w="6161"/>
      </w:tblGrid>
      <w:tr w:rsidR="00C03871" w:rsidRPr="00FC4BDB" w14:paraId="16CDF1C8" w14:textId="77777777" w:rsidTr="00C03871">
        <w:trPr>
          <w:tblHeader/>
          <w:jc w:val="center"/>
        </w:trPr>
        <w:tc>
          <w:tcPr>
            <w:tcW w:w="1900" w:type="dxa"/>
            <w:tcBorders>
              <w:top w:val="single" w:sz="4" w:space="0" w:color="auto"/>
              <w:left w:val="single" w:sz="4" w:space="0" w:color="auto"/>
              <w:bottom w:val="single" w:sz="4" w:space="0" w:color="auto"/>
              <w:right w:val="single" w:sz="4" w:space="0" w:color="auto"/>
            </w:tcBorders>
            <w:shd w:val="clear" w:color="auto" w:fill="D9D9D9"/>
          </w:tcPr>
          <w:p w14:paraId="34221BDF" w14:textId="77777777" w:rsidR="00C03871" w:rsidRPr="00FC4BDB" w:rsidRDefault="00C03871" w:rsidP="00FC4BDB">
            <w:pPr>
              <w:keepLines/>
              <w:widowControl/>
              <w:tabs>
                <w:tab w:val="left" w:pos="851"/>
              </w:tabs>
              <w:spacing w:before="60" w:after="60" w:line="288" w:lineRule="auto"/>
              <w:contextualSpacing w:val="0"/>
              <w:rPr>
                <w:rFonts w:ascii="Verdana" w:hAnsi="Verdana" w:cs="Times New Roman"/>
                <w:b/>
                <w:sz w:val="18"/>
                <w:lang w:eastAsia="en-ZA"/>
              </w:rPr>
            </w:pPr>
            <w:r w:rsidRPr="00FC4BDB">
              <w:rPr>
                <w:rFonts w:ascii="Verdana" w:hAnsi="Verdana" w:cs="Times New Roman"/>
                <w:b/>
                <w:sz w:val="18"/>
                <w:lang w:eastAsia="en-ZA"/>
              </w:rPr>
              <w:lastRenderedPageBreak/>
              <w:t xml:space="preserve">Call </w:t>
            </w:r>
            <w:r>
              <w:rPr>
                <w:rFonts w:ascii="Verdana" w:hAnsi="Verdana" w:cs="Times New Roman"/>
                <w:b/>
                <w:sz w:val="18"/>
                <w:lang w:eastAsia="en-ZA"/>
              </w:rPr>
              <w:t>P</w:t>
            </w:r>
            <w:r w:rsidRPr="00FC4BDB">
              <w:rPr>
                <w:rFonts w:ascii="Verdana" w:hAnsi="Verdana" w:cs="Times New Roman"/>
                <w:b/>
                <w:sz w:val="18"/>
                <w:lang w:eastAsia="en-ZA"/>
              </w:rPr>
              <w:t>riority</w:t>
            </w:r>
          </w:p>
        </w:tc>
        <w:tc>
          <w:tcPr>
            <w:tcW w:w="6349" w:type="dxa"/>
            <w:tcBorders>
              <w:top w:val="single" w:sz="4" w:space="0" w:color="auto"/>
              <w:left w:val="single" w:sz="4" w:space="0" w:color="auto"/>
              <w:bottom w:val="single" w:sz="4" w:space="0" w:color="auto"/>
              <w:right w:val="single" w:sz="4" w:space="0" w:color="auto"/>
            </w:tcBorders>
            <w:shd w:val="clear" w:color="auto" w:fill="D9D9D9"/>
          </w:tcPr>
          <w:p w14:paraId="1B93F941" w14:textId="77777777" w:rsidR="00C03871" w:rsidRPr="00FC4BDB" w:rsidRDefault="00C03871" w:rsidP="00FC4BDB">
            <w:pPr>
              <w:keepLines/>
              <w:widowControl/>
              <w:tabs>
                <w:tab w:val="left" w:pos="851"/>
              </w:tabs>
              <w:spacing w:before="60" w:after="60" w:line="288" w:lineRule="auto"/>
              <w:contextualSpacing w:val="0"/>
              <w:rPr>
                <w:rFonts w:ascii="Verdana" w:hAnsi="Verdana" w:cs="Times New Roman"/>
                <w:b/>
                <w:sz w:val="18"/>
                <w:lang w:eastAsia="en-ZA"/>
              </w:rPr>
            </w:pPr>
            <w:r w:rsidRPr="00FC4BDB">
              <w:rPr>
                <w:rFonts w:ascii="Verdana" w:hAnsi="Verdana" w:cs="Times New Roman"/>
                <w:b/>
                <w:sz w:val="18"/>
                <w:lang w:eastAsia="en-ZA"/>
              </w:rPr>
              <w:t>Definition</w:t>
            </w:r>
          </w:p>
        </w:tc>
      </w:tr>
      <w:tr w:rsidR="00C03871" w:rsidRPr="00FC4BDB" w14:paraId="104905B0" w14:textId="77777777" w:rsidTr="00C03871">
        <w:trPr>
          <w:jc w:val="center"/>
        </w:trPr>
        <w:tc>
          <w:tcPr>
            <w:tcW w:w="1900" w:type="dxa"/>
            <w:tcBorders>
              <w:top w:val="single" w:sz="4" w:space="0" w:color="auto"/>
              <w:left w:val="single" w:sz="4" w:space="0" w:color="auto"/>
              <w:bottom w:val="single" w:sz="4" w:space="0" w:color="auto"/>
              <w:right w:val="single" w:sz="4" w:space="0" w:color="auto"/>
            </w:tcBorders>
          </w:tcPr>
          <w:p w14:paraId="75C13DD9" w14:textId="77777777" w:rsidR="00C03871" w:rsidRPr="00FC4BDB" w:rsidRDefault="00C03871" w:rsidP="00FC4BDB">
            <w:pPr>
              <w:keepLines/>
              <w:widowControl/>
              <w:tabs>
                <w:tab w:val="left" w:pos="851"/>
              </w:tabs>
              <w:spacing w:before="60" w:after="60" w:line="288" w:lineRule="auto"/>
              <w:contextualSpacing w:val="0"/>
              <w:rPr>
                <w:rFonts w:ascii="Verdana" w:hAnsi="Verdana" w:cs="Times New Roman"/>
                <w:b/>
                <w:sz w:val="18"/>
                <w:lang w:eastAsia="en-ZA"/>
              </w:rPr>
            </w:pPr>
            <w:r w:rsidRPr="00FC4BDB">
              <w:rPr>
                <w:rFonts w:ascii="Verdana" w:hAnsi="Verdana" w:cs="Times New Roman"/>
                <w:b/>
                <w:sz w:val="18"/>
                <w:lang w:eastAsia="en-ZA"/>
              </w:rPr>
              <w:t>Priority 1</w:t>
            </w:r>
          </w:p>
        </w:tc>
        <w:tc>
          <w:tcPr>
            <w:tcW w:w="6349" w:type="dxa"/>
            <w:tcBorders>
              <w:top w:val="single" w:sz="4" w:space="0" w:color="auto"/>
              <w:left w:val="single" w:sz="4" w:space="0" w:color="auto"/>
              <w:bottom w:val="single" w:sz="4" w:space="0" w:color="auto"/>
              <w:right w:val="single" w:sz="4" w:space="0" w:color="auto"/>
            </w:tcBorders>
          </w:tcPr>
          <w:p w14:paraId="116EB6E1" w14:textId="77777777" w:rsidR="00C03871" w:rsidRPr="00312CB3" w:rsidRDefault="00C03871" w:rsidP="00312CB3">
            <w:pPr>
              <w:pStyle w:val="NoSpacing"/>
              <w:rPr>
                <w:rFonts w:ascii="Arial" w:hAnsi="Arial" w:cs="Arial"/>
                <w:sz w:val="20"/>
                <w:szCs w:val="24"/>
              </w:rPr>
            </w:pPr>
            <w:r w:rsidRPr="00FC4BDB">
              <w:rPr>
                <w:rFonts w:ascii="Verdana" w:eastAsia="Times New Roman" w:hAnsi="Verdana"/>
                <w:b/>
                <w:sz w:val="18"/>
                <w:szCs w:val="20"/>
                <w:lang w:val="en-GB" w:eastAsia="en-ZA"/>
              </w:rPr>
              <w:t>Definition</w:t>
            </w:r>
            <w:r w:rsidRPr="00FC4BDB">
              <w:rPr>
                <w:rFonts w:ascii="Arial" w:hAnsi="Arial" w:cs="Arial"/>
                <w:sz w:val="20"/>
                <w:szCs w:val="24"/>
              </w:rPr>
              <w:t xml:space="preserve">: </w:t>
            </w:r>
          </w:p>
          <w:p w14:paraId="5F6A91C1" w14:textId="77777777" w:rsidR="00C03871" w:rsidRPr="00C95893" w:rsidRDefault="00C03871" w:rsidP="00526D1C">
            <w:pPr>
              <w:pStyle w:val="NoSpacing"/>
              <w:spacing w:line="360" w:lineRule="auto"/>
              <w:rPr>
                <w:rFonts w:ascii="Arial" w:hAnsi="Arial" w:cs="Arial"/>
                <w:sz w:val="20"/>
                <w:szCs w:val="24"/>
              </w:rPr>
            </w:pPr>
            <w:r w:rsidRPr="00C95893">
              <w:rPr>
                <w:rFonts w:ascii="Arial" w:hAnsi="Arial" w:cs="Arial"/>
                <w:sz w:val="20"/>
                <w:szCs w:val="24"/>
              </w:rPr>
              <w:t xml:space="preserve">Critical </w:t>
            </w:r>
            <w:r>
              <w:rPr>
                <w:rFonts w:ascii="Arial" w:hAnsi="Arial" w:cs="Arial"/>
                <w:sz w:val="20"/>
                <w:szCs w:val="24"/>
              </w:rPr>
              <w:t>service</w:t>
            </w:r>
            <w:r w:rsidRPr="00C95893">
              <w:rPr>
                <w:rFonts w:ascii="Arial" w:hAnsi="Arial" w:cs="Arial"/>
                <w:sz w:val="20"/>
                <w:szCs w:val="24"/>
              </w:rPr>
              <w:t xml:space="preserve"> is </w:t>
            </w:r>
            <w:r>
              <w:rPr>
                <w:rFonts w:ascii="Arial" w:hAnsi="Arial" w:cs="Arial"/>
                <w:sz w:val="20"/>
                <w:szCs w:val="24"/>
              </w:rPr>
              <w:t>down or not available</w:t>
            </w:r>
          </w:p>
          <w:p w14:paraId="166685E9" w14:textId="77777777" w:rsidR="00C03871" w:rsidRDefault="00C03871" w:rsidP="00526D1C">
            <w:pPr>
              <w:pStyle w:val="NoSpacing"/>
              <w:spacing w:line="360" w:lineRule="auto"/>
              <w:rPr>
                <w:rFonts w:ascii="Arial" w:hAnsi="Arial" w:cs="Arial"/>
                <w:sz w:val="20"/>
                <w:szCs w:val="24"/>
              </w:rPr>
            </w:pPr>
            <w:r w:rsidRPr="00C95893">
              <w:rPr>
                <w:rFonts w:ascii="Arial" w:hAnsi="Arial" w:cs="Arial"/>
                <w:sz w:val="20"/>
                <w:szCs w:val="24"/>
              </w:rPr>
              <w:t>Functions not usable</w:t>
            </w:r>
          </w:p>
          <w:p w14:paraId="762C0B97" w14:textId="77777777" w:rsidR="00C03871" w:rsidRPr="00C95893" w:rsidRDefault="00C03871" w:rsidP="00526D1C">
            <w:pPr>
              <w:pStyle w:val="NoSpacing"/>
              <w:spacing w:line="360" w:lineRule="auto"/>
              <w:rPr>
                <w:rFonts w:ascii="Arial" w:hAnsi="Arial" w:cs="Arial"/>
                <w:sz w:val="20"/>
                <w:szCs w:val="24"/>
              </w:rPr>
            </w:pPr>
            <w:r>
              <w:rPr>
                <w:rFonts w:ascii="Arial" w:hAnsi="Arial" w:cs="Arial"/>
                <w:sz w:val="20"/>
                <w:szCs w:val="24"/>
              </w:rPr>
              <w:t>The core business of the client is severely impacted</w:t>
            </w:r>
          </w:p>
          <w:p w14:paraId="12C598CB" w14:textId="77777777" w:rsidR="00C03871" w:rsidRDefault="00C03871" w:rsidP="00526D1C">
            <w:pPr>
              <w:pStyle w:val="NoSpacing"/>
              <w:spacing w:line="360" w:lineRule="auto"/>
              <w:rPr>
                <w:rFonts w:ascii="Arial" w:hAnsi="Arial" w:cs="Arial"/>
                <w:sz w:val="20"/>
                <w:szCs w:val="24"/>
              </w:rPr>
            </w:pPr>
            <w:r w:rsidRPr="00C95893">
              <w:rPr>
                <w:rFonts w:ascii="Arial" w:hAnsi="Arial" w:cs="Arial"/>
                <w:sz w:val="20"/>
                <w:szCs w:val="24"/>
              </w:rPr>
              <w:t>No workaround</w:t>
            </w:r>
            <w:r>
              <w:rPr>
                <w:rFonts w:ascii="Arial" w:hAnsi="Arial" w:cs="Arial"/>
                <w:sz w:val="20"/>
                <w:szCs w:val="24"/>
              </w:rPr>
              <w:t xml:space="preserve"> or alternative is available</w:t>
            </w:r>
          </w:p>
          <w:p w14:paraId="41835DD1" w14:textId="77777777" w:rsidR="00C03871" w:rsidRDefault="00C03871" w:rsidP="00526D1C">
            <w:pPr>
              <w:pStyle w:val="NoSpacing"/>
              <w:spacing w:line="360" w:lineRule="auto"/>
              <w:rPr>
                <w:rFonts w:ascii="Arial" w:hAnsi="Arial" w:cs="Arial"/>
                <w:sz w:val="20"/>
                <w:szCs w:val="24"/>
              </w:rPr>
            </w:pPr>
            <w:r>
              <w:rPr>
                <w:rFonts w:ascii="Arial" w:hAnsi="Arial" w:cs="Arial"/>
                <w:sz w:val="20"/>
                <w:szCs w:val="24"/>
              </w:rPr>
              <w:t>Data is corrupted</w:t>
            </w:r>
          </w:p>
          <w:p w14:paraId="67B2EBFF" w14:textId="77777777" w:rsidR="00C03871" w:rsidRDefault="00C03871" w:rsidP="00526D1C">
            <w:pPr>
              <w:pStyle w:val="NoSpacing"/>
              <w:spacing w:line="360" w:lineRule="auto"/>
              <w:rPr>
                <w:rFonts w:ascii="Arial" w:hAnsi="Arial" w:cs="Arial"/>
                <w:sz w:val="20"/>
                <w:szCs w:val="24"/>
              </w:rPr>
            </w:pPr>
            <w:r>
              <w:rPr>
                <w:rFonts w:ascii="Arial" w:hAnsi="Arial" w:cs="Arial"/>
                <w:sz w:val="20"/>
                <w:szCs w:val="24"/>
              </w:rPr>
              <w:t>Many users are impacted</w:t>
            </w:r>
          </w:p>
          <w:p w14:paraId="56148401" w14:textId="77777777" w:rsidR="00C03871" w:rsidRDefault="00C03871" w:rsidP="00526D1C">
            <w:pPr>
              <w:pStyle w:val="NoSpacing"/>
              <w:spacing w:line="360" w:lineRule="auto"/>
              <w:rPr>
                <w:rFonts w:ascii="Arial" w:hAnsi="Arial" w:cs="Arial"/>
                <w:sz w:val="20"/>
                <w:szCs w:val="24"/>
              </w:rPr>
            </w:pPr>
            <w:r>
              <w:rPr>
                <w:rFonts w:ascii="Arial" w:hAnsi="Arial" w:cs="Arial"/>
                <w:sz w:val="20"/>
                <w:szCs w:val="24"/>
              </w:rPr>
              <w:t>Regulatory/legal deadlines will be missed</w:t>
            </w:r>
          </w:p>
          <w:p w14:paraId="6C19098E" w14:textId="77777777" w:rsidR="00C03871" w:rsidRDefault="00C03871" w:rsidP="00526D1C">
            <w:pPr>
              <w:pStyle w:val="NoSpacing"/>
              <w:spacing w:line="360" w:lineRule="auto"/>
              <w:rPr>
                <w:rFonts w:ascii="Arial" w:hAnsi="Arial" w:cs="Arial"/>
                <w:sz w:val="20"/>
                <w:szCs w:val="24"/>
              </w:rPr>
            </w:pPr>
            <w:r>
              <w:rPr>
                <w:rFonts w:ascii="Arial" w:hAnsi="Arial" w:cs="Arial"/>
                <w:sz w:val="20"/>
                <w:szCs w:val="24"/>
              </w:rPr>
              <w:t>Critical client’s deadlines are at risk</w:t>
            </w:r>
          </w:p>
          <w:p w14:paraId="17907BB5" w14:textId="77777777" w:rsidR="00C03871" w:rsidRDefault="00C03871" w:rsidP="00526D1C">
            <w:pPr>
              <w:pStyle w:val="NoSpacing"/>
              <w:spacing w:line="360" w:lineRule="auto"/>
              <w:rPr>
                <w:rFonts w:ascii="Arial" w:hAnsi="Arial" w:cs="Arial"/>
                <w:sz w:val="20"/>
                <w:szCs w:val="24"/>
              </w:rPr>
            </w:pPr>
            <w:r>
              <w:rPr>
                <w:rFonts w:ascii="Arial" w:hAnsi="Arial" w:cs="Arial"/>
                <w:sz w:val="20"/>
                <w:szCs w:val="24"/>
              </w:rPr>
              <w:t>High impact Cyber Security Incident</w:t>
            </w:r>
          </w:p>
          <w:p w14:paraId="1CE6909E" w14:textId="77777777" w:rsidR="00C03871" w:rsidRDefault="00C03871" w:rsidP="00526D1C">
            <w:pPr>
              <w:keepLines/>
              <w:widowControl/>
              <w:tabs>
                <w:tab w:val="left" w:pos="851"/>
              </w:tabs>
              <w:spacing w:before="60" w:after="60"/>
              <w:ind w:left="0" w:firstLine="0"/>
              <w:contextualSpacing w:val="0"/>
              <w:rPr>
                <w:rFonts w:eastAsia="Calibri"/>
                <w:szCs w:val="24"/>
                <w:lang w:val="en-ZA"/>
              </w:rPr>
            </w:pPr>
            <w:r w:rsidRPr="00312CB3">
              <w:rPr>
                <w:rFonts w:eastAsia="Calibri"/>
                <w:szCs w:val="24"/>
                <w:lang w:val="en-ZA"/>
              </w:rPr>
              <w:t>Critical business function is affected (e.g Registration, Examination or Payroll)</w:t>
            </w:r>
          </w:p>
          <w:p w14:paraId="5446CA46" w14:textId="77777777" w:rsidR="00C03871" w:rsidRDefault="00C03871" w:rsidP="00526D1C">
            <w:pPr>
              <w:pStyle w:val="NoSpacing"/>
              <w:spacing w:line="360" w:lineRule="auto"/>
              <w:rPr>
                <w:rFonts w:ascii="Arial" w:hAnsi="Arial" w:cs="Arial"/>
                <w:sz w:val="20"/>
                <w:szCs w:val="24"/>
              </w:rPr>
            </w:pPr>
            <w:r w:rsidRPr="00312CB3">
              <w:rPr>
                <w:rFonts w:ascii="Arial" w:hAnsi="Arial" w:cs="Arial"/>
                <w:sz w:val="20"/>
                <w:szCs w:val="24"/>
              </w:rPr>
              <w:t>All essential users at One or more campuses are affected</w:t>
            </w:r>
          </w:p>
          <w:p w14:paraId="3ACAC735" w14:textId="77777777" w:rsidR="00D060D5" w:rsidRPr="00D060D5" w:rsidRDefault="00D060D5" w:rsidP="00D060D5">
            <w:pPr>
              <w:keepLines/>
              <w:widowControl/>
              <w:tabs>
                <w:tab w:val="left" w:pos="851"/>
              </w:tabs>
              <w:spacing w:before="60" w:after="60"/>
              <w:ind w:left="0" w:firstLine="0"/>
              <w:contextualSpacing w:val="0"/>
              <w:rPr>
                <w:rFonts w:eastAsia="Calibri"/>
                <w:szCs w:val="24"/>
                <w:lang w:val="en-ZA"/>
              </w:rPr>
            </w:pPr>
            <w:r>
              <w:rPr>
                <w:rFonts w:eastAsia="Calibri"/>
                <w:szCs w:val="24"/>
                <w:lang w:val="en-ZA"/>
              </w:rPr>
              <w:t>T</w:t>
            </w:r>
            <w:r w:rsidRPr="00D060D5">
              <w:rPr>
                <w:rFonts w:eastAsia="Calibri"/>
                <w:szCs w:val="24"/>
                <w:lang w:val="en-ZA"/>
              </w:rPr>
              <w:t xml:space="preserve">hreatens </w:t>
            </w:r>
            <w:r>
              <w:rPr>
                <w:rFonts w:eastAsia="Calibri"/>
                <w:szCs w:val="24"/>
                <w:lang w:val="en-ZA"/>
              </w:rPr>
              <w:t>client’s</w:t>
            </w:r>
            <w:r w:rsidRPr="00D060D5">
              <w:rPr>
                <w:rFonts w:eastAsia="Calibri"/>
                <w:szCs w:val="24"/>
                <w:lang w:val="en-ZA"/>
              </w:rPr>
              <w:t xml:space="preserve"> ability to generate revenue</w:t>
            </w:r>
            <w:r>
              <w:rPr>
                <w:rFonts w:eastAsia="Calibri"/>
                <w:szCs w:val="24"/>
                <w:lang w:val="en-ZA"/>
              </w:rPr>
              <w:t>, i</w:t>
            </w:r>
            <w:r w:rsidRPr="00D060D5">
              <w:rPr>
                <w:rFonts w:eastAsia="Calibri"/>
                <w:szCs w:val="24"/>
                <w:lang w:val="en-ZA"/>
              </w:rPr>
              <w:t>ncludes a critical bug.</w:t>
            </w:r>
          </w:p>
        </w:tc>
      </w:tr>
      <w:tr w:rsidR="00C03871" w:rsidRPr="00FC4BDB" w14:paraId="158553DF" w14:textId="77777777" w:rsidTr="00C03871">
        <w:trPr>
          <w:jc w:val="center"/>
        </w:trPr>
        <w:tc>
          <w:tcPr>
            <w:tcW w:w="1900" w:type="dxa"/>
            <w:tcBorders>
              <w:top w:val="single" w:sz="4" w:space="0" w:color="auto"/>
              <w:left w:val="single" w:sz="4" w:space="0" w:color="auto"/>
              <w:bottom w:val="single" w:sz="4" w:space="0" w:color="auto"/>
              <w:right w:val="single" w:sz="4" w:space="0" w:color="auto"/>
            </w:tcBorders>
          </w:tcPr>
          <w:p w14:paraId="5C6BE4B6" w14:textId="77777777" w:rsidR="00C03871" w:rsidRPr="00FC4BDB" w:rsidRDefault="00C03871" w:rsidP="00FC4BDB">
            <w:pPr>
              <w:keepLines/>
              <w:widowControl/>
              <w:tabs>
                <w:tab w:val="left" w:pos="851"/>
              </w:tabs>
              <w:spacing w:before="60" w:after="60" w:line="288" w:lineRule="auto"/>
              <w:contextualSpacing w:val="0"/>
              <w:rPr>
                <w:rFonts w:ascii="Verdana" w:hAnsi="Verdana" w:cs="Times New Roman"/>
                <w:b/>
                <w:sz w:val="18"/>
                <w:lang w:eastAsia="en-ZA"/>
              </w:rPr>
            </w:pPr>
            <w:r w:rsidRPr="00FC4BDB">
              <w:rPr>
                <w:rFonts w:ascii="Verdana" w:hAnsi="Verdana" w:cs="Times New Roman"/>
                <w:b/>
                <w:sz w:val="18"/>
                <w:lang w:eastAsia="en-ZA"/>
              </w:rPr>
              <w:t>Priority 2</w:t>
            </w:r>
          </w:p>
        </w:tc>
        <w:tc>
          <w:tcPr>
            <w:tcW w:w="6349" w:type="dxa"/>
            <w:tcBorders>
              <w:top w:val="single" w:sz="4" w:space="0" w:color="auto"/>
              <w:left w:val="single" w:sz="4" w:space="0" w:color="auto"/>
              <w:bottom w:val="single" w:sz="4" w:space="0" w:color="auto"/>
              <w:right w:val="single" w:sz="4" w:space="0" w:color="auto"/>
            </w:tcBorders>
          </w:tcPr>
          <w:p w14:paraId="323207AA" w14:textId="77777777" w:rsidR="00C03871" w:rsidRPr="00FC4BDB" w:rsidRDefault="00C03871" w:rsidP="000C2F08">
            <w:pPr>
              <w:keepLines/>
              <w:widowControl/>
              <w:tabs>
                <w:tab w:val="left" w:pos="851"/>
              </w:tabs>
              <w:spacing w:before="60" w:after="60" w:line="288" w:lineRule="auto"/>
              <w:contextualSpacing w:val="0"/>
              <w:rPr>
                <w:rFonts w:ascii="Verdana" w:hAnsi="Verdana" w:cs="Times New Roman"/>
                <w:sz w:val="18"/>
                <w:lang w:eastAsia="en-ZA"/>
              </w:rPr>
            </w:pPr>
            <w:r w:rsidRPr="00FC4BDB">
              <w:rPr>
                <w:rFonts w:ascii="Verdana" w:hAnsi="Verdana" w:cs="Times New Roman"/>
                <w:b/>
                <w:sz w:val="18"/>
                <w:lang w:eastAsia="en-ZA"/>
              </w:rPr>
              <w:t>Definition:</w:t>
            </w:r>
            <w:r w:rsidRPr="00FC4BDB">
              <w:rPr>
                <w:rFonts w:ascii="Verdana" w:hAnsi="Verdana" w:cs="Times New Roman"/>
                <w:sz w:val="18"/>
                <w:lang w:eastAsia="en-ZA"/>
              </w:rPr>
              <w:t xml:space="preserve"> </w:t>
            </w:r>
          </w:p>
          <w:p w14:paraId="445CCDAA" w14:textId="77777777" w:rsidR="00C03871" w:rsidRPr="00A609FB" w:rsidRDefault="00C03871" w:rsidP="00526D1C">
            <w:pPr>
              <w:keepLines/>
              <w:widowControl/>
              <w:tabs>
                <w:tab w:val="left" w:pos="851"/>
              </w:tabs>
              <w:spacing w:before="60" w:after="60"/>
              <w:contextualSpacing w:val="0"/>
              <w:rPr>
                <w:szCs w:val="22"/>
                <w:lang w:eastAsia="en-ZA"/>
              </w:rPr>
            </w:pPr>
            <w:r w:rsidRPr="00A609FB">
              <w:rPr>
                <w:szCs w:val="22"/>
                <w:lang w:eastAsia="en-ZA"/>
              </w:rPr>
              <w:t>Some functions are usable with severe restrictions</w:t>
            </w:r>
          </w:p>
          <w:p w14:paraId="374AC27B" w14:textId="77777777" w:rsidR="00C03871" w:rsidRPr="00A609FB" w:rsidRDefault="00C03871" w:rsidP="00526D1C">
            <w:pPr>
              <w:keepLines/>
              <w:widowControl/>
              <w:tabs>
                <w:tab w:val="left" w:pos="851"/>
              </w:tabs>
              <w:spacing w:before="60" w:after="60"/>
              <w:contextualSpacing w:val="0"/>
              <w:rPr>
                <w:szCs w:val="22"/>
                <w:lang w:eastAsia="en-ZA"/>
              </w:rPr>
            </w:pPr>
            <w:r w:rsidRPr="00A609FB">
              <w:rPr>
                <w:szCs w:val="22"/>
                <w:lang w:eastAsia="en-ZA"/>
              </w:rPr>
              <w:t>No workaround or alternative is available</w:t>
            </w:r>
          </w:p>
          <w:p w14:paraId="4A13CCB6" w14:textId="77777777" w:rsidR="00C03871" w:rsidRPr="00A609FB" w:rsidRDefault="00C03871" w:rsidP="00526D1C">
            <w:pPr>
              <w:keepLines/>
              <w:widowControl/>
              <w:tabs>
                <w:tab w:val="left" w:pos="851"/>
              </w:tabs>
              <w:spacing w:before="60" w:after="60"/>
              <w:contextualSpacing w:val="0"/>
              <w:rPr>
                <w:szCs w:val="22"/>
                <w:lang w:eastAsia="en-ZA"/>
              </w:rPr>
            </w:pPr>
            <w:r w:rsidRPr="00A609FB">
              <w:rPr>
                <w:szCs w:val="22"/>
                <w:lang w:eastAsia="en-ZA"/>
              </w:rPr>
              <w:t>Several users are affected</w:t>
            </w:r>
          </w:p>
          <w:p w14:paraId="74A14EC3" w14:textId="77777777" w:rsidR="00C03871" w:rsidRPr="00FC4BDB" w:rsidRDefault="00C03871" w:rsidP="00526D1C">
            <w:pPr>
              <w:keepLines/>
              <w:widowControl/>
              <w:tabs>
                <w:tab w:val="left" w:pos="487"/>
              </w:tabs>
              <w:spacing w:before="60" w:after="60"/>
              <w:ind w:left="0" w:firstLine="0"/>
              <w:contextualSpacing w:val="0"/>
              <w:rPr>
                <w:szCs w:val="22"/>
                <w:lang w:eastAsia="en-ZA"/>
              </w:rPr>
            </w:pPr>
            <w:r w:rsidRPr="00FC4BDB">
              <w:rPr>
                <w:szCs w:val="22"/>
                <w:lang w:eastAsia="en-ZA"/>
              </w:rPr>
              <w:t>Degradation of critical system transaction or system</w:t>
            </w:r>
            <w:r w:rsidRPr="00A609FB">
              <w:rPr>
                <w:szCs w:val="22"/>
                <w:lang w:eastAsia="en-ZA"/>
              </w:rPr>
              <w:t xml:space="preserve"> </w:t>
            </w:r>
            <w:r w:rsidRPr="00FC4BDB">
              <w:rPr>
                <w:szCs w:val="22"/>
                <w:lang w:eastAsia="en-ZA"/>
              </w:rPr>
              <w:t>process.</w:t>
            </w:r>
          </w:p>
          <w:p w14:paraId="6B577736" w14:textId="77777777" w:rsidR="00C03871" w:rsidRPr="00FC4BDB" w:rsidRDefault="00C03871" w:rsidP="00526D1C">
            <w:pPr>
              <w:keepLines/>
              <w:widowControl/>
              <w:tabs>
                <w:tab w:val="left" w:pos="851"/>
              </w:tabs>
              <w:spacing w:before="60" w:after="60"/>
              <w:contextualSpacing w:val="0"/>
              <w:rPr>
                <w:rFonts w:ascii="Verdana" w:hAnsi="Verdana" w:cs="Times New Roman"/>
                <w:b/>
                <w:sz w:val="18"/>
                <w:lang w:eastAsia="en-ZA"/>
              </w:rPr>
            </w:pPr>
            <w:r w:rsidRPr="00FC4BDB">
              <w:rPr>
                <w:szCs w:val="22"/>
                <w:lang w:eastAsia="en-ZA"/>
              </w:rPr>
              <w:t>Loss of non-critical system transaction or system process</w:t>
            </w:r>
          </w:p>
        </w:tc>
      </w:tr>
      <w:tr w:rsidR="00C03871" w:rsidRPr="00FC4BDB" w14:paraId="564F698A" w14:textId="77777777" w:rsidTr="00C03871">
        <w:trPr>
          <w:jc w:val="center"/>
        </w:trPr>
        <w:tc>
          <w:tcPr>
            <w:tcW w:w="1900" w:type="dxa"/>
            <w:tcBorders>
              <w:top w:val="single" w:sz="4" w:space="0" w:color="auto"/>
              <w:left w:val="single" w:sz="4" w:space="0" w:color="auto"/>
              <w:bottom w:val="single" w:sz="4" w:space="0" w:color="auto"/>
              <w:right w:val="single" w:sz="4" w:space="0" w:color="auto"/>
            </w:tcBorders>
          </w:tcPr>
          <w:p w14:paraId="36EF523A" w14:textId="77777777" w:rsidR="00C03871" w:rsidRPr="00FC4BDB" w:rsidRDefault="00C03871" w:rsidP="00FC4BDB">
            <w:pPr>
              <w:keepLines/>
              <w:widowControl/>
              <w:tabs>
                <w:tab w:val="left" w:pos="851"/>
              </w:tabs>
              <w:spacing w:before="60" w:after="60" w:line="288" w:lineRule="auto"/>
              <w:contextualSpacing w:val="0"/>
              <w:rPr>
                <w:rFonts w:ascii="Verdana" w:hAnsi="Verdana" w:cs="Times New Roman"/>
                <w:b/>
                <w:sz w:val="18"/>
                <w:lang w:eastAsia="en-ZA"/>
              </w:rPr>
            </w:pPr>
            <w:r w:rsidRPr="00FC4BDB">
              <w:rPr>
                <w:rFonts w:ascii="Verdana" w:hAnsi="Verdana" w:cs="Times New Roman"/>
                <w:b/>
                <w:sz w:val="18"/>
                <w:lang w:eastAsia="en-ZA"/>
              </w:rPr>
              <w:t>Priority 3</w:t>
            </w:r>
          </w:p>
        </w:tc>
        <w:tc>
          <w:tcPr>
            <w:tcW w:w="6349" w:type="dxa"/>
            <w:tcBorders>
              <w:top w:val="single" w:sz="4" w:space="0" w:color="auto"/>
              <w:left w:val="single" w:sz="4" w:space="0" w:color="auto"/>
              <w:bottom w:val="single" w:sz="4" w:space="0" w:color="auto"/>
              <w:right w:val="single" w:sz="4" w:space="0" w:color="auto"/>
            </w:tcBorders>
          </w:tcPr>
          <w:p w14:paraId="16324819" w14:textId="77777777" w:rsidR="00C03871" w:rsidRPr="00FC4BDB" w:rsidRDefault="00C03871" w:rsidP="0015324C">
            <w:pPr>
              <w:keepLines/>
              <w:widowControl/>
              <w:tabs>
                <w:tab w:val="left" w:pos="851"/>
              </w:tabs>
              <w:spacing w:before="60" w:after="60" w:line="288" w:lineRule="auto"/>
              <w:contextualSpacing w:val="0"/>
              <w:rPr>
                <w:rFonts w:ascii="Verdana" w:hAnsi="Verdana" w:cs="Times New Roman"/>
                <w:sz w:val="18"/>
                <w:lang w:eastAsia="en-ZA"/>
              </w:rPr>
            </w:pPr>
            <w:r w:rsidRPr="00FC4BDB">
              <w:rPr>
                <w:rFonts w:ascii="Verdana" w:hAnsi="Verdana" w:cs="Times New Roman"/>
                <w:b/>
                <w:sz w:val="18"/>
                <w:lang w:eastAsia="en-ZA"/>
              </w:rPr>
              <w:t>Definition:</w:t>
            </w:r>
            <w:r w:rsidRPr="00FC4BDB">
              <w:rPr>
                <w:rFonts w:ascii="Verdana" w:hAnsi="Verdana" w:cs="Times New Roman"/>
                <w:sz w:val="18"/>
                <w:lang w:eastAsia="en-ZA"/>
              </w:rPr>
              <w:t xml:space="preserve"> </w:t>
            </w:r>
          </w:p>
          <w:p w14:paraId="2204B66F" w14:textId="77777777" w:rsidR="00C03871" w:rsidRPr="005F5DF8" w:rsidRDefault="00C03871" w:rsidP="00526D1C">
            <w:pPr>
              <w:keepLines/>
              <w:widowControl/>
              <w:tabs>
                <w:tab w:val="left" w:pos="851"/>
              </w:tabs>
              <w:spacing w:before="60" w:after="60"/>
              <w:contextualSpacing w:val="0"/>
              <w:rPr>
                <w:szCs w:val="22"/>
                <w:lang w:eastAsia="en-ZA"/>
              </w:rPr>
            </w:pPr>
            <w:r w:rsidRPr="005F5DF8">
              <w:rPr>
                <w:szCs w:val="22"/>
                <w:lang w:eastAsia="en-ZA"/>
              </w:rPr>
              <w:t>Basic functions are usable with minor restrictions</w:t>
            </w:r>
          </w:p>
          <w:p w14:paraId="29D78183" w14:textId="77777777" w:rsidR="00C03871" w:rsidRPr="005F5DF8" w:rsidRDefault="00C03871" w:rsidP="00526D1C">
            <w:pPr>
              <w:keepLines/>
              <w:widowControl/>
              <w:tabs>
                <w:tab w:val="left" w:pos="851"/>
              </w:tabs>
              <w:spacing w:before="60" w:after="60"/>
              <w:contextualSpacing w:val="0"/>
              <w:rPr>
                <w:szCs w:val="22"/>
                <w:lang w:eastAsia="en-ZA"/>
              </w:rPr>
            </w:pPr>
            <w:r w:rsidRPr="005F5DF8">
              <w:rPr>
                <w:szCs w:val="22"/>
                <w:lang w:eastAsia="en-ZA"/>
              </w:rPr>
              <w:t>Workaround or alternative is available</w:t>
            </w:r>
          </w:p>
          <w:p w14:paraId="4B90597A" w14:textId="77777777" w:rsidR="00C03871" w:rsidRPr="00FC4BDB" w:rsidRDefault="00C03871" w:rsidP="00526D1C">
            <w:pPr>
              <w:keepLines/>
              <w:widowControl/>
              <w:tabs>
                <w:tab w:val="left" w:pos="851"/>
              </w:tabs>
              <w:spacing w:before="60" w:after="60"/>
              <w:contextualSpacing w:val="0"/>
              <w:rPr>
                <w:szCs w:val="22"/>
                <w:lang w:eastAsia="en-ZA"/>
              </w:rPr>
            </w:pPr>
            <w:r w:rsidRPr="00FC4BDB">
              <w:rPr>
                <w:szCs w:val="22"/>
                <w:lang w:eastAsia="en-ZA"/>
              </w:rPr>
              <w:t>Degradation of system transaction or system process.</w:t>
            </w:r>
          </w:p>
          <w:p w14:paraId="7BC583D2" w14:textId="77777777" w:rsidR="00C03871" w:rsidRPr="00FC4BDB" w:rsidRDefault="00C03871" w:rsidP="00526D1C">
            <w:pPr>
              <w:keepLines/>
              <w:widowControl/>
              <w:tabs>
                <w:tab w:val="left" w:pos="851"/>
              </w:tabs>
              <w:spacing w:before="60" w:after="60"/>
              <w:contextualSpacing w:val="0"/>
              <w:rPr>
                <w:szCs w:val="22"/>
                <w:lang w:eastAsia="en-ZA"/>
              </w:rPr>
            </w:pPr>
            <w:r w:rsidRPr="00FC4BDB">
              <w:rPr>
                <w:szCs w:val="22"/>
                <w:lang w:eastAsia="en-ZA"/>
              </w:rPr>
              <w:t>Loss of non-critical facility or system transaction.</w:t>
            </w:r>
          </w:p>
          <w:p w14:paraId="635EFBB5" w14:textId="77777777" w:rsidR="00C03871" w:rsidRPr="00FC4BDB" w:rsidRDefault="00C03871" w:rsidP="00526D1C">
            <w:pPr>
              <w:keepLines/>
              <w:widowControl/>
              <w:tabs>
                <w:tab w:val="left" w:pos="851"/>
              </w:tabs>
              <w:spacing w:before="60" w:after="60"/>
              <w:contextualSpacing w:val="0"/>
              <w:rPr>
                <w:szCs w:val="22"/>
                <w:lang w:eastAsia="en-ZA"/>
              </w:rPr>
            </w:pPr>
            <w:r w:rsidRPr="00FC4BDB">
              <w:rPr>
                <w:szCs w:val="22"/>
                <w:lang w:eastAsia="en-ZA"/>
              </w:rPr>
              <w:t>Solid or intermittent problems of low impact.</w:t>
            </w:r>
          </w:p>
          <w:p w14:paraId="4DEB48A9" w14:textId="77777777" w:rsidR="00C03871" w:rsidRPr="00FC4BDB" w:rsidRDefault="00C03871" w:rsidP="00526D1C">
            <w:pPr>
              <w:keepLines/>
              <w:widowControl/>
              <w:tabs>
                <w:tab w:val="left" w:pos="851"/>
              </w:tabs>
              <w:spacing w:before="60" w:after="60"/>
              <w:ind w:left="0" w:firstLine="0"/>
              <w:contextualSpacing w:val="0"/>
              <w:rPr>
                <w:rFonts w:ascii="Verdana" w:hAnsi="Verdana" w:cs="Times New Roman"/>
                <w:b/>
                <w:sz w:val="18"/>
                <w:lang w:eastAsia="en-ZA"/>
              </w:rPr>
            </w:pPr>
            <w:r w:rsidRPr="00FC4BDB">
              <w:rPr>
                <w:szCs w:val="22"/>
                <w:lang w:eastAsia="en-ZA"/>
              </w:rPr>
              <w:t>Problems that degrade but do not prevent a business unit from providing a service.</w:t>
            </w:r>
          </w:p>
        </w:tc>
      </w:tr>
    </w:tbl>
    <w:p w14:paraId="3F90AD6C" w14:textId="77777777" w:rsidR="00FC4BDB" w:rsidRPr="00360F1F" w:rsidRDefault="00FC4BDB" w:rsidP="00FC4BDB">
      <w:pPr>
        <w:keepLines/>
        <w:widowControl/>
        <w:tabs>
          <w:tab w:val="left" w:pos="851"/>
        </w:tabs>
        <w:spacing w:before="60" w:after="60" w:line="288" w:lineRule="auto"/>
        <w:contextualSpacing w:val="0"/>
        <w:rPr>
          <w:rFonts w:ascii="Verdana" w:hAnsi="Verdana" w:cs="Times New Roman"/>
          <w:sz w:val="18"/>
          <w:lang w:val="en-ZA" w:eastAsia="en-ZA"/>
        </w:rPr>
      </w:pPr>
    </w:p>
    <w:p w14:paraId="2C59DD5B" w14:textId="77777777" w:rsidR="00C03871" w:rsidRPr="00665067" w:rsidRDefault="00B327D0" w:rsidP="00B327D0">
      <w:pPr>
        <w:keepLines/>
        <w:widowControl/>
        <w:tabs>
          <w:tab w:val="left" w:pos="851"/>
        </w:tabs>
        <w:spacing w:before="60" w:after="60" w:line="288" w:lineRule="auto"/>
        <w:ind w:left="0" w:firstLine="0"/>
        <w:contextualSpacing w:val="0"/>
        <w:rPr>
          <w:rFonts w:ascii="AvantGarde Md BT" w:hAnsi="AvantGarde Md BT"/>
          <w:b/>
          <w:bCs/>
          <w:spacing w:val="24"/>
        </w:rPr>
      </w:pPr>
      <w:r>
        <w:rPr>
          <w:lang w:val="en-ZA" w:eastAsia="en-ZA"/>
        </w:rPr>
        <w:t>9.3</w:t>
      </w:r>
      <w:r>
        <w:rPr>
          <w:lang w:val="en-ZA" w:eastAsia="en-ZA"/>
        </w:rPr>
        <w:tab/>
      </w:r>
      <w:r w:rsidR="00167EA0" w:rsidRPr="00665067">
        <w:rPr>
          <w:lang w:val="en-ZA" w:eastAsia="en-ZA"/>
        </w:rPr>
        <w:t xml:space="preserve">Support Call Priority </w:t>
      </w:r>
      <w:r w:rsidR="00642533" w:rsidRPr="00665067">
        <w:rPr>
          <w:lang w:val="en-ZA" w:eastAsia="en-ZA"/>
        </w:rPr>
        <w:t xml:space="preserve">Response and </w:t>
      </w:r>
      <w:r w:rsidR="00167EA0" w:rsidRPr="00665067">
        <w:rPr>
          <w:lang w:val="en-ZA" w:eastAsia="en-ZA"/>
        </w:rPr>
        <w:t>Resolution</w:t>
      </w:r>
      <w:r w:rsidR="00167EA0" w:rsidRPr="00360F1F">
        <w:rPr>
          <w:rFonts w:ascii="Verdana" w:hAnsi="Verdana" w:cs="Times New Roman"/>
          <w:sz w:val="18"/>
          <w:lang w:val="en-ZA" w:eastAsia="en-Z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2311"/>
        <w:gridCol w:w="2444"/>
        <w:gridCol w:w="4505"/>
      </w:tblGrid>
      <w:tr w:rsidR="00C03871" w:rsidRPr="0088199E" w14:paraId="195A9D5D" w14:textId="77777777" w:rsidTr="00B327D0">
        <w:trPr>
          <w:trHeight w:val="737"/>
          <w:tblHeader/>
        </w:trPr>
        <w:tc>
          <w:tcPr>
            <w:tcW w:w="2374" w:type="dxa"/>
            <w:shd w:val="clear" w:color="auto" w:fill="D9D9D9"/>
            <w:vAlign w:val="center"/>
          </w:tcPr>
          <w:p w14:paraId="0E8DACBA" w14:textId="77777777" w:rsidR="00C03871" w:rsidRPr="0088199E" w:rsidRDefault="00C03871" w:rsidP="007754A0">
            <w:pPr>
              <w:pStyle w:val="Q-TableTitle"/>
              <w:rPr>
                <w:lang w:val="en-GB"/>
              </w:rPr>
            </w:pPr>
            <w:commentRangeStart w:id="107"/>
            <w:r w:rsidRPr="0088199E">
              <w:rPr>
                <w:lang w:val="en-GB"/>
              </w:rPr>
              <w:lastRenderedPageBreak/>
              <w:t>Call Priority</w:t>
            </w:r>
          </w:p>
        </w:tc>
        <w:tc>
          <w:tcPr>
            <w:tcW w:w="2456" w:type="dxa"/>
            <w:shd w:val="clear" w:color="auto" w:fill="D9D9D9"/>
            <w:vAlign w:val="center"/>
          </w:tcPr>
          <w:p w14:paraId="6C2805AD" w14:textId="77777777" w:rsidR="00C03871" w:rsidRPr="0088199E" w:rsidRDefault="00C03871" w:rsidP="007754A0">
            <w:pPr>
              <w:pStyle w:val="Q-TableTitle"/>
              <w:rPr>
                <w:lang w:val="en-GB"/>
              </w:rPr>
            </w:pPr>
            <w:r w:rsidRPr="0088199E">
              <w:rPr>
                <w:lang w:val="en-GB"/>
              </w:rPr>
              <w:t>Response Time</w:t>
            </w:r>
          </w:p>
          <w:p w14:paraId="566EC132" w14:textId="77777777" w:rsidR="00C03871" w:rsidRPr="0088199E" w:rsidRDefault="00C03871" w:rsidP="007754A0">
            <w:pPr>
              <w:pStyle w:val="Q-TableTitle"/>
              <w:rPr>
                <w:lang w:val="en-GB"/>
              </w:rPr>
            </w:pPr>
            <w:r w:rsidRPr="0088199E">
              <w:rPr>
                <w:lang w:val="en-GB"/>
              </w:rPr>
              <w:t>(Acknowledgement of Call Assignment)</w:t>
            </w:r>
          </w:p>
        </w:tc>
        <w:tc>
          <w:tcPr>
            <w:tcW w:w="4656" w:type="dxa"/>
            <w:shd w:val="clear" w:color="auto" w:fill="D9D9D9"/>
            <w:vAlign w:val="center"/>
          </w:tcPr>
          <w:p w14:paraId="71F68509" w14:textId="77777777" w:rsidR="00C03871" w:rsidRPr="003C272D" w:rsidRDefault="00C03871" w:rsidP="007754A0">
            <w:pPr>
              <w:pStyle w:val="Q-TableTitle"/>
              <w:rPr>
                <w:vertAlign w:val="superscript"/>
                <w:lang w:val="en-GB"/>
              </w:rPr>
            </w:pPr>
            <w:r w:rsidRPr="0088199E">
              <w:rPr>
                <w:lang w:val="en-GB"/>
              </w:rPr>
              <w:t>Resolution Time</w:t>
            </w:r>
            <w:commentRangeEnd w:id="107"/>
            <w:r w:rsidR="00655A43">
              <w:rPr>
                <w:rStyle w:val="CommentReference"/>
                <w:rFonts w:ascii="Arial" w:hAnsi="Arial" w:cs="Arial"/>
                <w:b w:val="0"/>
                <w:lang w:val="en-GB" w:eastAsia="en-US"/>
              </w:rPr>
              <w:commentReference w:id="107"/>
            </w:r>
          </w:p>
        </w:tc>
      </w:tr>
      <w:tr w:rsidR="00C03871" w:rsidRPr="0088199E" w14:paraId="299CF0E9" w14:textId="77777777" w:rsidTr="00B327D0">
        <w:tc>
          <w:tcPr>
            <w:tcW w:w="2374" w:type="dxa"/>
            <w:vAlign w:val="center"/>
          </w:tcPr>
          <w:p w14:paraId="4453AC43" w14:textId="77777777" w:rsidR="00C03871" w:rsidRPr="0088199E" w:rsidRDefault="00C03871" w:rsidP="007754A0">
            <w:pPr>
              <w:pStyle w:val="Q-PlainText"/>
              <w:rPr>
                <w:lang w:val="en-GB"/>
              </w:rPr>
            </w:pPr>
            <w:r w:rsidRPr="0088199E">
              <w:rPr>
                <w:lang w:val="en-GB"/>
              </w:rPr>
              <w:t>Priority 1</w:t>
            </w:r>
          </w:p>
        </w:tc>
        <w:tc>
          <w:tcPr>
            <w:tcW w:w="2456" w:type="dxa"/>
            <w:vAlign w:val="center"/>
          </w:tcPr>
          <w:p w14:paraId="59045803" w14:textId="77777777" w:rsidR="00C03871" w:rsidRPr="0088199E" w:rsidRDefault="00C03871" w:rsidP="007754A0">
            <w:pPr>
              <w:pStyle w:val="Q-PlainText"/>
              <w:rPr>
                <w:lang w:val="en-GB"/>
              </w:rPr>
            </w:pPr>
            <w:r>
              <w:rPr>
                <w:lang w:val="en-GB"/>
              </w:rPr>
              <w:t>1</w:t>
            </w:r>
            <w:r w:rsidRPr="0088199E">
              <w:rPr>
                <w:lang w:val="en-GB"/>
              </w:rPr>
              <w:t xml:space="preserve"> </w:t>
            </w:r>
            <w:r w:rsidR="001D157D">
              <w:rPr>
                <w:lang w:val="en-GB"/>
              </w:rPr>
              <w:t xml:space="preserve">Business </w:t>
            </w:r>
            <w:r w:rsidRPr="0088199E">
              <w:rPr>
                <w:lang w:val="en-GB"/>
              </w:rPr>
              <w:t>Hour</w:t>
            </w:r>
          </w:p>
        </w:tc>
        <w:tc>
          <w:tcPr>
            <w:tcW w:w="4656" w:type="dxa"/>
            <w:vAlign w:val="center"/>
          </w:tcPr>
          <w:p w14:paraId="16B1447B" w14:textId="77777777" w:rsidR="00C03871" w:rsidRPr="0088199E" w:rsidRDefault="00C03871" w:rsidP="007754A0">
            <w:pPr>
              <w:pStyle w:val="Q-PlainText"/>
              <w:rPr>
                <w:lang w:val="en-GB"/>
              </w:rPr>
            </w:pPr>
            <w:r w:rsidRPr="0088199E">
              <w:rPr>
                <w:lang w:val="en-GB"/>
              </w:rPr>
              <w:t xml:space="preserve">4 </w:t>
            </w:r>
            <w:r w:rsidR="00F909FD">
              <w:rPr>
                <w:lang w:val="en-GB"/>
              </w:rPr>
              <w:t>business hours</w:t>
            </w:r>
          </w:p>
        </w:tc>
      </w:tr>
      <w:tr w:rsidR="00C03871" w:rsidRPr="0088199E" w14:paraId="2375FBE7" w14:textId="77777777" w:rsidTr="00B327D0">
        <w:tc>
          <w:tcPr>
            <w:tcW w:w="2374" w:type="dxa"/>
            <w:vAlign w:val="center"/>
          </w:tcPr>
          <w:p w14:paraId="04D2E667" w14:textId="77777777" w:rsidR="00C03871" w:rsidRPr="0088199E" w:rsidRDefault="00C03871" w:rsidP="007754A0">
            <w:pPr>
              <w:pStyle w:val="Q-PlainText"/>
              <w:rPr>
                <w:lang w:val="en-GB"/>
              </w:rPr>
            </w:pPr>
            <w:r w:rsidRPr="0088199E">
              <w:rPr>
                <w:lang w:val="en-GB"/>
              </w:rPr>
              <w:t>Priority 2</w:t>
            </w:r>
          </w:p>
        </w:tc>
        <w:tc>
          <w:tcPr>
            <w:tcW w:w="2456" w:type="dxa"/>
            <w:vAlign w:val="center"/>
          </w:tcPr>
          <w:p w14:paraId="29DDA309" w14:textId="77777777" w:rsidR="00C03871" w:rsidRPr="0088199E" w:rsidRDefault="00F909FD" w:rsidP="007754A0">
            <w:pPr>
              <w:pStyle w:val="Q-PlainText"/>
              <w:rPr>
                <w:lang w:val="en-GB"/>
              </w:rPr>
            </w:pPr>
            <w:r>
              <w:rPr>
                <w:lang w:val="en-GB"/>
              </w:rPr>
              <w:t>2 Business</w:t>
            </w:r>
            <w:r w:rsidR="00C03871" w:rsidRPr="0088199E">
              <w:rPr>
                <w:lang w:val="en-GB"/>
              </w:rPr>
              <w:t xml:space="preserve"> Hour</w:t>
            </w:r>
            <w:r>
              <w:rPr>
                <w:lang w:val="en-GB"/>
              </w:rPr>
              <w:t>s</w:t>
            </w:r>
          </w:p>
        </w:tc>
        <w:tc>
          <w:tcPr>
            <w:tcW w:w="4656" w:type="dxa"/>
            <w:vAlign w:val="center"/>
          </w:tcPr>
          <w:p w14:paraId="36C44ACA" w14:textId="77777777" w:rsidR="00C03871" w:rsidRPr="0088199E" w:rsidRDefault="00C03871" w:rsidP="007754A0">
            <w:pPr>
              <w:pStyle w:val="Q-PlainText"/>
              <w:rPr>
                <w:lang w:val="en-GB"/>
              </w:rPr>
            </w:pPr>
            <w:r w:rsidRPr="0088199E">
              <w:rPr>
                <w:lang w:val="en-GB"/>
              </w:rPr>
              <w:t xml:space="preserve">8 </w:t>
            </w:r>
            <w:r w:rsidR="00F909FD">
              <w:rPr>
                <w:lang w:val="en-GB"/>
              </w:rPr>
              <w:t>Business hours</w:t>
            </w:r>
          </w:p>
        </w:tc>
      </w:tr>
      <w:tr w:rsidR="00C03871" w:rsidRPr="0088199E" w14:paraId="532D906B" w14:textId="77777777" w:rsidTr="00B327D0">
        <w:tc>
          <w:tcPr>
            <w:tcW w:w="2374" w:type="dxa"/>
            <w:vAlign w:val="center"/>
          </w:tcPr>
          <w:p w14:paraId="004DA291" w14:textId="77777777" w:rsidR="00C03871" w:rsidRPr="0088199E" w:rsidRDefault="00C03871" w:rsidP="007754A0">
            <w:pPr>
              <w:pStyle w:val="Q-PlainText"/>
              <w:rPr>
                <w:lang w:val="en-GB"/>
              </w:rPr>
            </w:pPr>
            <w:r w:rsidRPr="0088199E">
              <w:rPr>
                <w:lang w:val="en-GB"/>
              </w:rPr>
              <w:t>Priority 3</w:t>
            </w:r>
          </w:p>
        </w:tc>
        <w:tc>
          <w:tcPr>
            <w:tcW w:w="2456" w:type="dxa"/>
            <w:vAlign w:val="center"/>
          </w:tcPr>
          <w:p w14:paraId="3D623964" w14:textId="77777777" w:rsidR="00C03871" w:rsidRPr="0088199E" w:rsidRDefault="00F909FD" w:rsidP="007754A0">
            <w:pPr>
              <w:pStyle w:val="Q-PlainText"/>
              <w:rPr>
                <w:lang w:val="en-GB"/>
              </w:rPr>
            </w:pPr>
            <w:r>
              <w:rPr>
                <w:lang w:val="en-GB"/>
              </w:rPr>
              <w:t>4 Business</w:t>
            </w:r>
            <w:r w:rsidR="00C03871" w:rsidRPr="0088199E">
              <w:rPr>
                <w:lang w:val="en-GB"/>
              </w:rPr>
              <w:t xml:space="preserve"> Hour</w:t>
            </w:r>
            <w:r>
              <w:rPr>
                <w:lang w:val="en-GB"/>
              </w:rPr>
              <w:t>s</w:t>
            </w:r>
          </w:p>
        </w:tc>
        <w:tc>
          <w:tcPr>
            <w:tcW w:w="4656" w:type="dxa"/>
            <w:vAlign w:val="center"/>
          </w:tcPr>
          <w:p w14:paraId="7C408B51" w14:textId="77777777" w:rsidR="00C03871" w:rsidRPr="0088199E" w:rsidRDefault="00C03871" w:rsidP="007754A0">
            <w:pPr>
              <w:pStyle w:val="Q-PlainText"/>
              <w:rPr>
                <w:lang w:val="en-GB"/>
              </w:rPr>
            </w:pPr>
            <w:r w:rsidRPr="0088199E">
              <w:rPr>
                <w:lang w:val="en-GB"/>
              </w:rPr>
              <w:t xml:space="preserve">24 Business </w:t>
            </w:r>
            <w:r w:rsidR="00F909FD">
              <w:rPr>
                <w:lang w:val="en-GB"/>
              </w:rPr>
              <w:t>hours</w:t>
            </w:r>
          </w:p>
        </w:tc>
      </w:tr>
    </w:tbl>
    <w:p w14:paraId="160A4B97" w14:textId="77777777" w:rsidR="00B327D0" w:rsidRDefault="00B327D0" w:rsidP="006769BD">
      <w:pPr>
        <w:keepLines/>
        <w:widowControl/>
        <w:numPr>
          <w:ilvl w:val="1"/>
          <w:numId w:val="22"/>
        </w:numPr>
        <w:tabs>
          <w:tab w:val="left" w:pos="851"/>
        </w:tabs>
        <w:spacing w:before="60" w:after="60" w:line="288" w:lineRule="auto"/>
        <w:contextualSpacing w:val="0"/>
        <w:rPr>
          <w:rFonts w:ascii="Verdana" w:hAnsi="Verdana" w:cs="Times New Roman"/>
          <w:sz w:val="18"/>
          <w:lang w:val="en-ZA" w:eastAsia="en-ZA"/>
        </w:rPr>
      </w:pPr>
      <w:r>
        <w:rPr>
          <w:lang w:val="en-ZA" w:eastAsia="en-ZA"/>
        </w:rPr>
        <w:t>Escalation of Support Calls</w:t>
      </w:r>
      <w:r w:rsidRPr="00360F1F">
        <w:rPr>
          <w:rFonts w:ascii="Verdana" w:hAnsi="Verdana" w:cs="Times New Roman"/>
          <w:sz w:val="18"/>
          <w:lang w:val="en-ZA" w:eastAsia="en-ZA"/>
        </w:rPr>
        <w:t>:</w:t>
      </w:r>
    </w:p>
    <w:p w14:paraId="240296DB" w14:textId="77777777" w:rsidR="005F604F" w:rsidRDefault="005F604F" w:rsidP="005F604F">
      <w:pPr>
        <w:keepLines/>
        <w:widowControl/>
        <w:tabs>
          <w:tab w:val="left" w:pos="851"/>
        </w:tabs>
        <w:spacing w:before="60" w:after="60" w:line="288" w:lineRule="auto"/>
        <w:contextualSpacing w:val="0"/>
        <w:rPr>
          <w:rFonts w:ascii="Verdana" w:hAnsi="Verdana" w:cs="Times New Roman"/>
          <w:sz w:val="18"/>
          <w:lang w:val="en-ZA" w:eastAsia="en-ZA"/>
        </w:rPr>
      </w:pPr>
      <w:r>
        <w:rPr>
          <w:rFonts w:ascii="Verdana" w:hAnsi="Verdana" w:cs="Times New Roman"/>
          <w:sz w:val="18"/>
          <w:lang w:val="en-ZA" w:eastAsia="en-ZA"/>
        </w:rPr>
        <w:t>9.3.1</w:t>
      </w:r>
      <w:r>
        <w:rPr>
          <w:rFonts w:ascii="Verdana" w:hAnsi="Verdana" w:cs="Times New Roman"/>
          <w:sz w:val="18"/>
          <w:lang w:val="en-ZA" w:eastAsia="en-ZA"/>
        </w:rPr>
        <w:tab/>
        <w:t>Client’s Escalation Contact Details</w:t>
      </w: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85" w:type="dxa"/>
          <w:bottom w:w="85" w:type="dxa"/>
        </w:tblCellMar>
        <w:tblLook w:val="01E0" w:firstRow="1" w:lastRow="1" w:firstColumn="1" w:lastColumn="1" w:noHBand="0" w:noVBand="0"/>
      </w:tblPr>
      <w:tblGrid>
        <w:gridCol w:w="2785"/>
        <w:gridCol w:w="2266"/>
        <w:gridCol w:w="2414"/>
        <w:gridCol w:w="1795"/>
      </w:tblGrid>
      <w:tr w:rsidR="00387D90" w:rsidRPr="00387D90" w14:paraId="1B7D0F4D" w14:textId="77777777" w:rsidTr="005F604F">
        <w:trPr>
          <w:tblHeader/>
        </w:trPr>
        <w:tc>
          <w:tcPr>
            <w:tcW w:w="2875" w:type="dxa"/>
            <w:tcBorders>
              <w:top w:val="single" w:sz="4" w:space="0" w:color="auto"/>
              <w:left w:val="single" w:sz="4" w:space="0" w:color="auto"/>
              <w:bottom w:val="single" w:sz="4" w:space="0" w:color="auto"/>
              <w:right w:val="single" w:sz="4" w:space="0" w:color="auto"/>
            </w:tcBorders>
            <w:shd w:val="clear" w:color="auto" w:fill="D9D9D9"/>
            <w:vAlign w:val="center"/>
          </w:tcPr>
          <w:p w14:paraId="12620F7A" w14:textId="77777777" w:rsidR="00387D90" w:rsidRPr="00387D90" w:rsidRDefault="00387D90" w:rsidP="00387D9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commentRangeStart w:id="108"/>
            <w:r w:rsidRPr="00387D90">
              <w:rPr>
                <w:rFonts w:ascii="Verdana" w:hAnsi="Verdana" w:cs="Times New Roman"/>
                <w:b/>
                <w:sz w:val="18"/>
                <w:lang w:val="en-ZA" w:eastAsia="en-ZA"/>
              </w:rPr>
              <w:t>Title</w:t>
            </w:r>
          </w:p>
        </w:tc>
        <w:tc>
          <w:tcPr>
            <w:tcW w:w="2328" w:type="dxa"/>
            <w:tcBorders>
              <w:top w:val="single" w:sz="4" w:space="0" w:color="auto"/>
              <w:left w:val="single" w:sz="4" w:space="0" w:color="auto"/>
              <w:bottom w:val="single" w:sz="4" w:space="0" w:color="auto"/>
              <w:right w:val="single" w:sz="4" w:space="0" w:color="auto"/>
            </w:tcBorders>
            <w:shd w:val="clear" w:color="auto" w:fill="D9D9D9"/>
            <w:vAlign w:val="center"/>
          </w:tcPr>
          <w:p w14:paraId="56F86C79" w14:textId="77777777" w:rsidR="00387D90" w:rsidRPr="00387D90" w:rsidRDefault="00387D90" w:rsidP="00387D9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87D90">
              <w:rPr>
                <w:rFonts w:ascii="Verdana" w:hAnsi="Verdana" w:cs="Times New Roman"/>
                <w:b/>
                <w:sz w:val="18"/>
                <w:lang w:val="en-ZA" w:eastAsia="en-ZA"/>
              </w:rPr>
              <w:t>Name</w:t>
            </w:r>
          </w:p>
        </w:tc>
        <w:tc>
          <w:tcPr>
            <w:tcW w:w="2473" w:type="dxa"/>
            <w:tcBorders>
              <w:top w:val="single" w:sz="4" w:space="0" w:color="auto"/>
              <w:left w:val="single" w:sz="4" w:space="0" w:color="auto"/>
              <w:bottom w:val="single" w:sz="4" w:space="0" w:color="auto"/>
              <w:right w:val="single" w:sz="4" w:space="0" w:color="auto"/>
            </w:tcBorders>
            <w:shd w:val="clear" w:color="auto" w:fill="D9D9D9"/>
            <w:vAlign w:val="center"/>
          </w:tcPr>
          <w:p w14:paraId="13663DCB" w14:textId="77777777" w:rsidR="00387D90" w:rsidRPr="00387D90" w:rsidRDefault="00387D90" w:rsidP="00387D9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Office</w:t>
            </w:r>
            <w:r w:rsidRPr="00387D90">
              <w:rPr>
                <w:rFonts w:ascii="Verdana" w:hAnsi="Verdana" w:cs="Times New Roman"/>
                <w:b/>
                <w:sz w:val="18"/>
                <w:lang w:val="en-ZA" w:eastAsia="en-ZA"/>
              </w:rPr>
              <w:t xml:space="preserve"> Number</w:t>
            </w:r>
          </w:p>
        </w:tc>
        <w:tc>
          <w:tcPr>
            <w:tcW w:w="1810" w:type="dxa"/>
            <w:tcBorders>
              <w:top w:val="single" w:sz="4" w:space="0" w:color="auto"/>
              <w:left w:val="single" w:sz="4" w:space="0" w:color="auto"/>
              <w:bottom w:val="single" w:sz="4" w:space="0" w:color="auto"/>
              <w:right w:val="single" w:sz="4" w:space="0" w:color="auto"/>
            </w:tcBorders>
            <w:shd w:val="clear" w:color="auto" w:fill="D9D9D9"/>
            <w:vAlign w:val="center"/>
          </w:tcPr>
          <w:p w14:paraId="545D546F" w14:textId="77777777" w:rsidR="00387D90" w:rsidRPr="00387D90" w:rsidRDefault="00387D90" w:rsidP="00387D9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Mobile</w:t>
            </w:r>
            <w:r w:rsidRPr="00387D90">
              <w:rPr>
                <w:rFonts w:ascii="Verdana" w:hAnsi="Verdana" w:cs="Times New Roman"/>
                <w:b/>
                <w:sz w:val="18"/>
                <w:lang w:val="en-ZA" w:eastAsia="en-ZA"/>
              </w:rPr>
              <w:t xml:space="preserve"> Number</w:t>
            </w:r>
            <w:commentRangeEnd w:id="108"/>
            <w:r w:rsidR="008653DF">
              <w:rPr>
                <w:rStyle w:val="CommentReference"/>
              </w:rPr>
              <w:commentReference w:id="108"/>
            </w:r>
          </w:p>
        </w:tc>
      </w:tr>
      <w:tr w:rsidR="00387D90" w:rsidRPr="00387D90" w14:paraId="0370BEFE" w14:textId="77777777" w:rsidTr="005F604F">
        <w:tc>
          <w:tcPr>
            <w:tcW w:w="2875" w:type="dxa"/>
            <w:tcBorders>
              <w:top w:val="single" w:sz="4" w:space="0" w:color="auto"/>
              <w:left w:val="single" w:sz="4" w:space="0" w:color="auto"/>
              <w:bottom w:val="single" w:sz="4" w:space="0" w:color="auto"/>
              <w:right w:val="single" w:sz="4" w:space="0" w:color="auto"/>
            </w:tcBorders>
            <w:vAlign w:val="center"/>
          </w:tcPr>
          <w:p w14:paraId="27C0C2CF"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28FE3DC4"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3C945561"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219C4787"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r>
      <w:tr w:rsidR="00387D90" w:rsidRPr="00387D90" w14:paraId="5784754D" w14:textId="77777777" w:rsidTr="005F604F">
        <w:tc>
          <w:tcPr>
            <w:tcW w:w="2875" w:type="dxa"/>
            <w:tcBorders>
              <w:top w:val="single" w:sz="4" w:space="0" w:color="auto"/>
              <w:left w:val="single" w:sz="4" w:space="0" w:color="auto"/>
              <w:bottom w:val="single" w:sz="4" w:space="0" w:color="auto"/>
              <w:right w:val="single" w:sz="4" w:space="0" w:color="auto"/>
            </w:tcBorders>
            <w:vAlign w:val="center"/>
          </w:tcPr>
          <w:p w14:paraId="175BCB8D"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379C9952"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0DB2A201"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18FDB138"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r>
      <w:tr w:rsidR="00387D90" w:rsidRPr="00387D90" w14:paraId="2D9502D6" w14:textId="77777777" w:rsidTr="005F604F">
        <w:tc>
          <w:tcPr>
            <w:tcW w:w="2875" w:type="dxa"/>
            <w:tcBorders>
              <w:top w:val="single" w:sz="4" w:space="0" w:color="auto"/>
              <w:left w:val="single" w:sz="4" w:space="0" w:color="auto"/>
              <w:bottom w:val="single" w:sz="4" w:space="0" w:color="auto"/>
              <w:right w:val="single" w:sz="4" w:space="0" w:color="auto"/>
            </w:tcBorders>
            <w:vAlign w:val="center"/>
          </w:tcPr>
          <w:p w14:paraId="0F950183"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6267BFB3"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41323050"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3D743153" w14:textId="77777777" w:rsidR="00387D90" w:rsidRPr="00387D90" w:rsidRDefault="00387D90" w:rsidP="00387D90">
            <w:pPr>
              <w:widowControl/>
              <w:spacing w:line="276" w:lineRule="auto"/>
              <w:ind w:left="0" w:firstLine="0"/>
              <w:contextualSpacing w:val="0"/>
              <w:jc w:val="left"/>
              <w:rPr>
                <w:rFonts w:ascii="Verdana" w:hAnsi="Verdana" w:cs="Times New Roman"/>
                <w:sz w:val="18"/>
                <w:highlight w:val="yellow"/>
                <w:lang w:val="en-ZA" w:eastAsia="en-ZA"/>
              </w:rPr>
            </w:pPr>
          </w:p>
        </w:tc>
      </w:tr>
      <w:tr w:rsidR="00387D90" w:rsidRPr="00387D90" w14:paraId="18775832" w14:textId="77777777" w:rsidTr="005F604F">
        <w:tc>
          <w:tcPr>
            <w:tcW w:w="2875" w:type="dxa"/>
            <w:tcBorders>
              <w:top w:val="single" w:sz="4" w:space="0" w:color="auto"/>
              <w:left w:val="single" w:sz="4" w:space="0" w:color="auto"/>
              <w:bottom w:val="single" w:sz="4" w:space="0" w:color="auto"/>
              <w:right w:val="single" w:sz="4" w:space="0" w:color="auto"/>
            </w:tcBorders>
            <w:vAlign w:val="center"/>
          </w:tcPr>
          <w:p w14:paraId="489AA2BC"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6F61DBB6"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1836D805" w14:textId="77777777" w:rsidR="00387D90" w:rsidRPr="00387D90" w:rsidRDefault="00387D90" w:rsidP="00387D9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0B09F7E2" w14:textId="77777777" w:rsidR="00387D90" w:rsidRPr="00387D90" w:rsidRDefault="00387D90" w:rsidP="00387D90">
            <w:pPr>
              <w:widowControl/>
              <w:spacing w:line="276" w:lineRule="auto"/>
              <w:ind w:left="0" w:firstLine="0"/>
              <w:contextualSpacing w:val="0"/>
              <w:jc w:val="left"/>
              <w:rPr>
                <w:rFonts w:ascii="Verdana" w:hAnsi="Verdana" w:cs="Times New Roman"/>
                <w:sz w:val="18"/>
                <w:highlight w:val="yellow"/>
                <w:lang w:val="en-ZA" w:eastAsia="en-ZA"/>
              </w:rPr>
            </w:pPr>
          </w:p>
        </w:tc>
      </w:tr>
    </w:tbl>
    <w:p w14:paraId="357F2765" w14:textId="77777777" w:rsidR="005F604F" w:rsidRDefault="005F604F" w:rsidP="005F604F">
      <w:pPr>
        <w:keepLines/>
        <w:widowControl/>
        <w:tabs>
          <w:tab w:val="left" w:pos="851"/>
        </w:tabs>
        <w:spacing w:before="60" w:after="60" w:line="288" w:lineRule="auto"/>
        <w:contextualSpacing w:val="0"/>
        <w:rPr>
          <w:rFonts w:ascii="Verdana" w:hAnsi="Verdana" w:cs="Times New Roman"/>
          <w:sz w:val="18"/>
          <w:lang w:val="en-ZA" w:eastAsia="en-ZA"/>
        </w:rPr>
      </w:pPr>
      <w:r>
        <w:rPr>
          <w:rFonts w:ascii="Verdana" w:hAnsi="Verdana" w:cs="Times New Roman"/>
          <w:sz w:val="18"/>
          <w:lang w:val="en-ZA" w:eastAsia="en-ZA"/>
        </w:rPr>
        <w:t>9.3.1</w:t>
      </w:r>
      <w:r>
        <w:rPr>
          <w:rFonts w:ascii="Verdana" w:hAnsi="Verdana" w:cs="Times New Roman"/>
          <w:sz w:val="18"/>
          <w:lang w:val="en-ZA" w:eastAsia="en-ZA"/>
        </w:rPr>
        <w:tab/>
        <w:t>Service Provider’s Escalation Contact Details</w:t>
      </w: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85" w:type="dxa"/>
          <w:bottom w:w="85" w:type="dxa"/>
        </w:tblCellMar>
        <w:tblLook w:val="01E0" w:firstRow="1" w:lastRow="1" w:firstColumn="1" w:lastColumn="1" w:noHBand="0" w:noVBand="0"/>
      </w:tblPr>
      <w:tblGrid>
        <w:gridCol w:w="2785"/>
        <w:gridCol w:w="2266"/>
        <w:gridCol w:w="2414"/>
        <w:gridCol w:w="1795"/>
      </w:tblGrid>
      <w:tr w:rsidR="005F604F" w:rsidRPr="00387D90" w14:paraId="3C261AA4" w14:textId="77777777" w:rsidTr="007754A0">
        <w:trPr>
          <w:tblHeader/>
        </w:trPr>
        <w:tc>
          <w:tcPr>
            <w:tcW w:w="2875" w:type="dxa"/>
            <w:tcBorders>
              <w:top w:val="single" w:sz="4" w:space="0" w:color="auto"/>
              <w:left w:val="single" w:sz="4" w:space="0" w:color="auto"/>
              <w:bottom w:val="single" w:sz="4" w:space="0" w:color="auto"/>
              <w:right w:val="single" w:sz="4" w:space="0" w:color="auto"/>
            </w:tcBorders>
            <w:shd w:val="clear" w:color="auto" w:fill="D9D9D9"/>
            <w:vAlign w:val="center"/>
          </w:tcPr>
          <w:p w14:paraId="6A170E21" w14:textId="77777777" w:rsidR="005F604F" w:rsidRPr="00387D90" w:rsidRDefault="005F604F"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commentRangeStart w:id="109"/>
            <w:r w:rsidRPr="00387D90">
              <w:rPr>
                <w:rFonts w:ascii="Verdana" w:hAnsi="Verdana" w:cs="Times New Roman"/>
                <w:b/>
                <w:sz w:val="18"/>
                <w:lang w:val="en-ZA" w:eastAsia="en-ZA"/>
              </w:rPr>
              <w:t>Title</w:t>
            </w:r>
          </w:p>
        </w:tc>
        <w:tc>
          <w:tcPr>
            <w:tcW w:w="2328" w:type="dxa"/>
            <w:tcBorders>
              <w:top w:val="single" w:sz="4" w:space="0" w:color="auto"/>
              <w:left w:val="single" w:sz="4" w:space="0" w:color="auto"/>
              <w:bottom w:val="single" w:sz="4" w:space="0" w:color="auto"/>
              <w:right w:val="single" w:sz="4" w:space="0" w:color="auto"/>
            </w:tcBorders>
            <w:shd w:val="clear" w:color="auto" w:fill="D9D9D9"/>
            <w:vAlign w:val="center"/>
          </w:tcPr>
          <w:p w14:paraId="1185E9EC" w14:textId="77777777" w:rsidR="005F604F" w:rsidRPr="00387D90" w:rsidRDefault="005F604F"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387D90">
              <w:rPr>
                <w:rFonts w:ascii="Verdana" w:hAnsi="Verdana" w:cs="Times New Roman"/>
                <w:b/>
                <w:sz w:val="18"/>
                <w:lang w:val="en-ZA" w:eastAsia="en-ZA"/>
              </w:rPr>
              <w:t>Name</w:t>
            </w:r>
          </w:p>
        </w:tc>
        <w:tc>
          <w:tcPr>
            <w:tcW w:w="2473" w:type="dxa"/>
            <w:tcBorders>
              <w:top w:val="single" w:sz="4" w:space="0" w:color="auto"/>
              <w:left w:val="single" w:sz="4" w:space="0" w:color="auto"/>
              <w:bottom w:val="single" w:sz="4" w:space="0" w:color="auto"/>
              <w:right w:val="single" w:sz="4" w:space="0" w:color="auto"/>
            </w:tcBorders>
            <w:shd w:val="clear" w:color="auto" w:fill="D9D9D9"/>
            <w:vAlign w:val="center"/>
          </w:tcPr>
          <w:p w14:paraId="596BC5B8" w14:textId="77777777" w:rsidR="005F604F" w:rsidRPr="00387D90" w:rsidRDefault="005F604F"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Office</w:t>
            </w:r>
            <w:r w:rsidRPr="00387D90">
              <w:rPr>
                <w:rFonts w:ascii="Verdana" w:hAnsi="Verdana" w:cs="Times New Roman"/>
                <w:b/>
                <w:sz w:val="18"/>
                <w:lang w:val="en-ZA" w:eastAsia="en-ZA"/>
              </w:rPr>
              <w:t xml:space="preserve"> Number</w:t>
            </w:r>
          </w:p>
        </w:tc>
        <w:tc>
          <w:tcPr>
            <w:tcW w:w="1810" w:type="dxa"/>
            <w:tcBorders>
              <w:top w:val="single" w:sz="4" w:space="0" w:color="auto"/>
              <w:left w:val="single" w:sz="4" w:space="0" w:color="auto"/>
              <w:bottom w:val="single" w:sz="4" w:space="0" w:color="auto"/>
              <w:right w:val="single" w:sz="4" w:space="0" w:color="auto"/>
            </w:tcBorders>
            <w:shd w:val="clear" w:color="auto" w:fill="D9D9D9"/>
            <w:vAlign w:val="center"/>
          </w:tcPr>
          <w:p w14:paraId="168D0C85" w14:textId="77777777" w:rsidR="005F604F" w:rsidRPr="00387D90" w:rsidRDefault="005F604F"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Mobile</w:t>
            </w:r>
            <w:r w:rsidRPr="00387D90">
              <w:rPr>
                <w:rFonts w:ascii="Verdana" w:hAnsi="Verdana" w:cs="Times New Roman"/>
                <w:b/>
                <w:sz w:val="18"/>
                <w:lang w:val="en-ZA" w:eastAsia="en-ZA"/>
              </w:rPr>
              <w:t xml:space="preserve"> Number</w:t>
            </w:r>
            <w:commentRangeEnd w:id="109"/>
            <w:r>
              <w:rPr>
                <w:rStyle w:val="CommentReference"/>
              </w:rPr>
              <w:commentReference w:id="109"/>
            </w:r>
          </w:p>
        </w:tc>
      </w:tr>
      <w:tr w:rsidR="005F604F" w:rsidRPr="00387D90" w14:paraId="5FAD9CEB" w14:textId="77777777" w:rsidTr="007754A0">
        <w:tc>
          <w:tcPr>
            <w:tcW w:w="2875" w:type="dxa"/>
            <w:tcBorders>
              <w:top w:val="single" w:sz="4" w:space="0" w:color="auto"/>
              <w:left w:val="single" w:sz="4" w:space="0" w:color="auto"/>
              <w:bottom w:val="single" w:sz="4" w:space="0" w:color="auto"/>
              <w:right w:val="single" w:sz="4" w:space="0" w:color="auto"/>
            </w:tcBorders>
            <w:vAlign w:val="center"/>
          </w:tcPr>
          <w:p w14:paraId="1CD8D4A1"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4561F02A"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594766A1"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2339137E"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r>
      <w:tr w:rsidR="005F604F" w:rsidRPr="00387D90" w14:paraId="59E0EF76" w14:textId="77777777" w:rsidTr="007754A0">
        <w:tc>
          <w:tcPr>
            <w:tcW w:w="2875" w:type="dxa"/>
            <w:tcBorders>
              <w:top w:val="single" w:sz="4" w:space="0" w:color="auto"/>
              <w:left w:val="single" w:sz="4" w:space="0" w:color="auto"/>
              <w:bottom w:val="single" w:sz="4" w:space="0" w:color="auto"/>
              <w:right w:val="single" w:sz="4" w:space="0" w:color="auto"/>
            </w:tcBorders>
            <w:vAlign w:val="center"/>
          </w:tcPr>
          <w:p w14:paraId="2269BC8A"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4D72B374"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445B4142"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7BE34BD4"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r>
      <w:tr w:rsidR="005F604F" w:rsidRPr="00387D90" w14:paraId="1E742660" w14:textId="77777777" w:rsidTr="007754A0">
        <w:tc>
          <w:tcPr>
            <w:tcW w:w="2875" w:type="dxa"/>
            <w:tcBorders>
              <w:top w:val="single" w:sz="4" w:space="0" w:color="auto"/>
              <w:left w:val="single" w:sz="4" w:space="0" w:color="auto"/>
              <w:bottom w:val="single" w:sz="4" w:space="0" w:color="auto"/>
              <w:right w:val="single" w:sz="4" w:space="0" w:color="auto"/>
            </w:tcBorders>
            <w:vAlign w:val="center"/>
          </w:tcPr>
          <w:p w14:paraId="254F6DFE"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733B60DE"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48001C4F"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474ADFAF" w14:textId="77777777" w:rsidR="005F604F" w:rsidRPr="00387D90" w:rsidRDefault="005F604F" w:rsidP="007754A0">
            <w:pPr>
              <w:widowControl/>
              <w:spacing w:line="276" w:lineRule="auto"/>
              <w:ind w:left="0" w:firstLine="0"/>
              <w:contextualSpacing w:val="0"/>
              <w:jc w:val="left"/>
              <w:rPr>
                <w:rFonts w:ascii="Verdana" w:hAnsi="Verdana" w:cs="Times New Roman"/>
                <w:sz w:val="18"/>
                <w:highlight w:val="yellow"/>
                <w:lang w:val="en-ZA" w:eastAsia="en-ZA"/>
              </w:rPr>
            </w:pPr>
          </w:p>
        </w:tc>
      </w:tr>
      <w:tr w:rsidR="005F604F" w:rsidRPr="00387D90" w14:paraId="326F1815" w14:textId="77777777" w:rsidTr="007754A0">
        <w:tc>
          <w:tcPr>
            <w:tcW w:w="2875" w:type="dxa"/>
            <w:tcBorders>
              <w:top w:val="single" w:sz="4" w:space="0" w:color="auto"/>
              <w:left w:val="single" w:sz="4" w:space="0" w:color="auto"/>
              <w:bottom w:val="single" w:sz="4" w:space="0" w:color="auto"/>
              <w:right w:val="single" w:sz="4" w:space="0" w:color="auto"/>
            </w:tcBorders>
            <w:vAlign w:val="center"/>
          </w:tcPr>
          <w:p w14:paraId="68F0F6A2"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328" w:type="dxa"/>
            <w:tcBorders>
              <w:top w:val="single" w:sz="4" w:space="0" w:color="auto"/>
              <w:left w:val="single" w:sz="4" w:space="0" w:color="auto"/>
              <w:bottom w:val="single" w:sz="4" w:space="0" w:color="auto"/>
              <w:right w:val="single" w:sz="4" w:space="0" w:color="auto"/>
            </w:tcBorders>
            <w:vAlign w:val="center"/>
          </w:tcPr>
          <w:p w14:paraId="7F3282CF"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2473" w:type="dxa"/>
            <w:tcBorders>
              <w:top w:val="single" w:sz="4" w:space="0" w:color="auto"/>
              <w:left w:val="single" w:sz="4" w:space="0" w:color="auto"/>
              <w:bottom w:val="single" w:sz="4" w:space="0" w:color="auto"/>
              <w:right w:val="single" w:sz="4" w:space="0" w:color="auto"/>
            </w:tcBorders>
            <w:vAlign w:val="center"/>
          </w:tcPr>
          <w:p w14:paraId="4FD136DC" w14:textId="77777777" w:rsidR="005F604F" w:rsidRPr="00387D90" w:rsidRDefault="005F604F" w:rsidP="007754A0">
            <w:pPr>
              <w:widowControl/>
              <w:spacing w:line="276" w:lineRule="auto"/>
              <w:ind w:left="0" w:firstLine="0"/>
              <w:contextualSpacing w:val="0"/>
              <w:jc w:val="left"/>
              <w:rPr>
                <w:rFonts w:ascii="Verdana" w:hAnsi="Verdana" w:cs="Times New Roman"/>
                <w:sz w:val="18"/>
                <w:lang w:val="en-ZA" w:eastAsia="en-ZA"/>
              </w:rPr>
            </w:pPr>
          </w:p>
        </w:tc>
        <w:tc>
          <w:tcPr>
            <w:tcW w:w="1810" w:type="dxa"/>
            <w:tcBorders>
              <w:top w:val="single" w:sz="4" w:space="0" w:color="auto"/>
              <w:left w:val="single" w:sz="4" w:space="0" w:color="auto"/>
              <w:bottom w:val="single" w:sz="4" w:space="0" w:color="auto"/>
              <w:right w:val="single" w:sz="4" w:space="0" w:color="auto"/>
            </w:tcBorders>
            <w:vAlign w:val="center"/>
          </w:tcPr>
          <w:p w14:paraId="283272E9" w14:textId="77777777" w:rsidR="005F604F" w:rsidRPr="00387D90" w:rsidRDefault="005F604F" w:rsidP="007754A0">
            <w:pPr>
              <w:widowControl/>
              <w:spacing w:line="276" w:lineRule="auto"/>
              <w:ind w:left="0" w:firstLine="0"/>
              <w:contextualSpacing w:val="0"/>
              <w:jc w:val="left"/>
              <w:rPr>
                <w:rFonts w:ascii="Verdana" w:hAnsi="Verdana" w:cs="Times New Roman"/>
                <w:sz w:val="18"/>
                <w:highlight w:val="yellow"/>
                <w:lang w:val="en-ZA" w:eastAsia="en-ZA"/>
              </w:rPr>
            </w:pPr>
          </w:p>
        </w:tc>
      </w:tr>
    </w:tbl>
    <w:p w14:paraId="6AFBA363" w14:textId="77777777" w:rsidR="00B807A4" w:rsidRDefault="00B807A4" w:rsidP="006769BD">
      <w:pPr>
        <w:keepLines/>
        <w:widowControl/>
        <w:numPr>
          <w:ilvl w:val="1"/>
          <w:numId w:val="22"/>
        </w:numPr>
        <w:tabs>
          <w:tab w:val="left" w:pos="851"/>
        </w:tabs>
        <w:spacing w:before="60" w:after="60" w:line="288" w:lineRule="auto"/>
        <w:contextualSpacing w:val="0"/>
        <w:rPr>
          <w:rFonts w:ascii="Verdana" w:hAnsi="Verdana" w:cs="Times New Roman"/>
          <w:sz w:val="18"/>
          <w:lang w:val="en-ZA" w:eastAsia="en-ZA"/>
        </w:rPr>
      </w:pPr>
      <w:r>
        <w:rPr>
          <w:lang w:val="en-ZA" w:eastAsia="en-ZA"/>
        </w:rPr>
        <w:t>Service Level Management and Reporting</w:t>
      </w:r>
      <w:r w:rsidRPr="00360F1F">
        <w:rPr>
          <w:rFonts w:ascii="Verdana" w:hAnsi="Verdana" w:cs="Times New Roman"/>
          <w:sz w:val="18"/>
          <w:lang w:val="en-ZA" w:eastAsia="en-ZA"/>
        </w:rPr>
        <w:t>:</w:t>
      </w:r>
    </w:p>
    <w:p w14:paraId="52B7EAED" w14:textId="77777777" w:rsidR="00845AAD" w:rsidRDefault="00E4558E" w:rsidP="006769BD">
      <w:pPr>
        <w:keepLines/>
        <w:widowControl/>
        <w:numPr>
          <w:ilvl w:val="2"/>
          <w:numId w:val="22"/>
        </w:numPr>
        <w:tabs>
          <w:tab w:val="left" w:pos="851"/>
        </w:tabs>
        <w:spacing w:before="60" w:after="60" w:line="288" w:lineRule="auto"/>
        <w:contextualSpacing w:val="0"/>
        <w:rPr>
          <w:rFonts w:ascii="Verdana" w:hAnsi="Verdana" w:cs="Times New Roman"/>
          <w:sz w:val="18"/>
          <w:lang w:val="en-ZA" w:eastAsia="en-ZA"/>
        </w:rPr>
      </w:pPr>
      <w:r>
        <w:rPr>
          <w:rFonts w:ascii="Verdana" w:hAnsi="Verdana" w:cs="Times New Roman"/>
          <w:sz w:val="18"/>
          <w:lang w:val="en-ZA" w:eastAsia="en-ZA"/>
        </w:rPr>
        <w:t xml:space="preserve">Service Review </w:t>
      </w:r>
      <w:r w:rsidR="00845AAD">
        <w:rPr>
          <w:rFonts w:ascii="Verdana" w:hAnsi="Verdana" w:cs="Times New Roman"/>
          <w:sz w:val="18"/>
          <w:lang w:val="en-ZA" w:eastAsia="en-ZA"/>
        </w:rPr>
        <w:t>Meetings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342"/>
        <w:gridCol w:w="2103"/>
        <w:gridCol w:w="2436"/>
        <w:gridCol w:w="2379"/>
      </w:tblGrid>
      <w:tr w:rsidR="00B807A4" w:rsidRPr="00B807A4" w14:paraId="24E9ABF6" w14:textId="77777777" w:rsidTr="007754A0">
        <w:tc>
          <w:tcPr>
            <w:tcW w:w="2475" w:type="dxa"/>
            <w:shd w:val="clear" w:color="auto" w:fill="D9D9D9"/>
            <w:vAlign w:val="center"/>
          </w:tcPr>
          <w:p w14:paraId="74BC578B" w14:textId="77777777" w:rsidR="00B807A4" w:rsidRPr="00B807A4" w:rsidRDefault="00B807A4" w:rsidP="00B807A4">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commentRangeStart w:id="110"/>
            <w:r w:rsidRPr="00B807A4">
              <w:rPr>
                <w:rFonts w:ascii="Verdana" w:hAnsi="Verdana" w:cs="Times New Roman"/>
                <w:b/>
                <w:sz w:val="18"/>
                <w:lang w:val="en-ZA" w:eastAsia="en-ZA"/>
              </w:rPr>
              <w:t>Meeting</w:t>
            </w:r>
          </w:p>
        </w:tc>
        <w:tc>
          <w:tcPr>
            <w:tcW w:w="2216" w:type="dxa"/>
            <w:shd w:val="clear" w:color="auto" w:fill="D9D9D9"/>
            <w:vAlign w:val="center"/>
          </w:tcPr>
          <w:p w14:paraId="78775A57" w14:textId="77777777" w:rsidR="00B807A4" w:rsidRPr="00B807A4" w:rsidRDefault="00B807A4" w:rsidP="00B807A4">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B807A4">
              <w:rPr>
                <w:rFonts w:ascii="Verdana" w:hAnsi="Verdana" w:cs="Times New Roman"/>
                <w:b/>
                <w:sz w:val="18"/>
                <w:lang w:val="en-ZA" w:eastAsia="en-ZA"/>
              </w:rPr>
              <w:t>Frequency</w:t>
            </w:r>
          </w:p>
        </w:tc>
        <w:tc>
          <w:tcPr>
            <w:tcW w:w="2529" w:type="dxa"/>
            <w:shd w:val="clear" w:color="auto" w:fill="D9D9D9"/>
            <w:vAlign w:val="center"/>
          </w:tcPr>
          <w:p w14:paraId="15D1BCB6" w14:textId="77777777" w:rsidR="00B807A4" w:rsidRPr="00B807A4" w:rsidRDefault="00B807A4" w:rsidP="00B807A4">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Service Provider</w:t>
            </w:r>
            <w:r w:rsidRPr="00B807A4">
              <w:rPr>
                <w:rFonts w:ascii="Verdana" w:hAnsi="Verdana" w:cs="Times New Roman"/>
                <w:b/>
                <w:sz w:val="18"/>
                <w:lang w:val="en-ZA" w:eastAsia="en-ZA"/>
              </w:rPr>
              <w:t xml:space="preserve"> Representative</w:t>
            </w:r>
          </w:p>
        </w:tc>
        <w:tc>
          <w:tcPr>
            <w:tcW w:w="2408" w:type="dxa"/>
            <w:shd w:val="clear" w:color="auto" w:fill="D9D9D9"/>
            <w:vAlign w:val="center"/>
          </w:tcPr>
          <w:p w14:paraId="2A414465" w14:textId="77777777" w:rsidR="00B807A4" w:rsidRPr="00B807A4" w:rsidRDefault="00B807A4" w:rsidP="00B807A4">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Client</w:t>
            </w:r>
            <w:r w:rsidRPr="00B807A4">
              <w:rPr>
                <w:rFonts w:ascii="Verdana" w:hAnsi="Verdana" w:cs="Times New Roman"/>
                <w:b/>
                <w:sz w:val="18"/>
                <w:lang w:val="en-ZA" w:eastAsia="en-ZA"/>
              </w:rPr>
              <w:t xml:space="preserve"> Representative</w:t>
            </w:r>
            <w:commentRangeEnd w:id="110"/>
            <w:r w:rsidR="008C56E2">
              <w:rPr>
                <w:rStyle w:val="CommentReference"/>
              </w:rPr>
              <w:commentReference w:id="110"/>
            </w:r>
          </w:p>
        </w:tc>
      </w:tr>
      <w:tr w:rsidR="00B807A4" w:rsidRPr="00B807A4" w14:paraId="6B6D317D" w14:textId="77777777" w:rsidTr="007754A0">
        <w:tc>
          <w:tcPr>
            <w:tcW w:w="2475" w:type="dxa"/>
            <w:shd w:val="clear" w:color="auto" w:fill="auto"/>
            <w:vAlign w:val="center"/>
          </w:tcPr>
          <w:p w14:paraId="3376CAF8"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Contract and SLA performance review</w:t>
            </w:r>
          </w:p>
        </w:tc>
        <w:tc>
          <w:tcPr>
            <w:tcW w:w="2216" w:type="dxa"/>
            <w:shd w:val="clear" w:color="auto" w:fill="auto"/>
            <w:vAlign w:val="center"/>
          </w:tcPr>
          <w:p w14:paraId="6F555452"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Monthly</w:t>
            </w:r>
          </w:p>
        </w:tc>
        <w:tc>
          <w:tcPr>
            <w:tcW w:w="2529" w:type="dxa"/>
            <w:shd w:val="clear" w:color="auto" w:fill="auto"/>
            <w:vAlign w:val="center"/>
          </w:tcPr>
          <w:p w14:paraId="3790D1E3"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c>
          <w:tcPr>
            <w:tcW w:w="2408" w:type="dxa"/>
            <w:shd w:val="clear" w:color="auto" w:fill="auto"/>
            <w:vAlign w:val="center"/>
          </w:tcPr>
          <w:p w14:paraId="49D0D44C"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r>
      <w:tr w:rsidR="00B807A4" w:rsidRPr="00B807A4" w14:paraId="02F2A59B" w14:textId="77777777" w:rsidTr="007754A0">
        <w:tc>
          <w:tcPr>
            <w:tcW w:w="2475" w:type="dxa"/>
            <w:shd w:val="clear" w:color="auto" w:fill="auto"/>
            <w:vAlign w:val="center"/>
          </w:tcPr>
          <w:p w14:paraId="571065FF"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Ad</w:t>
            </w:r>
            <w:r w:rsidR="00845AAD">
              <w:rPr>
                <w:rFonts w:ascii="Verdana" w:hAnsi="Verdana" w:cs="Times New Roman"/>
                <w:sz w:val="18"/>
                <w:lang w:val="en-ZA" w:eastAsia="en-ZA"/>
              </w:rPr>
              <w:t>-</w:t>
            </w:r>
            <w:r w:rsidRPr="00B807A4">
              <w:rPr>
                <w:rFonts w:ascii="Verdana" w:hAnsi="Verdana" w:cs="Times New Roman"/>
                <w:sz w:val="18"/>
                <w:lang w:val="en-ZA" w:eastAsia="en-ZA"/>
              </w:rPr>
              <w:t>hoc meetings</w:t>
            </w:r>
          </w:p>
        </w:tc>
        <w:tc>
          <w:tcPr>
            <w:tcW w:w="2216" w:type="dxa"/>
            <w:shd w:val="clear" w:color="auto" w:fill="auto"/>
            <w:vAlign w:val="center"/>
          </w:tcPr>
          <w:p w14:paraId="2B25BC88"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On request</w:t>
            </w:r>
          </w:p>
        </w:tc>
        <w:tc>
          <w:tcPr>
            <w:tcW w:w="2529" w:type="dxa"/>
            <w:shd w:val="clear" w:color="auto" w:fill="auto"/>
            <w:vAlign w:val="center"/>
          </w:tcPr>
          <w:p w14:paraId="61BE7F87"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c>
          <w:tcPr>
            <w:tcW w:w="2408" w:type="dxa"/>
            <w:shd w:val="clear" w:color="auto" w:fill="auto"/>
            <w:vAlign w:val="center"/>
          </w:tcPr>
          <w:p w14:paraId="642F3AE1"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r>
      <w:tr w:rsidR="00B807A4" w:rsidRPr="00B807A4" w14:paraId="6BF01FED" w14:textId="77777777" w:rsidTr="007754A0">
        <w:tc>
          <w:tcPr>
            <w:tcW w:w="2475" w:type="dxa"/>
            <w:shd w:val="clear" w:color="auto" w:fill="auto"/>
            <w:vAlign w:val="center"/>
          </w:tcPr>
          <w:p w14:paraId="31C7D2F2" w14:textId="77777777" w:rsidR="00B807A4" w:rsidRPr="00B807A4" w:rsidRDefault="00913372" w:rsidP="00B807A4">
            <w:pPr>
              <w:widowControl/>
              <w:spacing w:line="276" w:lineRule="auto"/>
              <w:ind w:left="0" w:firstLine="0"/>
              <w:contextualSpacing w:val="0"/>
              <w:jc w:val="left"/>
              <w:rPr>
                <w:rFonts w:ascii="Verdana" w:hAnsi="Verdana" w:cs="Times New Roman"/>
                <w:sz w:val="18"/>
                <w:lang w:val="en-ZA" w:eastAsia="en-ZA"/>
              </w:rPr>
            </w:pPr>
            <w:r>
              <w:rPr>
                <w:rFonts w:ascii="Verdana" w:hAnsi="Verdana" w:cs="Times New Roman"/>
                <w:sz w:val="18"/>
                <w:lang w:val="en-ZA" w:eastAsia="en-ZA"/>
              </w:rPr>
              <w:t>Project Meetings</w:t>
            </w:r>
          </w:p>
        </w:tc>
        <w:tc>
          <w:tcPr>
            <w:tcW w:w="2216" w:type="dxa"/>
            <w:shd w:val="clear" w:color="auto" w:fill="auto"/>
            <w:vAlign w:val="center"/>
          </w:tcPr>
          <w:p w14:paraId="59F46B20" w14:textId="77777777" w:rsidR="00B807A4" w:rsidRPr="00B807A4" w:rsidRDefault="00395227" w:rsidP="00B807A4">
            <w:pPr>
              <w:widowControl/>
              <w:spacing w:line="276" w:lineRule="auto"/>
              <w:ind w:left="0" w:firstLine="0"/>
              <w:contextualSpacing w:val="0"/>
              <w:jc w:val="left"/>
              <w:rPr>
                <w:rFonts w:ascii="Verdana" w:hAnsi="Verdana" w:cs="Times New Roman"/>
                <w:sz w:val="18"/>
                <w:lang w:val="en-ZA" w:eastAsia="en-ZA"/>
              </w:rPr>
            </w:pPr>
            <w:r>
              <w:rPr>
                <w:rFonts w:ascii="Verdana" w:hAnsi="Verdana" w:cs="Times New Roman"/>
                <w:sz w:val="18"/>
                <w:lang w:val="en-ZA" w:eastAsia="en-ZA"/>
              </w:rPr>
              <w:t>As defined by the project team</w:t>
            </w:r>
          </w:p>
        </w:tc>
        <w:tc>
          <w:tcPr>
            <w:tcW w:w="2529" w:type="dxa"/>
            <w:shd w:val="clear" w:color="auto" w:fill="auto"/>
            <w:vAlign w:val="center"/>
          </w:tcPr>
          <w:p w14:paraId="10BE99F9"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c>
          <w:tcPr>
            <w:tcW w:w="2408" w:type="dxa"/>
            <w:shd w:val="clear" w:color="auto" w:fill="auto"/>
            <w:vAlign w:val="center"/>
          </w:tcPr>
          <w:p w14:paraId="7B2595C8"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r>
      <w:tr w:rsidR="00B807A4" w:rsidRPr="00B807A4" w14:paraId="67175B31" w14:textId="77777777" w:rsidTr="007754A0">
        <w:tc>
          <w:tcPr>
            <w:tcW w:w="2475" w:type="dxa"/>
            <w:shd w:val="clear" w:color="auto" w:fill="auto"/>
            <w:vAlign w:val="center"/>
          </w:tcPr>
          <w:p w14:paraId="7605B41E"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IT Steering Committee</w:t>
            </w:r>
          </w:p>
        </w:tc>
        <w:tc>
          <w:tcPr>
            <w:tcW w:w="2216" w:type="dxa"/>
            <w:shd w:val="clear" w:color="auto" w:fill="auto"/>
            <w:vAlign w:val="center"/>
          </w:tcPr>
          <w:p w14:paraId="53DBC7D3"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Monthly</w:t>
            </w:r>
          </w:p>
        </w:tc>
        <w:tc>
          <w:tcPr>
            <w:tcW w:w="2529" w:type="dxa"/>
            <w:shd w:val="clear" w:color="auto" w:fill="auto"/>
            <w:vAlign w:val="center"/>
          </w:tcPr>
          <w:p w14:paraId="318DDD45" w14:textId="77777777" w:rsidR="00B807A4" w:rsidRPr="00B807A4" w:rsidRDefault="00B807A4" w:rsidP="00B807A4">
            <w:pPr>
              <w:widowControl/>
              <w:spacing w:line="276" w:lineRule="auto"/>
              <w:ind w:left="0" w:firstLine="0"/>
              <w:contextualSpacing w:val="0"/>
              <w:jc w:val="left"/>
              <w:rPr>
                <w:rFonts w:ascii="Verdana" w:hAnsi="Verdana" w:cs="Times New Roman"/>
                <w:sz w:val="18"/>
                <w:lang w:val="en-ZA" w:eastAsia="en-ZA"/>
              </w:rPr>
            </w:pPr>
          </w:p>
        </w:tc>
        <w:tc>
          <w:tcPr>
            <w:tcW w:w="2408" w:type="dxa"/>
            <w:shd w:val="clear" w:color="auto" w:fill="auto"/>
            <w:vAlign w:val="center"/>
          </w:tcPr>
          <w:p w14:paraId="2A6E5DF5" w14:textId="77777777" w:rsidR="00B807A4" w:rsidRPr="00B807A4" w:rsidRDefault="009A6041" w:rsidP="00B807A4">
            <w:pPr>
              <w:widowControl/>
              <w:spacing w:line="276" w:lineRule="auto"/>
              <w:ind w:left="0" w:firstLine="0"/>
              <w:contextualSpacing w:val="0"/>
              <w:jc w:val="left"/>
              <w:rPr>
                <w:rFonts w:ascii="Verdana" w:hAnsi="Verdana" w:cs="Times New Roman"/>
                <w:sz w:val="18"/>
                <w:lang w:val="en-ZA" w:eastAsia="en-ZA"/>
              </w:rPr>
            </w:pPr>
            <w:r>
              <w:rPr>
                <w:rFonts w:ascii="Verdana" w:hAnsi="Verdana" w:cs="Times New Roman"/>
                <w:sz w:val="18"/>
                <w:lang w:val="en-ZA" w:eastAsia="en-ZA"/>
              </w:rPr>
              <w:t>CIO/</w:t>
            </w:r>
            <w:r w:rsidR="00B807A4" w:rsidRPr="00B807A4">
              <w:rPr>
                <w:rFonts w:ascii="Verdana" w:hAnsi="Verdana" w:cs="Times New Roman"/>
                <w:sz w:val="18"/>
                <w:lang w:val="en-ZA" w:eastAsia="en-ZA"/>
              </w:rPr>
              <w:t>Delegated Authority</w:t>
            </w:r>
          </w:p>
        </w:tc>
      </w:tr>
    </w:tbl>
    <w:p w14:paraId="061242D1" w14:textId="77777777" w:rsidR="00B807A4" w:rsidRDefault="00845AAD" w:rsidP="00845AAD">
      <w:pPr>
        <w:keepLines/>
        <w:widowControl/>
        <w:tabs>
          <w:tab w:val="left" w:pos="851"/>
        </w:tabs>
        <w:spacing w:before="60" w:after="60" w:line="288" w:lineRule="auto"/>
        <w:ind w:left="2149"/>
        <w:contextualSpacing w:val="0"/>
        <w:rPr>
          <w:rFonts w:ascii="Verdana" w:hAnsi="Verdana" w:cs="Times New Roman"/>
          <w:sz w:val="18"/>
          <w:lang w:val="en-ZA" w:eastAsia="en-ZA"/>
        </w:rPr>
      </w:pPr>
      <w:r>
        <w:rPr>
          <w:rFonts w:ascii="Verdana" w:hAnsi="Verdana" w:cs="Times New Roman"/>
          <w:sz w:val="18"/>
          <w:lang w:val="en-ZA" w:eastAsia="en-ZA"/>
        </w:rPr>
        <w:t>9.4.1</w:t>
      </w:r>
      <w:r>
        <w:rPr>
          <w:rFonts w:ascii="Verdana" w:hAnsi="Verdana" w:cs="Times New Roman"/>
          <w:sz w:val="18"/>
          <w:lang w:val="en-ZA" w:eastAsia="en-ZA"/>
        </w:rPr>
        <w:tab/>
        <w:t>Service Level Reporting</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874"/>
        <w:gridCol w:w="2902"/>
        <w:gridCol w:w="3462"/>
      </w:tblGrid>
      <w:tr w:rsidR="00845AAD" w:rsidRPr="00B807A4" w14:paraId="73F5764A" w14:textId="77777777" w:rsidTr="00845AAD">
        <w:tc>
          <w:tcPr>
            <w:tcW w:w="2943" w:type="dxa"/>
            <w:shd w:val="clear" w:color="auto" w:fill="D9D9D9"/>
            <w:vAlign w:val="center"/>
          </w:tcPr>
          <w:p w14:paraId="059A0181" w14:textId="77777777" w:rsidR="00845AAD" w:rsidRPr="00B807A4" w:rsidRDefault="00845AAD"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commentRangeStart w:id="111"/>
            <w:r>
              <w:rPr>
                <w:rFonts w:ascii="Verdana" w:hAnsi="Verdana" w:cs="Times New Roman"/>
                <w:b/>
                <w:sz w:val="18"/>
                <w:lang w:val="en-ZA" w:eastAsia="en-ZA"/>
              </w:rPr>
              <w:t>Type of Report</w:t>
            </w:r>
          </w:p>
        </w:tc>
        <w:tc>
          <w:tcPr>
            <w:tcW w:w="2977" w:type="dxa"/>
            <w:shd w:val="clear" w:color="auto" w:fill="D9D9D9"/>
            <w:vAlign w:val="center"/>
          </w:tcPr>
          <w:p w14:paraId="00386079" w14:textId="77777777" w:rsidR="00845AAD" w:rsidRPr="00B807A4" w:rsidRDefault="00845AAD"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sidRPr="00B807A4">
              <w:rPr>
                <w:rFonts w:ascii="Verdana" w:hAnsi="Verdana" w:cs="Times New Roman"/>
                <w:b/>
                <w:sz w:val="18"/>
                <w:lang w:val="en-ZA" w:eastAsia="en-ZA"/>
              </w:rPr>
              <w:t>Frequency</w:t>
            </w:r>
          </w:p>
        </w:tc>
        <w:tc>
          <w:tcPr>
            <w:tcW w:w="3543" w:type="dxa"/>
            <w:shd w:val="clear" w:color="auto" w:fill="D9D9D9"/>
            <w:vAlign w:val="center"/>
          </w:tcPr>
          <w:p w14:paraId="0DD9B4B0" w14:textId="77777777" w:rsidR="00845AAD" w:rsidRPr="00B807A4" w:rsidRDefault="00845AAD" w:rsidP="007754A0">
            <w:pPr>
              <w:keepLines/>
              <w:widowControl/>
              <w:tabs>
                <w:tab w:val="left" w:pos="851"/>
              </w:tabs>
              <w:spacing w:before="60" w:after="60" w:line="240" w:lineRule="auto"/>
              <w:ind w:left="0" w:firstLine="0"/>
              <w:contextualSpacing w:val="0"/>
              <w:jc w:val="center"/>
              <w:rPr>
                <w:rFonts w:ascii="Verdana" w:hAnsi="Verdana" w:cs="Times New Roman"/>
                <w:b/>
                <w:sz w:val="18"/>
                <w:lang w:val="en-ZA" w:eastAsia="en-ZA"/>
              </w:rPr>
            </w:pPr>
            <w:r>
              <w:rPr>
                <w:rFonts w:ascii="Verdana" w:hAnsi="Verdana" w:cs="Times New Roman"/>
                <w:b/>
                <w:sz w:val="18"/>
                <w:lang w:val="en-ZA" w:eastAsia="en-ZA"/>
              </w:rPr>
              <w:t>Recipients</w:t>
            </w:r>
            <w:commentRangeEnd w:id="111"/>
            <w:r w:rsidR="002A606F">
              <w:rPr>
                <w:rStyle w:val="CommentReference"/>
              </w:rPr>
              <w:commentReference w:id="111"/>
            </w:r>
          </w:p>
        </w:tc>
      </w:tr>
      <w:tr w:rsidR="00845AAD" w:rsidRPr="00B807A4" w14:paraId="3194810E" w14:textId="77777777" w:rsidTr="00845AAD">
        <w:tc>
          <w:tcPr>
            <w:tcW w:w="2943" w:type="dxa"/>
            <w:shd w:val="clear" w:color="auto" w:fill="auto"/>
            <w:vAlign w:val="center"/>
          </w:tcPr>
          <w:p w14:paraId="2AC7DF7D" w14:textId="77777777" w:rsidR="00845AAD" w:rsidRPr="00B807A4" w:rsidRDefault="005A1C63" w:rsidP="007754A0">
            <w:pPr>
              <w:widowControl/>
              <w:spacing w:line="276" w:lineRule="auto"/>
              <w:ind w:left="0" w:firstLine="0"/>
              <w:contextualSpacing w:val="0"/>
              <w:jc w:val="left"/>
              <w:rPr>
                <w:rFonts w:ascii="Verdana" w:hAnsi="Verdana" w:cs="Times New Roman"/>
                <w:sz w:val="18"/>
                <w:lang w:val="en-ZA" w:eastAsia="en-ZA"/>
              </w:rPr>
            </w:pPr>
            <w:r>
              <w:rPr>
                <w:rFonts w:ascii="Verdana" w:hAnsi="Verdana" w:cs="Times New Roman"/>
                <w:sz w:val="18"/>
                <w:lang w:val="en-ZA" w:eastAsia="en-ZA"/>
              </w:rPr>
              <w:t>Calls</w:t>
            </w:r>
            <w:r w:rsidR="00940DFB">
              <w:rPr>
                <w:rFonts w:ascii="Verdana" w:hAnsi="Verdana" w:cs="Times New Roman"/>
                <w:sz w:val="18"/>
                <w:lang w:val="en-ZA" w:eastAsia="en-ZA"/>
              </w:rPr>
              <w:t xml:space="preserve"> stats</w:t>
            </w:r>
            <w:r>
              <w:rPr>
                <w:rFonts w:ascii="Verdana" w:hAnsi="Verdana" w:cs="Times New Roman"/>
                <w:sz w:val="18"/>
                <w:lang w:val="en-ZA" w:eastAsia="en-ZA"/>
              </w:rPr>
              <w:t xml:space="preserve"> </w:t>
            </w:r>
            <w:r w:rsidR="00BB5B3E">
              <w:rPr>
                <w:rFonts w:ascii="Verdana" w:hAnsi="Verdana" w:cs="Times New Roman"/>
                <w:sz w:val="18"/>
                <w:lang w:val="en-ZA" w:eastAsia="en-ZA"/>
              </w:rPr>
              <w:t>Service Level Performance</w:t>
            </w:r>
          </w:p>
        </w:tc>
        <w:tc>
          <w:tcPr>
            <w:tcW w:w="2977" w:type="dxa"/>
            <w:shd w:val="clear" w:color="auto" w:fill="auto"/>
            <w:vAlign w:val="center"/>
          </w:tcPr>
          <w:p w14:paraId="50D58BF6" w14:textId="77777777" w:rsidR="00845AAD" w:rsidRPr="00B807A4" w:rsidRDefault="00845AAD" w:rsidP="007754A0">
            <w:pPr>
              <w:widowControl/>
              <w:spacing w:line="276" w:lineRule="auto"/>
              <w:ind w:left="0" w:firstLine="0"/>
              <w:contextualSpacing w:val="0"/>
              <w:jc w:val="left"/>
              <w:rPr>
                <w:rFonts w:ascii="Verdana" w:hAnsi="Verdana" w:cs="Times New Roman"/>
                <w:sz w:val="18"/>
                <w:lang w:val="en-ZA" w:eastAsia="en-ZA"/>
              </w:rPr>
            </w:pPr>
            <w:r w:rsidRPr="00B807A4">
              <w:rPr>
                <w:rFonts w:ascii="Verdana" w:hAnsi="Verdana" w:cs="Times New Roman"/>
                <w:sz w:val="18"/>
                <w:lang w:val="en-ZA" w:eastAsia="en-ZA"/>
              </w:rPr>
              <w:t>Monthly</w:t>
            </w:r>
          </w:p>
        </w:tc>
        <w:tc>
          <w:tcPr>
            <w:tcW w:w="3543" w:type="dxa"/>
            <w:shd w:val="clear" w:color="auto" w:fill="auto"/>
            <w:vAlign w:val="center"/>
          </w:tcPr>
          <w:p w14:paraId="2B673622" w14:textId="77777777" w:rsidR="00845AAD" w:rsidRPr="00B807A4" w:rsidRDefault="00845AAD" w:rsidP="007754A0">
            <w:pPr>
              <w:widowControl/>
              <w:spacing w:line="276" w:lineRule="auto"/>
              <w:ind w:left="0" w:firstLine="0"/>
              <w:contextualSpacing w:val="0"/>
              <w:jc w:val="left"/>
              <w:rPr>
                <w:rFonts w:ascii="Verdana" w:hAnsi="Verdana" w:cs="Times New Roman"/>
                <w:sz w:val="18"/>
                <w:lang w:val="en-ZA" w:eastAsia="en-ZA"/>
              </w:rPr>
            </w:pPr>
          </w:p>
        </w:tc>
      </w:tr>
      <w:tr w:rsidR="002A606F" w:rsidRPr="00B807A4" w14:paraId="5C57CD50" w14:textId="77777777" w:rsidTr="00845AAD">
        <w:tc>
          <w:tcPr>
            <w:tcW w:w="2943" w:type="dxa"/>
            <w:shd w:val="clear" w:color="auto" w:fill="auto"/>
            <w:vAlign w:val="center"/>
          </w:tcPr>
          <w:p w14:paraId="2927D399" w14:textId="77777777" w:rsidR="002A606F" w:rsidRDefault="002A606F" w:rsidP="007754A0">
            <w:pPr>
              <w:widowControl/>
              <w:spacing w:line="276" w:lineRule="auto"/>
              <w:ind w:left="0" w:firstLine="0"/>
              <w:contextualSpacing w:val="0"/>
              <w:jc w:val="left"/>
              <w:rPr>
                <w:rFonts w:ascii="Verdana" w:hAnsi="Verdana" w:cs="Times New Roman"/>
                <w:sz w:val="18"/>
                <w:lang w:val="en-ZA" w:eastAsia="en-ZA"/>
              </w:rPr>
            </w:pPr>
            <w:r>
              <w:rPr>
                <w:rFonts w:ascii="Verdana" w:hAnsi="Verdana" w:cs="Times New Roman"/>
                <w:sz w:val="18"/>
                <w:lang w:val="en-ZA" w:eastAsia="en-ZA"/>
              </w:rPr>
              <w:lastRenderedPageBreak/>
              <w:t>Project Status Report</w:t>
            </w:r>
          </w:p>
        </w:tc>
        <w:tc>
          <w:tcPr>
            <w:tcW w:w="2977" w:type="dxa"/>
            <w:shd w:val="clear" w:color="auto" w:fill="auto"/>
            <w:vAlign w:val="center"/>
          </w:tcPr>
          <w:p w14:paraId="77ED626E" w14:textId="77777777" w:rsidR="002A606F" w:rsidRPr="00B807A4" w:rsidRDefault="002A606F" w:rsidP="007754A0">
            <w:pPr>
              <w:widowControl/>
              <w:spacing w:line="276" w:lineRule="auto"/>
              <w:ind w:left="0" w:firstLine="0"/>
              <w:contextualSpacing w:val="0"/>
              <w:jc w:val="left"/>
              <w:rPr>
                <w:rFonts w:ascii="Verdana" w:hAnsi="Verdana" w:cs="Times New Roman"/>
                <w:sz w:val="18"/>
                <w:lang w:val="en-ZA" w:eastAsia="en-ZA"/>
              </w:rPr>
            </w:pPr>
            <w:r>
              <w:rPr>
                <w:rFonts w:ascii="Verdana" w:hAnsi="Verdana" w:cs="Times New Roman"/>
                <w:sz w:val="18"/>
                <w:lang w:val="en-ZA" w:eastAsia="en-ZA"/>
              </w:rPr>
              <w:t>Monthly</w:t>
            </w:r>
          </w:p>
        </w:tc>
        <w:tc>
          <w:tcPr>
            <w:tcW w:w="3543" w:type="dxa"/>
            <w:shd w:val="clear" w:color="auto" w:fill="auto"/>
            <w:vAlign w:val="center"/>
          </w:tcPr>
          <w:p w14:paraId="68E60B99" w14:textId="77777777" w:rsidR="002A606F" w:rsidRPr="00B807A4" w:rsidRDefault="002A606F" w:rsidP="007754A0">
            <w:pPr>
              <w:widowControl/>
              <w:spacing w:line="276" w:lineRule="auto"/>
              <w:ind w:left="0" w:firstLine="0"/>
              <w:contextualSpacing w:val="0"/>
              <w:jc w:val="left"/>
              <w:rPr>
                <w:rFonts w:ascii="Verdana" w:hAnsi="Verdana" w:cs="Times New Roman"/>
                <w:sz w:val="18"/>
                <w:lang w:val="en-ZA" w:eastAsia="en-ZA"/>
              </w:rPr>
            </w:pPr>
          </w:p>
        </w:tc>
      </w:tr>
    </w:tbl>
    <w:p w14:paraId="6C1F219C" w14:textId="3D52DE9A" w:rsidR="00184CEF" w:rsidRDefault="00736509" w:rsidP="00C065A4">
      <w:pPr>
        <w:pStyle w:val="Heading4"/>
        <w:ind w:left="0" w:firstLine="0"/>
        <w:jc w:val="both"/>
        <w:rPr>
          <w:rFonts w:cs="Times New Roman"/>
          <w:b/>
          <w:bCs/>
          <w:szCs w:val="24"/>
        </w:rPr>
      </w:pPr>
      <w:r w:rsidRPr="32A3FC44">
        <w:rPr>
          <w:rFonts w:ascii="AvantGarde Md BT" w:hAnsi="AvantGarde Md BT"/>
          <w:b/>
          <w:bCs/>
        </w:rPr>
        <w:br w:type="page"/>
      </w:r>
    </w:p>
    <w:p w14:paraId="01594E5E" w14:textId="77777777" w:rsidR="00665CA7" w:rsidRPr="00665CA7" w:rsidRDefault="00665CA7" w:rsidP="00B16D84">
      <w:pPr>
        <w:pStyle w:val="Heading4"/>
        <w:ind w:left="0" w:firstLine="0"/>
        <w:jc w:val="both"/>
      </w:pPr>
    </w:p>
    <w:sectPr w:rsidR="00665CA7" w:rsidRPr="00665CA7" w:rsidSect="00DC3B08">
      <w:headerReference w:type="default" r:id="rId15"/>
      <w:footerReference w:type="default" r:id="rId16"/>
      <w:pgSz w:w="11907" w:h="16840" w:code="9"/>
      <w:pgMar w:top="1712" w:right="1197" w:bottom="1440" w:left="1440" w:header="851" w:footer="1134" w:gutter="0"/>
      <w:paperSrc w:first="2"/>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an Der Walt, Corlia" w:date="2020-04-16T13:29:00Z" w:initials="VDWC">
    <w:p w14:paraId="5A2026D1" w14:textId="77777777" w:rsidR="008847B5" w:rsidRDefault="008847B5" w:rsidP="00163B1E">
      <w:pPr>
        <w:pStyle w:val="CommentText"/>
      </w:pPr>
      <w:r>
        <w:rPr>
          <w:rStyle w:val="CommentReference"/>
        </w:rPr>
        <w:annotationRef/>
      </w:r>
      <w:r>
        <w:t>Please check this</w:t>
      </w:r>
    </w:p>
  </w:comment>
  <w:comment w:id="1" w:author="Van Der Walt, Corlia" w:date="2017-09-18T17:56:00Z" w:initials="VDWC">
    <w:p w14:paraId="1E7E0263" w14:textId="77777777" w:rsidR="008847B5" w:rsidRDefault="008847B5" w:rsidP="00163B1E">
      <w:pPr>
        <w:pStyle w:val="CommentText"/>
      </w:pPr>
      <w:r>
        <w:rPr>
          <w:rStyle w:val="CommentReference"/>
        </w:rPr>
        <w:annotationRef/>
      </w:r>
      <w:r>
        <w:t>Please complete in terms of UJ delegation of authority</w:t>
      </w:r>
    </w:p>
  </w:comment>
  <w:comment w:id="2" w:author="Van Der Walt, Corlia" w:date="2017-09-18T17:56:00Z" w:initials="VDWC">
    <w:p w14:paraId="632E4277" w14:textId="77777777" w:rsidR="008847B5" w:rsidRDefault="008847B5" w:rsidP="00163B1E">
      <w:pPr>
        <w:pStyle w:val="CommentText"/>
      </w:pPr>
      <w:r>
        <w:rPr>
          <w:rStyle w:val="CommentReference"/>
        </w:rPr>
        <w:annotationRef/>
      </w:r>
      <w:r>
        <w:t>Please correctly cite the juristic entity</w:t>
      </w:r>
    </w:p>
  </w:comment>
  <w:comment w:id="3" w:author="Lambropoulos, Stavros" w:date="2020-10-29T14:06:00Z" w:initials="LS">
    <w:p w14:paraId="0A6BEFD1" w14:textId="4A136928" w:rsidR="008847B5" w:rsidRDefault="008847B5">
      <w:pPr>
        <w:pStyle w:val="CommentText"/>
      </w:pPr>
      <w:r>
        <w:rPr>
          <w:rStyle w:val="CommentReference"/>
        </w:rPr>
        <w:annotationRef/>
      </w:r>
      <w:r>
        <w:t>Add Annexures on Contents</w:t>
      </w:r>
    </w:p>
  </w:comment>
  <w:comment w:id="5" w:author="Van Der Walt, Corlia" w:date="2017-09-18T17:57:00Z" w:initials="VDWC">
    <w:p w14:paraId="00B8B968" w14:textId="77777777" w:rsidR="008847B5" w:rsidRDefault="008847B5" w:rsidP="003B7FA0">
      <w:pPr>
        <w:pStyle w:val="CommentText"/>
      </w:pPr>
      <w:r>
        <w:rPr>
          <w:rStyle w:val="CommentReference"/>
        </w:rPr>
        <w:annotationRef/>
      </w:r>
      <w:r>
        <w:t>Please complete it is one or the other</w:t>
      </w:r>
    </w:p>
  </w:comment>
  <w:comment w:id="8" w:author="Van Der Walt, Corlia" w:date="2015-08-13T12:58:00Z" w:initials="VDWC">
    <w:p w14:paraId="49AD8D05" w14:textId="77777777" w:rsidR="008847B5" w:rsidRDefault="008847B5" w:rsidP="003B7FA0">
      <w:pPr>
        <w:pStyle w:val="CommentText"/>
      </w:pPr>
      <w:r>
        <w:rPr>
          <w:rStyle w:val="CommentReference"/>
        </w:rPr>
        <w:annotationRef/>
      </w:r>
      <w:r>
        <w:t>Please include any abbreviations applicable to your negotiations / agreement</w:t>
      </w:r>
    </w:p>
  </w:comment>
  <w:comment w:id="9" w:author="Van Der Walt, Corlia" w:date="2020-04-16T12:58:00Z" w:initials="VDWC">
    <w:p w14:paraId="2207C22D" w14:textId="77777777" w:rsidR="008847B5" w:rsidRDefault="008847B5" w:rsidP="003B7FA0">
      <w:pPr>
        <w:pStyle w:val="CommentText"/>
      </w:pPr>
      <w:r>
        <w:rPr>
          <w:rStyle w:val="CommentReference"/>
        </w:rPr>
        <w:annotationRef/>
      </w:r>
      <w:r>
        <w:t>Please complete</w:t>
      </w:r>
    </w:p>
  </w:comment>
  <w:comment w:id="10" w:author="Van Der Walt, Corlia" w:date="2020-04-16T12:58:00Z" w:initials="VDWC">
    <w:p w14:paraId="050BC70D" w14:textId="77777777" w:rsidR="008847B5" w:rsidRDefault="008847B5" w:rsidP="003B7FA0">
      <w:pPr>
        <w:pStyle w:val="CommentText"/>
      </w:pPr>
      <w:r>
        <w:rPr>
          <w:rStyle w:val="CommentReference"/>
        </w:rPr>
        <w:annotationRef/>
      </w:r>
      <w:r>
        <w:t>Please complete, if it is a RFP, otherwise delete</w:t>
      </w:r>
    </w:p>
  </w:comment>
  <w:comment w:id="11" w:author="Lambropoulos, Stavros" w:date="2020-10-20T10:18:00Z" w:initials="LS">
    <w:p w14:paraId="2FDFF58C" w14:textId="77777777" w:rsidR="008847B5" w:rsidRDefault="008847B5">
      <w:pPr>
        <w:pStyle w:val="CommentText"/>
      </w:pPr>
      <w:r>
        <w:rPr>
          <w:rStyle w:val="CommentReference"/>
        </w:rPr>
        <w:annotationRef/>
      </w:r>
      <w:r>
        <w:t>High Level scope of work to be included as part of definition or a section in the contract</w:t>
      </w:r>
    </w:p>
  </w:comment>
  <w:comment w:id="12" w:author="Van Der Walt, Corlia" w:date="2020-04-23T10:56:00Z" w:initials="VDWC">
    <w:p w14:paraId="3DDBBBB3" w14:textId="77777777" w:rsidR="008847B5" w:rsidRDefault="008847B5" w:rsidP="003B7FA0">
      <w:pPr>
        <w:pStyle w:val="CommentText"/>
      </w:pPr>
      <w:r>
        <w:rPr>
          <w:rStyle w:val="CommentReference"/>
        </w:rPr>
        <w:annotationRef/>
      </w:r>
      <w:r>
        <w:t>Please complete</w:t>
      </w:r>
    </w:p>
  </w:comment>
  <w:comment w:id="13" w:author="Van Der Walt, Corlia" w:date="2020-04-23T10:56:00Z" w:initials="VDWC">
    <w:p w14:paraId="31BC9294" w14:textId="77777777" w:rsidR="008847B5" w:rsidRDefault="008847B5" w:rsidP="003B7FA0">
      <w:pPr>
        <w:pStyle w:val="CommentText"/>
      </w:pPr>
      <w:r>
        <w:rPr>
          <w:rStyle w:val="CommentReference"/>
        </w:rPr>
        <w:annotationRef/>
      </w:r>
      <w:r>
        <w:t>Please complete</w:t>
      </w:r>
    </w:p>
  </w:comment>
  <w:comment w:id="14" w:author="Lambropoulos, Stavros" w:date="2020-10-20T10:22:00Z" w:initials="LS">
    <w:p w14:paraId="2A4FF55C" w14:textId="77777777" w:rsidR="008847B5" w:rsidRDefault="008847B5">
      <w:pPr>
        <w:pStyle w:val="CommentText"/>
      </w:pPr>
      <w:r>
        <w:rPr>
          <w:rStyle w:val="CommentReference"/>
        </w:rPr>
        <w:annotationRef/>
      </w:r>
      <w:r>
        <w:t>To include Contract specific information ie equipment, licenses, software etc</w:t>
      </w:r>
    </w:p>
  </w:comment>
  <w:comment w:id="15" w:author="Van Der Walt, Corlia" w:date="2020-04-16T12:59:00Z" w:initials="VDWC">
    <w:p w14:paraId="588489BC" w14:textId="77777777" w:rsidR="008847B5" w:rsidRDefault="008847B5" w:rsidP="003B7FA0">
      <w:pPr>
        <w:pStyle w:val="CommentText"/>
      </w:pPr>
      <w:r>
        <w:rPr>
          <w:rStyle w:val="CommentReference"/>
        </w:rPr>
        <w:annotationRef/>
      </w:r>
      <w:r>
        <w:t>Please complete, if it is a Tender, otherwise delete</w:t>
      </w:r>
    </w:p>
  </w:comment>
  <w:comment w:id="27" w:author="Van Der Walt, Corlia" w:date="2020-04-16T13:01:00Z" w:initials="VDWC">
    <w:p w14:paraId="22DD8F30" w14:textId="77777777" w:rsidR="008847B5" w:rsidRDefault="008847B5" w:rsidP="003B7FA0">
      <w:pPr>
        <w:pStyle w:val="CommentText"/>
      </w:pPr>
      <w:r>
        <w:rPr>
          <w:rStyle w:val="CommentReference"/>
        </w:rPr>
        <w:annotationRef/>
      </w:r>
      <w:r>
        <w:t>Please complete the period of the contract – this must be in line with the tender / RFP awarded</w:t>
      </w:r>
    </w:p>
  </w:comment>
  <w:comment w:id="37" w:author="Seleke, Itumeleng" w:date="2020-07-19T16:24:00Z" w:initials="SI">
    <w:p w14:paraId="3231200B" w14:textId="77777777" w:rsidR="008847B5" w:rsidRDefault="008847B5">
      <w:pPr>
        <w:pStyle w:val="CommentText"/>
      </w:pPr>
      <w:r>
        <w:rPr>
          <w:rStyle w:val="CommentReference"/>
        </w:rPr>
        <w:annotationRef/>
      </w:r>
      <w:r>
        <w:t>Copy and paste from the applicable annexure below</w:t>
      </w:r>
    </w:p>
  </w:comment>
  <w:comment w:id="39" w:author="Seleke, Itumeleng" w:date="2020-07-19T16:30:00Z" w:initials="SI">
    <w:p w14:paraId="21A71C51" w14:textId="77777777" w:rsidR="008847B5" w:rsidRDefault="008847B5">
      <w:pPr>
        <w:pStyle w:val="CommentText"/>
      </w:pPr>
      <w:r>
        <w:rPr>
          <w:rStyle w:val="CommentReference"/>
        </w:rPr>
        <w:annotationRef/>
      </w:r>
      <w:r>
        <w:t>List payments per deliverable/milestone</w:t>
      </w:r>
    </w:p>
  </w:comment>
  <w:comment w:id="66" w:author="Van Der Walt, Corlia" w:date="2013-07-30T11:01:00Z" w:initials="VDWC">
    <w:p w14:paraId="544A1909" w14:textId="77777777" w:rsidR="008847B5" w:rsidRDefault="008847B5" w:rsidP="003B7FA0">
      <w:pPr>
        <w:pStyle w:val="CommentText"/>
      </w:pPr>
      <w:r>
        <w:rPr>
          <w:rStyle w:val="CommentReference"/>
        </w:rPr>
        <w:annotationRef/>
      </w:r>
      <w:r>
        <w:t>This will be the information of the contract owner.</w:t>
      </w:r>
    </w:p>
  </w:comment>
  <w:comment w:id="67" w:author="Van Der Walt, Corlia" w:date="2018-02-01T11:17:00Z" w:initials="VDWC">
    <w:p w14:paraId="39AF5140" w14:textId="77777777" w:rsidR="008847B5" w:rsidRDefault="008847B5" w:rsidP="003B7FA0">
      <w:pPr>
        <w:pStyle w:val="CommentText"/>
      </w:pPr>
      <w:r>
        <w:rPr>
          <w:rStyle w:val="CommentReference"/>
        </w:rPr>
        <w:annotationRef/>
      </w:r>
      <w:r>
        <w:t>Other party’s details</w:t>
      </w:r>
    </w:p>
  </w:comment>
  <w:comment w:id="80" w:author="Van Der Walt, Corlia" w:date="2013-07-30T11:03:00Z" w:initials="VDWC">
    <w:p w14:paraId="15CCDC12" w14:textId="77777777" w:rsidR="008847B5" w:rsidRDefault="008847B5" w:rsidP="003B7FA0">
      <w:pPr>
        <w:pStyle w:val="CommentText"/>
      </w:pPr>
      <w:r>
        <w:rPr>
          <w:rStyle w:val="CommentReference"/>
        </w:rPr>
        <w:annotationRef/>
      </w:r>
      <w:r>
        <w:t>Please remember the delegation of authority – contracts can only be signed by your Executive Dean, Executive Director, DVC or the VC.  No other employee can sign a contract.</w:t>
      </w:r>
    </w:p>
  </w:comment>
  <w:comment w:id="107" w:author="Seleke, Itumeleng" w:date="2020-07-19T19:33:00Z" w:initials="SI">
    <w:p w14:paraId="3861BCE3" w14:textId="77777777" w:rsidR="008847B5" w:rsidRDefault="008847B5">
      <w:pPr>
        <w:pStyle w:val="CommentText"/>
      </w:pPr>
      <w:r>
        <w:rPr>
          <w:rStyle w:val="CommentReference"/>
        </w:rPr>
        <w:annotationRef/>
      </w:r>
      <w:r>
        <w:t>Will differ from 1 service to another: Update based on the service-impact on the business</w:t>
      </w:r>
    </w:p>
  </w:comment>
  <w:comment w:id="108" w:author="Seleke, Itumeleng" w:date="2020-07-19T19:40:00Z" w:initials="SI">
    <w:p w14:paraId="189814BA" w14:textId="77777777" w:rsidR="008847B5" w:rsidRDefault="008847B5">
      <w:pPr>
        <w:pStyle w:val="CommentText"/>
      </w:pPr>
      <w:r>
        <w:rPr>
          <w:rStyle w:val="CommentReference"/>
        </w:rPr>
        <w:annotationRef/>
      </w:r>
      <w:r>
        <w:t>Complete client’s escalation contact details</w:t>
      </w:r>
    </w:p>
  </w:comment>
  <w:comment w:id="109" w:author="Seleke, Itumeleng" w:date="2020-07-19T19:40:00Z" w:initials="SI">
    <w:p w14:paraId="1D5FE942" w14:textId="77777777" w:rsidR="008847B5" w:rsidRDefault="008847B5" w:rsidP="005F604F">
      <w:pPr>
        <w:pStyle w:val="CommentText"/>
      </w:pPr>
      <w:r>
        <w:rPr>
          <w:rStyle w:val="CommentReference"/>
        </w:rPr>
        <w:annotationRef/>
      </w:r>
      <w:r>
        <w:t>Complete service provider’s escalation contact details</w:t>
      </w:r>
    </w:p>
  </w:comment>
  <w:comment w:id="110" w:author="Seleke, Itumeleng" w:date="2020-07-19T19:48:00Z" w:initials="SI">
    <w:p w14:paraId="0384399C" w14:textId="77777777" w:rsidR="008847B5" w:rsidRDefault="008847B5">
      <w:pPr>
        <w:pStyle w:val="CommentText"/>
      </w:pPr>
      <w:r>
        <w:rPr>
          <w:rStyle w:val="CommentReference"/>
        </w:rPr>
        <w:annotationRef/>
      </w:r>
      <w:r>
        <w:t>Add or remove the meetings that are applicable to this SLA</w:t>
      </w:r>
    </w:p>
  </w:comment>
  <w:comment w:id="111" w:author="Seleke, Itumeleng" w:date="2020-07-19T19:49:00Z" w:initials="SI">
    <w:p w14:paraId="02A2C4BB" w14:textId="77777777" w:rsidR="008847B5" w:rsidRDefault="008847B5">
      <w:pPr>
        <w:pStyle w:val="CommentText"/>
      </w:pPr>
      <w:r>
        <w:rPr>
          <w:rStyle w:val="CommentReference"/>
        </w:rPr>
        <w:annotationRef/>
      </w:r>
      <w:r>
        <w:t>Add or remove the reports that are applicable to this SLA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2026D1" w15:done="0"/>
  <w15:commentEx w15:paraId="1E7E0263" w15:done="0"/>
  <w15:commentEx w15:paraId="632E4277" w15:done="0"/>
  <w15:commentEx w15:paraId="0A6BEFD1" w15:done="0"/>
  <w15:commentEx w15:paraId="00B8B968" w15:done="0"/>
  <w15:commentEx w15:paraId="49AD8D05" w15:done="0"/>
  <w15:commentEx w15:paraId="2207C22D" w15:done="0"/>
  <w15:commentEx w15:paraId="050BC70D" w15:done="0"/>
  <w15:commentEx w15:paraId="2FDFF58C" w15:done="0"/>
  <w15:commentEx w15:paraId="3DDBBBB3" w15:done="0"/>
  <w15:commentEx w15:paraId="31BC9294" w15:done="0"/>
  <w15:commentEx w15:paraId="2A4FF55C" w15:done="0"/>
  <w15:commentEx w15:paraId="588489BC" w15:done="0"/>
  <w15:commentEx w15:paraId="22DD8F30" w15:done="0"/>
  <w15:commentEx w15:paraId="3231200B" w15:done="0"/>
  <w15:commentEx w15:paraId="21A71C51" w15:done="0"/>
  <w15:commentEx w15:paraId="544A1909" w15:done="0"/>
  <w15:commentEx w15:paraId="39AF5140" w15:done="0"/>
  <w15:commentEx w15:paraId="15CCDC12" w15:done="0"/>
  <w15:commentEx w15:paraId="3861BCE3" w15:done="0"/>
  <w15:commentEx w15:paraId="189814BA" w15:done="0"/>
  <w15:commentEx w15:paraId="1D5FE942" w15:done="0"/>
  <w15:commentEx w15:paraId="0384399C" w15:done="0"/>
  <w15:commentEx w15:paraId="02A2C4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2026D1" w16cid:durableId="233A5D2C"/>
  <w16cid:commentId w16cid:paraId="1E7E0263" w16cid:durableId="233A5D2D"/>
  <w16cid:commentId w16cid:paraId="632E4277" w16cid:durableId="233A5D2E"/>
  <w16cid:commentId w16cid:paraId="0A6BEFD1" w16cid:durableId="23F3683A"/>
  <w16cid:commentId w16cid:paraId="00B8B968" w16cid:durableId="233A5D2F"/>
  <w16cid:commentId w16cid:paraId="49AD8D05" w16cid:durableId="233A5D30"/>
  <w16cid:commentId w16cid:paraId="2207C22D" w16cid:durableId="233A5D31"/>
  <w16cid:commentId w16cid:paraId="050BC70D" w16cid:durableId="233A5D33"/>
  <w16cid:commentId w16cid:paraId="2FDFF58C" w16cid:durableId="233A5D34"/>
  <w16cid:commentId w16cid:paraId="3DDBBBB3" w16cid:durableId="233A5D35"/>
  <w16cid:commentId w16cid:paraId="31BC9294" w16cid:durableId="233A5D36"/>
  <w16cid:commentId w16cid:paraId="2A4FF55C" w16cid:durableId="233A5D37"/>
  <w16cid:commentId w16cid:paraId="588489BC" w16cid:durableId="233A5D38"/>
  <w16cid:commentId w16cid:paraId="22DD8F30" w16cid:durableId="233A5D3A"/>
  <w16cid:commentId w16cid:paraId="3231200B" w16cid:durableId="233A5D3D"/>
  <w16cid:commentId w16cid:paraId="21A71C51" w16cid:durableId="233A5D3E"/>
  <w16cid:commentId w16cid:paraId="544A1909" w16cid:durableId="233A5D40"/>
  <w16cid:commentId w16cid:paraId="39AF5140" w16cid:durableId="233A5D41"/>
  <w16cid:commentId w16cid:paraId="15CCDC12" w16cid:durableId="233A5D42"/>
  <w16cid:commentId w16cid:paraId="3861BCE3" w16cid:durableId="233A5D44"/>
  <w16cid:commentId w16cid:paraId="189814BA" w16cid:durableId="233A5D45"/>
  <w16cid:commentId w16cid:paraId="1D5FE942" w16cid:durableId="233A5D46"/>
  <w16cid:commentId w16cid:paraId="0384399C" w16cid:durableId="233A5D47"/>
  <w16cid:commentId w16cid:paraId="02A2C4BB" w16cid:durableId="233A5D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4613" w14:textId="77777777" w:rsidR="006E551E" w:rsidRDefault="006E551E" w:rsidP="003B7FA0">
      <w:r>
        <w:separator/>
      </w:r>
    </w:p>
  </w:endnote>
  <w:endnote w:type="continuationSeparator" w:id="0">
    <w:p w14:paraId="24E03F97" w14:textId="77777777" w:rsidR="006E551E" w:rsidRDefault="006E551E" w:rsidP="003B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MS">
    <w:altName w:val="Yu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vantGarde Md BT">
    <w:altName w:val="Century Gothic"/>
    <w:panose1 w:val="00000000000000000000"/>
    <w:charset w:val="00"/>
    <w:family w:val="swiss"/>
    <w:notTrueType/>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7D91B" w14:textId="77777777" w:rsidR="008847B5" w:rsidRDefault="008847B5" w:rsidP="00AE4C57">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845DB" w14:textId="77777777" w:rsidR="006E551E" w:rsidRDefault="006E551E" w:rsidP="003B7FA0">
      <w:r>
        <w:separator/>
      </w:r>
    </w:p>
  </w:footnote>
  <w:footnote w:type="continuationSeparator" w:id="0">
    <w:p w14:paraId="3DF731CB" w14:textId="77777777" w:rsidR="006E551E" w:rsidRDefault="006E551E" w:rsidP="003B7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DB975" w14:textId="3EA3400B" w:rsidR="008847B5" w:rsidRPr="002F68A0" w:rsidRDefault="008847B5" w:rsidP="00AF2307">
    <w:pPr>
      <w:pStyle w:val="Header"/>
      <w:jc w:val="center"/>
      <w:rPr>
        <w:rFonts w:ascii="Arial" w:hAnsi="Arial"/>
        <w:sz w:val="20"/>
      </w:rPr>
    </w:pPr>
    <w:r w:rsidRPr="002F68A0">
      <w:rPr>
        <w:rFonts w:ascii="Arial" w:hAnsi="Arial"/>
        <w:sz w:val="20"/>
      </w:rPr>
      <w:fldChar w:fldCharType="begin"/>
    </w:r>
    <w:r w:rsidRPr="002F68A0">
      <w:rPr>
        <w:rFonts w:ascii="Arial" w:hAnsi="Arial"/>
        <w:sz w:val="20"/>
      </w:rPr>
      <w:instrText xml:space="preserve"> PAGE   \* MERGEFORMAT </w:instrText>
    </w:r>
    <w:r w:rsidRPr="002F68A0">
      <w:rPr>
        <w:rFonts w:ascii="Arial" w:hAnsi="Arial"/>
        <w:sz w:val="20"/>
      </w:rPr>
      <w:fldChar w:fldCharType="separate"/>
    </w:r>
    <w:r w:rsidR="001E351E">
      <w:rPr>
        <w:rFonts w:ascii="Arial" w:hAnsi="Arial"/>
        <w:noProof/>
        <w:sz w:val="20"/>
      </w:rPr>
      <w:t>1</w:t>
    </w:r>
    <w:r w:rsidRPr="002F68A0">
      <w:rPr>
        <w:rFonts w:ascii="Arial" w:hAnsi="Arial"/>
        <w:sz w:val="20"/>
      </w:rPr>
      <w:fldChar w:fldCharType="end"/>
    </w:r>
  </w:p>
  <w:p w14:paraId="1A206E23" w14:textId="77777777" w:rsidR="008847B5" w:rsidRDefault="008847B5" w:rsidP="00AE4C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3541"/>
    <w:multiLevelType w:val="multilevel"/>
    <w:tmpl w:val="94E82B42"/>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AF07E4"/>
    <w:multiLevelType w:val="multilevel"/>
    <w:tmpl w:val="ADB0B568"/>
    <w:lvl w:ilvl="0">
      <w:start w:val="16"/>
      <w:numFmt w:val="decimal"/>
      <w:lvlText w:val="%1"/>
      <w:lvlJc w:val="left"/>
      <w:pPr>
        <w:ind w:left="705" w:hanging="705"/>
      </w:pPr>
      <w:rPr>
        <w:rFonts w:hint="default"/>
      </w:rPr>
    </w:lvl>
    <w:lvl w:ilvl="1">
      <w:start w:val="1"/>
      <w:numFmt w:val="decimal"/>
      <w:lvlText w:val="%1.%2"/>
      <w:lvlJc w:val="left"/>
      <w:pPr>
        <w:ind w:left="1177" w:hanging="705"/>
      </w:pPr>
      <w:rPr>
        <w:rFonts w:hint="default"/>
      </w:rPr>
    </w:lvl>
    <w:lvl w:ilvl="2">
      <w:start w:val="5"/>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 w15:restartNumberingAfterBreak="0">
    <w:nsid w:val="0F5E326A"/>
    <w:multiLevelType w:val="multilevel"/>
    <w:tmpl w:val="72E8AA40"/>
    <w:lvl w:ilvl="0">
      <w:start w:val="19"/>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10D45336"/>
    <w:multiLevelType w:val="multilevel"/>
    <w:tmpl w:val="F424C57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55306B"/>
    <w:multiLevelType w:val="multilevel"/>
    <w:tmpl w:val="51B618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E34C3C"/>
    <w:multiLevelType w:val="multilevel"/>
    <w:tmpl w:val="CFFA3404"/>
    <w:lvl w:ilvl="0">
      <w:start w:val="18"/>
      <w:numFmt w:val="decimal"/>
      <w:lvlText w:val="%1"/>
      <w:lvlJc w:val="left"/>
      <w:pPr>
        <w:ind w:left="375" w:hanging="375"/>
      </w:pPr>
      <w:rPr>
        <w:rFonts w:hint="default"/>
        <w:b w:val="0"/>
      </w:rPr>
    </w:lvl>
    <w:lvl w:ilvl="1">
      <w:start w:val="1"/>
      <w:numFmt w:val="decimal"/>
      <w:lvlText w:val="%1.%2"/>
      <w:lvlJc w:val="left"/>
      <w:pPr>
        <w:ind w:left="943" w:hanging="37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15:restartNumberingAfterBreak="0">
    <w:nsid w:val="29C05A31"/>
    <w:multiLevelType w:val="multilevel"/>
    <w:tmpl w:val="B9B2503C"/>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BC018C9"/>
    <w:multiLevelType w:val="multilevel"/>
    <w:tmpl w:val="9F74B15C"/>
    <w:lvl w:ilvl="0">
      <w:start w:val="1"/>
      <w:numFmt w:val="decimal"/>
      <w:lvlText w:val="%1."/>
      <w:lvlJc w:val="left"/>
      <w:pPr>
        <w:ind w:left="720" w:hanging="360"/>
      </w:pPr>
      <w:rPr>
        <w:rFonts w:ascii="Arial" w:eastAsia="Times New Roman" w:hAnsi="Arial" w:cs="Arial"/>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03A59FD"/>
    <w:multiLevelType w:val="multilevel"/>
    <w:tmpl w:val="29782A8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1E842C0"/>
    <w:multiLevelType w:val="multilevel"/>
    <w:tmpl w:val="57A232CA"/>
    <w:lvl w:ilvl="0">
      <w:start w:val="1"/>
      <w:numFmt w:val="decimal"/>
      <w:pStyle w:val="lvl1"/>
      <w:lvlText w:val="%1."/>
      <w:lvlJc w:val="left"/>
      <w:pPr>
        <w:ind w:left="851" w:hanging="851"/>
      </w:pPr>
      <w:rPr>
        <w:rFonts w:cs="Times New Roman" w:hint="default"/>
      </w:rPr>
    </w:lvl>
    <w:lvl w:ilvl="1">
      <w:start w:val="1"/>
      <w:numFmt w:val="decimal"/>
      <w:pStyle w:val="lvl2"/>
      <w:isLgl/>
      <w:lvlText w:val="%1.%2"/>
      <w:lvlJc w:val="left"/>
      <w:pPr>
        <w:ind w:left="1418" w:hanging="1418"/>
      </w:pPr>
      <w:rPr>
        <w:rFonts w:cs="Times New Roman" w:hint="default"/>
        <w:b w:val="0"/>
      </w:rPr>
    </w:lvl>
    <w:lvl w:ilvl="2">
      <w:start w:val="1"/>
      <w:numFmt w:val="decimal"/>
      <w:pStyle w:val="lvl3"/>
      <w:isLgl/>
      <w:lvlText w:val="%1.%2.%3"/>
      <w:lvlJc w:val="left"/>
      <w:pPr>
        <w:ind w:left="1701" w:hanging="1701"/>
      </w:pPr>
      <w:rPr>
        <w:rFonts w:cs="Times New Roman" w:hint="default"/>
      </w:rPr>
    </w:lvl>
    <w:lvl w:ilvl="3">
      <w:start w:val="1"/>
      <w:numFmt w:val="decimal"/>
      <w:pStyle w:val="lvl4"/>
      <w:isLgl/>
      <w:lvlText w:val="%1.%2.%3.%4"/>
      <w:lvlJc w:val="left"/>
      <w:pPr>
        <w:ind w:left="1985" w:hanging="1985"/>
      </w:pPr>
      <w:rPr>
        <w:rFonts w:cs="Times New Roman" w:hint="default"/>
      </w:rPr>
    </w:lvl>
    <w:lvl w:ilvl="4">
      <w:start w:val="1"/>
      <w:numFmt w:val="decimal"/>
      <w:isLgl/>
      <w:lvlText w:val="%1.%2.%3.%4.%5"/>
      <w:lvlJc w:val="left"/>
      <w:pPr>
        <w:ind w:left="1668" w:hanging="1308"/>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2494EE7"/>
    <w:multiLevelType w:val="multilevel"/>
    <w:tmpl w:val="71EE288A"/>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3C6C2969"/>
    <w:multiLevelType w:val="multilevel"/>
    <w:tmpl w:val="38C6610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CDD21B3"/>
    <w:multiLevelType w:val="hybridMultilevel"/>
    <w:tmpl w:val="8CDE99A0"/>
    <w:lvl w:ilvl="0" w:tplc="231EAB8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3DD8563C"/>
    <w:multiLevelType w:val="multilevel"/>
    <w:tmpl w:val="735284B8"/>
    <w:lvl w:ilvl="0">
      <w:start w:val="25"/>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4551B2"/>
    <w:multiLevelType w:val="multilevel"/>
    <w:tmpl w:val="B9B2503C"/>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65D0FEC"/>
    <w:multiLevelType w:val="hybridMultilevel"/>
    <w:tmpl w:val="1E0C2D2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8E24FC2"/>
    <w:multiLevelType w:val="multilevel"/>
    <w:tmpl w:val="36C475A4"/>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7" w15:restartNumberingAfterBreak="0">
    <w:nsid w:val="4E0731A0"/>
    <w:multiLevelType w:val="hybridMultilevel"/>
    <w:tmpl w:val="DC6805E8"/>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FF8102C"/>
    <w:multiLevelType w:val="multilevel"/>
    <w:tmpl w:val="ED28CC1E"/>
    <w:lvl w:ilvl="0">
      <w:start w:val="3"/>
      <w:numFmt w:val="decimal"/>
      <w:lvlText w:val="%1."/>
      <w:lvlJc w:val="left"/>
      <w:pPr>
        <w:ind w:left="720" w:hanging="360"/>
      </w:pPr>
      <w:rPr>
        <w:rFonts w:hint="default"/>
      </w:rPr>
    </w:lvl>
    <w:lvl w:ilvl="1">
      <w:start w:val="1"/>
      <w:numFmt w:val="none"/>
      <w:lvlRestart w:val="0"/>
      <w:isLgl/>
      <w:lvlText w:val="5.1"/>
      <w:lvlJc w:val="left"/>
      <w:pPr>
        <w:ind w:left="720" w:hanging="360"/>
      </w:pPr>
      <w:rPr>
        <w:rFonts w:hint="default"/>
        <w:b w:val="0"/>
        <w:sz w:val="20"/>
        <w:szCs w:val="20"/>
      </w:rPr>
    </w:lvl>
    <w:lvl w:ilvl="2">
      <w:start w:val="1"/>
      <w:numFmt w:val="none"/>
      <w:isLgl/>
      <w:lvlText w:val="8.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29A37FF"/>
    <w:multiLevelType w:val="multilevel"/>
    <w:tmpl w:val="D7D6C1BA"/>
    <w:lvl w:ilvl="0">
      <w:start w:val="1"/>
      <w:numFmt w:val="decimal"/>
      <w:lvlText w:val="%1."/>
      <w:lvlJc w:val="left"/>
      <w:pPr>
        <w:ind w:left="360" w:hanging="360"/>
      </w:pPr>
      <w:rPr>
        <w:rFonts w:ascii="Arial" w:eastAsia="Times New Roman" w:hAnsi="Arial" w:cs="Arial"/>
        <w:b/>
        <w:sz w:val="24"/>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0" w15:restartNumberingAfterBreak="0">
    <w:nsid w:val="54691790"/>
    <w:multiLevelType w:val="multilevel"/>
    <w:tmpl w:val="498CD8CA"/>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7F92FFE"/>
    <w:multiLevelType w:val="multilevel"/>
    <w:tmpl w:val="B92EC72A"/>
    <w:lvl w:ilvl="0">
      <w:start w:val="3"/>
      <w:numFmt w:val="decimal"/>
      <w:lvlText w:val="%1"/>
      <w:lvlJc w:val="left"/>
      <w:pPr>
        <w:ind w:left="360" w:hanging="360"/>
      </w:pPr>
      <w:rPr>
        <w:rFonts w:ascii="Arial" w:hAnsi="Arial" w:cs="Arial" w:hint="default"/>
        <w:sz w:val="20"/>
      </w:rPr>
    </w:lvl>
    <w:lvl w:ilvl="1">
      <w:start w:val="1"/>
      <w:numFmt w:val="decimal"/>
      <w:lvlText w:val="%1.%2"/>
      <w:lvlJc w:val="left"/>
      <w:pPr>
        <w:ind w:left="720" w:hanging="360"/>
      </w:pPr>
      <w:rPr>
        <w:rFonts w:ascii="Arial" w:hAnsi="Arial" w:cs="Arial" w:hint="default"/>
        <w:sz w:val="20"/>
      </w:rPr>
    </w:lvl>
    <w:lvl w:ilvl="2">
      <w:start w:val="1"/>
      <w:numFmt w:val="decimal"/>
      <w:lvlText w:val="%1.%2.%3"/>
      <w:lvlJc w:val="left"/>
      <w:pPr>
        <w:ind w:left="1440" w:hanging="720"/>
      </w:pPr>
      <w:rPr>
        <w:rFonts w:ascii="Arial" w:hAnsi="Arial" w:cs="Arial" w:hint="default"/>
        <w:sz w:val="20"/>
      </w:rPr>
    </w:lvl>
    <w:lvl w:ilvl="3">
      <w:start w:val="1"/>
      <w:numFmt w:val="decimal"/>
      <w:lvlText w:val="%1.%2.%3.%4"/>
      <w:lvlJc w:val="left"/>
      <w:pPr>
        <w:ind w:left="2160" w:hanging="1080"/>
      </w:pPr>
      <w:rPr>
        <w:rFonts w:ascii="Arial" w:hAnsi="Arial" w:cs="Arial" w:hint="default"/>
        <w:sz w:val="20"/>
      </w:rPr>
    </w:lvl>
    <w:lvl w:ilvl="4">
      <w:start w:val="1"/>
      <w:numFmt w:val="decimal"/>
      <w:lvlText w:val="%1.%2.%3.%4.%5"/>
      <w:lvlJc w:val="left"/>
      <w:pPr>
        <w:ind w:left="2520" w:hanging="1080"/>
      </w:pPr>
      <w:rPr>
        <w:rFonts w:ascii="Arial" w:hAnsi="Arial" w:cs="Arial" w:hint="default"/>
        <w:sz w:val="20"/>
      </w:rPr>
    </w:lvl>
    <w:lvl w:ilvl="5">
      <w:start w:val="1"/>
      <w:numFmt w:val="decimal"/>
      <w:lvlText w:val="%1.%2.%3.%4.%5.%6"/>
      <w:lvlJc w:val="left"/>
      <w:pPr>
        <w:ind w:left="3240" w:hanging="1440"/>
      </w:pPr>
      <w:rPr>
        <w:rFonts w:ascii="Arial" w:hAnsi="Arial" w:cs="Arial" w:hint="default"/>
        <w:sz w:val="20"/>
      </w:rPr>
    </w:lvl>
    <w:lvl w:ilvl="6">
      <w:start w:val="1"/>
      <w:numFmt w:val="decimal"/>
      <w:lvlText w:val="%1.%2.%3.%4.%5.%6.%7"/>
      <w:lvlJc w:val="left"/>
      <w:pPr>
        <w:ind w:left="3600" w:hanging="1440"/>
      </w:pPr>
      <w:rPr>
        <w:rFonts w:ascii="Arial" w:hAnsi="Arial" w:cs="Arial" w:hint="default"/>
        <w:sz w:val="20"/>
      </w:rPr>
    </w:lvl>
    <w:lvl w:ilvl="7">
      <w:start w:val="1"/>
      <w:numFmt w:val="decimal"/>
      <w:lvlText w:val="%1.%2.%3.%4.%5.%6.%7.%8"/>
      <w:lvlJc w:val="left"/>
      <w:pPr>
        <w:ind w:left="4320" w:hanging="1800"/>
      </w:pPr>
      <w:rPr>
        <w:rFonts w:ascii="Arial" w:hAnsi="Arial" w:cs="Arial" w:hint="default"/>
        <w:sz w:val="20"/>
      </w:rPr>
    </w:lvl>
    <w:lvl w:ilvl="8">
      <w:start w:val="1"/>
      <w:numFmt w:val="decimal"/>
      <w:lvlText w:val="%1.%2.%3.%4.%5.%6.%7.%8.%9"/>
      <w:lvlJc w:val="left"/>
      <w:pPr>
        <w:ind w:left="5040" w:hanging="2160"/>
      </w:pPr>
      <w:rPr>
        <w:rFonts w:ascii="Arial" w:hAnsi="Arial" w:cs="Arial" w:hint="default"/>
        <w:sz w:val="20"/>
      </w:rPr>
    </w:lvl>
  </w:abstractNum>
  <w:abstractNum w:abstractNumId="22" w15:restartNumberingAfterBreak="0">
    <w:nsid w:val="5D541965"/>
    <w:multiLevelType w:val="multilevel"/>
    <w:tmpl w:val="36C475A4"/>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5D8A4921"/>
    <w:multiLevelType w:val="multilevel"/>
    <w:tmpl w:val="4F6AF852"/>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rPr>
    </w:lvl>
    <w:lvl w:ilvl="2">
      <w:start w:val="1"/>
      <w:numFmt w:val="decimal"/>
      <w:pStyle w:val="Clause3Sub"/>
      <w:lvlText w:val="%1.%2.%3."/>
      <w:lvlJc w:val="left"/>
      <w:pPr>
        <w:tabs>
          <w:tab w:val="num" w:pos="2552"/>
        </w:tabs>
        <w:ind w:left="2552" w:hanging="1112"/>
      </w:pPr>
      <w:rPr>
        <w:rFonts w:hint="default"/>
        <w:b w:val="0"/>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24" w15:restartNumberingAfterBreak="0">
    <w:nsid w:val="65426640"/>
    <w:multiLevelType w:val="multilevel"/>
    <w:tmpl w:val="0A8CF03E"/>
    <w:lvl w:ilvl="0">
      <w:start w:val="1"/>
      <w:numFmt w:val="decimal"/>
      <w:lvlText w:val="%1"/>
      <w:lvlJc w:val="left"/>
      <w:pPr>
        <w:ind w:left="360" w:hanging="360"/>
      </w:pPr>
      <w:rPr>
        <w:rFonts w:hint="default"/>
        <w:b/>
      </w:rPr>
    </w:lvl>
    <w:lvl w:ilvl="1">
      <w:start w:val="1"/>
      <w:numFmt w:val="decimal"/>
      <w:pStyle w:val="SLA-Heading1"/>
      <w:lvlText w:val="%2."/>
      <w:lvlJc w:val="left"/>
      <w:pPr>
        <w:ind w:left="360" w:hanging="360"/>
      </w:pPr>
      <w:rPr>
        <w:rFonts w:ascii="Arial" w:eastAsia="Times New Roman" w:hAnsi="Arial" w:cs="Arial"/>
        <w:b/>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AF22711"/>
    <w:multiLevelType w:val="multilevel"/>
    <w:tmpl w:val="E9B2F87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7B5E14"/>
    <w:multiLevelType w:val="multilevel"/>
    <w:tmpl w:val="39E8F300"/>
    <w:lvl w:ilvl="0">
      <w:start w:val="17"/>
      <w:numFmt w:val="decimal"/>
      <w:lvlText w:val="%1."/>
      <w:lvlJc w:val="left"/>
      <w:pPr>
        <w:ind w:left="720" w:hanging="360"/>
      </w:pPr>
      <w:rPr>
        <w:rFonts w:hint="default"/>
      </w:rPr>
    </w:lvl>
    <w:lvl w:ilvl="1">
      <w:start w:val="1"/>
      <w:numFmt w:val="decimal"/>
      <w:isLgl/>
      <w:lvlText w:val="%1.%2"/>
      <w:lvlJc w:val="left"/>
      <w:pPr>
        <w:ind w:left="735" w:hanging="375"/>
      </w:pPr>
      <w:rPr>
        <w:rFonts w:eastAsia="TrebuchetMS" w:hint="default"/>
        <w:b w:val="0"/>
      </w:rPr>
    </w:lvl>
    <w:lvl w:ilvl="2">
      <w:start w:val="1"/>
      <w:numFmt w:val="decimal"/>
      <w:isLgl/>
      <w:lvlText w:val="%1.%2.%3"/>
      <w:lvlJc w:val="left"/>
      <w:pPr>
        <w:ind w:left="1080" w:hanging="720"/>
      </w:pPr>
      <w:rPr>
        <w:rFonts w:eastAsia="TrebuchetMS" w:hint="default"/>
        <w:b w:val="0"/>
      </w:rPr>
    </w:lvl>
    <w:lvl w:ilvl="3">
      <w:start w:val="1"/>
      <w:numFmt w:val="decimal"/>
      <w:isLgl/>
      <w:lvlText w:val="%1.%2.%3.%4"/>
      <w:lvlJc w:val="left"/>
      <w:pPr>
        <w:ind w:left="1080" w:hanging="720"/>
      </w:pPr>
      <w:rPr>
        <w:rFonts w:eastAsia="TrebuchetMS" w:hint="default"/>
        <w:b w:val="0"/>
      </w:rPr>
    </w:lvl>
    <w:lvl w:ilvl="4">
      <w:start w:val="1"/>
      <w:numFmt w:val="decimal"/>
      <w:isLgl/>
      <w:lvlText w:val="%1.%2.%3.%4.%5"/>
      <w:lvlJc w:val="left"/>
      <w:pPr>
        <w:ind w:left="1440" w:hanging="1080"/>
      </w:pPr>
      <w:rPr>
        <w:rFonts w:eastAsia="TrebuchetMS" w:hint="default"/>
        <w:b w:val="0"/>
      </w:rPr>
    </w:lvl>
    <w:lvl w:ilvl="5">
      <w:start w:val="1"/>
      <w:numFmt w:val="decimal"/>
      <w:isLgl/>
      <w:lvlText w:val="%1.%2.%3.%4.%5.%6"/>
      <w:lvlJc w:val="left"/>
      <w:pPr>
        <w:ind w:left="1440" w:hanging="1080"/>
      </w:pPr>
      <w:rPr>
        <w:rFonts w:eastAsia="TrebuchetMS" w:hint="default"/>
        <w:b w:val="0"/>
      </w:rPr>
    </w:lvl>
    <w:lvl w:ilvl="6">
      <w:start w:val="1"/>
      <w:numFmt w:val="decimal"/>
      <w:isLgl/>
      <w:lvlText w:val="%1.%2.%3.%4.%5.%6.%7"/>
      <w:lvlJc w:val="left"/>
      <w:pPr>
        <w:ind w:left="1800" w:hanging="1440"/>
      </w:pPr>
      <w:rPr>
        <w:rFonts w:eastAsia="TrebuchetMS" w:hint="default"/>
        <w:b w:val="0"/>
      </w:rPr>
    </w:lvl>
    <w:lvl w:ilvl="7">
      <w:start w:val="1"/>
      <w:numFmt w:val="decimal"/>
      <w:isLgl/>
      <w:lvlText w:val="%1.%2.%3.%4.%5.%6.%7.%8"/>
      <w:lvlJc w:val="left"/>
      <w:pPr>
        <w:ind w:left="1800" w:hanging="1440"/>
      </w:pPr>
      <w:rPr>
        <w:rFonts w:eastAsia="TrebuchetMS" w:hint="default"/>
        <w:b w:val="0"/>
      </w:rPr>
    </w:lvl>
    <w:lvl w:ilvl="8">
      <w:start w:val="1"/>
      <w:numFmt w:val="decimal"/>
      <w:isLgl/>
      <w:lvlText w:val="%1.%2.%3.%4.%5.%6.%7.%8.%9"/>
      <w:lvlJc w:val="left"/>
      <w:pPr>
        <w:ind w:left="2160" w:hanging="1800"/>
      </w:pPr>
      <w:rPr>
        <w:rFonts w:eastAsia="TrebuchetMS" w:hint="default"/>
        <w:b w:val="0"/>
      </w:rPr>
    </w:lvl>
  </w:abstractNum>
  <w:abstractNum w:abstractNumId="27" w15:restartNumberingAfterBreak="0">
    <w:nsid w:val="7A6A0D8E"/>
    <w:multiLevelType w:val="hybridMultilevel"/>
    <w:tmpl w:val="38FC7DBC"/>
    <w:lvl w:ilvl="0" w:tplc="1C090001">
      <w:start w:val="1"/>
      <w:numFmt w:val="bullet"/>
      <w:lvlText w:val=""/>
      <w:lvlJc w:val="left"/>
      <w:pPr>
        <w:ind w:left="900" w:hanging="360"/>
      </w:pPr>
      <w:rPr>
        <w:rFonts w:ascii="Symbol" w:hAnsi="Symbol" w:hint="default"/>
      </w:rPr>
    </w:lvl>
    <w:lvl w:ilvl="1" w:tplc="1C090003">
      <w:start w:val="1"/>
      <w:numFmt w:val="bullet"/>
      <w:lvlText w:val="o"/>
      <w:lvlJc w:val="left"/>
      <w:pPr>
        <w:ind w:left="1620" w:hanging="360"/>
      </w:pPr>
      <w:rPr>
        <w:rFonts w:ascii="Courier New" w:hAnsi="Courier New" w:cs="Courier New" w:hint="default"/>
      </w:rPr>
    </w:lvl>
    <w:lvl w:ilvl="2" w:tplc="1C090005" w:tentative="1">
      <w:start w:val="1"/>
      <w:numFmt w:val="bullet"/>
      <w:lvlText w:val=""/>
      <w:lvlJc w:val="left"/>
      <w:pPr>
        <w:ind w:left="2340" w:hanging="360"/>
      </w:pPr>
      <w:rPr>
        <w:rFonts w:ascii="Wingdings" w:hAnsi="Wingdings" w:hint="default"/>
      </w:rPr>
    </w:lvl>
    <w:lvl w:ilvl="3" w:tplc="1C090001" w:tentative="1">
      <w:start w:val="1"/>
      <w:numFmt w:val="bullet"/>
      <w:lvlText w:val=""/>
      <w:lvlJc w:val="left"/>
      <w:pPr>
        <w:ind w:left="3060" w:hanging="360"/>
      </w:pPr>
      <w:rPr>
        <w:rFonts w:ascii="Symbol" w:hAnsi="Symbol" w:hint="default"/>
      </w:rPr>
    </w:lvl>
    <w:lvl w:ilvl="4" w:tplc="1C090003" w:tentative="1">
      <w:start w:val="1"/>
      <w:numFmt w:val="bullet"/>
      <w:lvlText w:val="o"/>
      <w:lvlJc w:val="left"/>
      <w:pPr>
        <w:ind w:left="3780" w:hanging="360"/>
      </w:pPr>
      <w:rPr>
        <w:rFonts w:ascii="Courier New" w:hAnsi="Courier New" w:cs="Courier New" w:hint="default"/>
      </w:rPr>
    </w:lvl>
    <w:lvl w:ilvl="5" w:tplc="1C090005" w:tentative="1">
      <w:start w:val="1"/>
      <w:numFmt w:val="bullet"/>
      <w:lvlText w:val=""/>
      <w:lvlJc w:val="left"/>
      <w:pPr>
        <w:ind w:left="4500" w:hanging="360"/>
      </w:pPr>
      <w:rPr>
        <w:rFonts w:ascii="Wingdings" w:hAnsi="Wingdings" w:hint="default"/>
      </w:rPr>
    </w:lvl>
    <w:lvl w:ilvl="6" w:tplc="1C090001" w:tentative="1">
      <w:start w:val="1"/>
      <w:numFmt w:val="bullet"/>
      <w:lvlText w:val=""/>
      <w:lvlJc w:val="left"/>
      <w:pPr>
        <w:ind w:left="5220" w:hanging="360"/>
      </w:pPr>
      <w:rPr>
        <w:rFonts w:ascii="Symbol" w:hAnsi="Symbol" w:hint="default"/>
      </w:rPr>
    </w:lvl>
    <w:lvl w:ilvl="7" w:tplc="1C090003" w:tentative="1">
      <w:start w:val="1"/>
      <w:numFmt w:val="bullet"/>
      <w:lvlText w:val="o"/>
      <w:lvlJc w:val="left"/>
      <w:pPr>
        <w:ind w:left="5940" w:hanging="360"/>
      </w:pPr>
      <w:rPr>
        <w:rFonts w:ascii="Courier New" w:hAnsi="Courier New" w:cs="Courier New" w:hint="default"/>
      </w:rPr>
    </w:lvl>
    <w:lvl w:ilvl="8" w:tplc="1C090005" w:tentative="1">
      <w:start w:val="1"/>
      <w:numFmt w:val="bullet"/>
      <w:lvlText w:val=""/>
      <w:lvlJc w:val="left"/>
      <w:pPr>
        <w:ind w:left="6660" w:hanging="360"/>
      </w:pPr>
      <w:rPr>
        <w:rFonts w:ascii="Wingdings" w:hAnsi="Wingdings" w:hint="default"/>
      </w:rPr>
    </w:lvl>
  </w:abstractNum>
  <w:abstractNum w:abstractNumId="28" w15:restartNumberingAfterBreak="0">
    <w:nsid w:val="7D9F0BAA"/>
    <w:multiLevelType w:val="multilevel"/>
    <w:tmpl w:val="5C5A7A1C"/>
    <w:lvl w:ilvl="0">
      <w:start w:val="20"/>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93139986">
    <w:abstractNumId w:val="24"/>
  </w:num>
  <w:num w:numId="2" w16cid:durableId="633876517">
    <w:abstractNumId w:val="23"/>
  </w:num>
  <w:num w:numId="3" w16cid:durableId="1313145259">
    <w:abstractNumId w:val="9"/>
  </w:num>
  <w:num w:numId="4" w16cid:durableId="411128715">
    <w:abstractNumId w:val="12"/>
  </w:num>
  <w:num w:numId="5" w16cid:durableId="548613289">
    <w:abstractNumId w:val="26"/>
  </w:num>
  <w:num w:numId="6" w16cid:durableId="888418767">
    <w:abstractNumId w:val="0"/>
  </w:num>
  <w:num w:numId="7" w16cid:durableId="366418099">
    <w:abstractNumId w:val="11"/>
  </w:num>
  <w:num w:numId="8" w16cid:durableId="1472166599">
    <w:abstractNumId w:val="19"/>
  </w:num>
  <w:num w:numId="9" w16cid:durableId="2120221433">
    <w:abstractNumId w:val="18"/>
  </w:num>
  <w:num w:numId="10" w16cid:durableId="1267883411">
    <w:abstractNumId w:val="25"/>
  </w:num>
  <w:num w:numId="11" w16cid:durableId="677733152">
    <w:abstractNumId w:val="13"/>
  </w:num>
  <w:num w:numId="12" w16cid:durableId="362362854">
    <w:abstractNumId w:val="27"/>
  </w:num>
  <w:num w:numId="13" w16cid:durableId="476413525">
    <w:abstractNumId w:val="15"/>
  </w:num>
  <w:num w:numId="14" w16cid:durableId="538590803">
    <w:abstractNumId w:val="20"/>
  </w:num>
  <w:num w:numId="15" w16cid:durableId="1752000368">
    <w:abstractNumId w:val="7"/>
  </w:num>
  <w:num w:numId="16" w16cid:durableId="431703604">
    <w:abstractNumId w:val="5"/>
  </w:num>
  <w:num w:numId="17" w16cid:durableId="1208973">
    <w:abstractNumId w:val="2"/>
  </w:num>
  <w:num w:numId="18" w16cid:durableId="1414201379">
    <w:abstractNumId w:val="28"/>
  </w:num>
  <w:num w:numId="19" w16cid:durableId="612515107">
    <w:abstractNumId w:val="10"/>
  </w:num>
  <w:num w:numId="20" w16cid:durableId="266816402">
    <w:abstractNumId w:val="3"/>
  </w:num>
  <w:num w:numId="21" w16cid:durableId="1396855265">
    <w:abstractNumId w:val="8"/>
  </w:num>
  <w:num w:numId="22" w16cid:durableId="307710369">
    <w:abstractNumId w:val="21"/>
  </w:num>
  <w:num w:numId="23" w16cid:durableId="91172400">
    <w:abstractNumId w:val="4"/>
  </w:num>
  <w:num w:numId="24" w16cid:durableId="1026294014">
    <w:abstractNumId w:val="1"/>
  </w:num>
  <w:num w:numId="25" w16cid:durableId="49810092">
    <w:abstractNumId w:val="17"/>
  </w:num>
  <w:num w:numId="26" w16cid:durableId="1156873704">
    <w:abstractNumId w:val="14"/>
  </w:num>
  <w:num w:numId="27" w16cid:durableId="141435114">
    <w:abstractNumId w:val="6"/>
  </w:num>
  <w:num w:numId="28" w16cid:durableId="275604648">
    <w:abstractNumId w:val="16"/>
  </w:num>
  <w:num w:numId="29" w16cid:durableId="756094631">
    <w:abstractNumId w:val="22"/>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mbropoulos, Stavros">
    <w15:presenceInfo w15:providerId="AD" w15:userId="S-1-5-21-3649537337-976512606-3729627444-2184"/>
  </w15:person>
  <w15:person w15:author="Seleke, Itumeleng">
    <w15:presenceInfo w15:providerId="AD" w15:userId="S::iseleke@uj.ac.za::4fba9a4b-52e8-4e29-95be-a398fb1868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xNDUwNjM3szA2MDBS0lEKTi0uzszPAykwqwUAXGijLSwAAAA="/>
  </w:docVars>
  <w:rsids>
    <w:rsidRoot w:val="008328AF"/>
    <w:rsid w:val="0000341E"/>
    <w:rsid w:val="000068CC"/>
    <w:rsid w:val="00010BA7"/>
    <w:rsid w:val="00013F8C"/>
    <w:rsid w:val="000176F0"/>
    <w:rsid w:val="000202DA"/>
    <w:rsid w:val="00022F7A"/>
    <w:rsid w:val="00031EA6"/>
    <w:rsid w:val="000324FC"/>
    <w:rsid w:val="00036A9D"/>
    <w:rsid w:val="00040F2B"/>
    <w:rsid w:val="00044903"/>
    <w:rsid w:val="0004757A"/>
    <w:rsid w:val="0005260F"/>
    <w:rsid w:val="0005337D"/>
    <w:rsid w:val="00060EC6"/>
    <w:rsid w:val="00063A75"/>
    <w:rsid w:val="00064734"/>
    <w:rsid w:val="00065007"/>
    <w:rsid w:val="000654AF"/>
    <w:rsid w:val="000671CD"/>
    <w:rsid w:val="0006763B"/>
    <w:rsid w:val="000703B6"/>
    <w:rsid w:val="00071273"/>
    <w:rsid w:val="000741D3"/>
    <w:rsid w:val="00075947"/>
    <w:rsid w:val="00077E91"/>
    <w:rsid w:val="00081BE1"/>
    <w:rsid w:val="000832DA"/>
    <w:rsid w:val="000846E9"/>
    <w:rsid w:val="000865E0"/>
    <w:rsid w:val="00090359"/>
    <w:rsid w:val="00093086"/>
    <w:rsid w:val="00097488"/>
    <w:rsid w:val="000A37D4"/>
    <w:rsid w:val="000B2285"/>
    <w:rsid w:val="000B38FE"/>
    <w:rsid w:val="000B416F"/>
    <w:rsid w:val="000C0F82"/>
    <w:rsid w:val="000C2839"/>
    <w:rsid w:val="000C2F08"/>
    <w:rsid w:val="000C7AFC"/>
    <w:rsid w:val="000D122D"/>
    <w:rsid w:val="000D398B"/>
    <w:rsid w:val="000D625A"/>
    <w:rsid w:val="000D7F5E"/>
    <w:rsid w:val="000E177B"/>
    <w:rsid w:val="000E3E8B"/>
    <w:rsid w:val="000E4370"/>
    <w:rsid w:val="000E7321"/>
    <w:rsid w:val="000E753B"/>
    <w:rsid w:val="000E7EF1"/>
    <w:rsid w:val="000F07EA"/>
    <w:rsid w:val="000F0A27"/>
    <w:rsid w:val="000F42DE"/>
    <w:rsid w:val="000F5754"/>
    <w:rsid w:val="000F5D31"/>
    <w:rsid w:val="001040FE"/>
    <w:rsid w:val="00107B94"/>
    <w:rsid w:val="00114010"/>
    <w:rsid w:val="0011428A"/>
    <w:rsid w:val="001150BB"/>
    <w:rsid w:val="00122C5B"/>
    <w:rsid w:val="00122C93"/>
    <w:rsid w:val="00125DDD"/>
    <w:rsid w:val="00131423"/>
    <w:rsid w:val="00131FCA"/>
    <w:rsid w:val="00132F43"/>
    <w:rsid w:val="001354EA"/>
    <w:rsid w:val="00135FC0"/>
    <w:rsid w:val="00137E70"/>
    <w:rsid w:val="001413BC"/>
    <w:rsid w:val="00143926"/>
    <w:rsid w:val="00147EB9"/>
    <w:rsid w:val="00151579"/>
    <w:rsid w:val="0015226D"/>
    <w:rsid w:val="0015324C"/>
    <w:rsid w:val="00153DF3"/>
    <w:rsid w:val="00154667"/>
    <w:rsid w:val="00156C48"/>
    <w:rsid w:val="00156DE6"/>
    <w:rsid w:val="001614BE"/>
    <w:rsid w:val="00163B1E"/>
    <w:rsid w:val="00164674"/>
    <w:rsid w:val="00167C48"/>
    <w:rsid w:val="00167EA0"/>
    <w:rsid w:val="0017237D"/>
    <w:rsid w:val="00173316"/>
    <w:rsid w:val="0017389A"/>
    <w:rsid w:val="00173B3A"/>
    <w:rsid w:val="00173D53"/>
    <w:rsid w:val="00174812"/>
    <w:rsid w:val="00176F57"/>
    <w:rsid w:val="00181F6D"/>
    <w:rsid w:val="00184CEF"/>
    <w:rsid w:val="00186413"/>
    <w:rsid w:val="00186699"/>
    <w:rsid w:val="0018681B"/>
    <w:rsid w:val="00192AC5"/>
    <w:rsid w:val="00193BE9"/>
    <w:rsid w:val="0019443E"/>
    <w:rsid w:val="001A08F0"/>
    <w:rsid w:val="001A2455"/>
    <w:rsid w:val="001A2768"/>
    <w:rsid w:val="001A5C36"/>
    <w:rsid w:val="001A61EA"/>
    <w:rsid w:val="001A6A5A"/>
    <w:rsid w:val="001B1009"/>
    <w:rsid w:val="001B13D6"/>
    <w:rsid w:val="001B2CC0"/>
    <w:rsid w:val="001B3FAD"/>
    <w:rsid w:val="001B5A86"/>
    <w:rsid w:val="001B6066"/>
    <w:rsid w:val="001B63C8"/>
    <w:rsid w:val="001B6C90"/>
    <w:rsid w:val="001C0DCE"/>
    <w:rsid w:val="001C47AF"/>
    <w:rsid w:val="001C72B4"/>
    <w:rsid w:val="001D157D"/>
    <w:rsid w:val="001D1643"/>
    <w:rsid w:val="001D3744"/>
    <w:rsid w:val="001D5B15"/>
    <w:rsid w:val="001D617A"/>
    <w:rsid w:val="001E009B"/>
    <w:rsid w:val="001E0861"/>
    <w:rsid w:val="001E0AB3"/>
    <w:rsid w:val="001E2459"/>
    <w:rsid w:val="001E2DC9"/>
    <w:rsid w:val="001E351E"/>
    <w:rsid w:val="001E374F"/>
    <w:rsid w:val="001E39F3"/>
    <w:rsid w:val="001F4471"/>
    <w:rsid w:val="001F7723"/>
    <w:rsid w:val="002008B3"/>
    <w:rsid w:val="002008C4"/>
    <w:rsid w:val="00201768"/>
    <w:rsid w:val="00201A84"/>
    <w:rsid w:val="0020218A"/>
    <w:rsid w:val="002044E3"/>
    <w:rsid w:val="00204C26"/>
    <w:rsid w:val="002055D0"/>
    <w:rsid w:val="00210A0A"/>
    <w:rsid w:val="00210FFB"/>
    <w:rsid w:val="00212DDD"/>
    <w:rsid w:val="0021376E"/>
    <w:rsid w:val="00223E6B"/>
    <w:rsid w:val="002241D9"/>
    <w:rsid w:val="002256E0"/>
    <w:rsid w:val="00225CE2"/>
    <w:rsid w:val="00230943"/>
    <w:rsid w:val="00232F1E"/>
    <w:rsid w:val="002334C9"/>
    <w:rsid w:val="002343F3"/>
    <w:rsid w:val="00234937"/>
    <w:rsid w:val="00234AC2"/>
    <w:rsid w:val="00236D92"/>
    <w:rsid w:val="002403B8"/>
    <w:rsid w:val="00241273"/>
    <w:rsid w:val="00241D98"/>
    <w:rsid w:val="00242AC6"/>
    <w:rsid w:val="00244882"/>
    <w:rsid w:val="002479E5"/>
    <w:rsid w:val="00251929"/>
    <w:rsid w:val="0025268D"/>
    <w:rsid w:val="00253016"/>
    <w:rsid w:val="00253A3E"/>
    <w:rsid w:val="00253C47"/>
    <w:rsid w:val="00254109"/>
    <w:rsid w:val="0025602D"/>
    <w:rsid w:val="00256D62"/>
    <w:rsid w:val="00257439"/>
    <w:rsid w:val="00260592"/>
    <w:rsid w:val="00262EE3"/>
    <w:rsid w:val="00272A3E"/>
    <w:rsid w:val="00272D3B"/>
    <w:rsid w:val="00274953"/>
    <w:rsid w:val="002757B3"/>
    <w:rsid w:val="00275B70"/>
    <w:rsid w:val="00276872"/>
    <w:rsid w:val="00280914"/>
    <w:rsid w:val="00280BD8"/>
    <w:rsid w:val="00280E64"/>
    <w:rsid w:val="00282F87"/>
    <w:rsid w:val="00286C9A"/>
    <w:rsid w:val="00292913"/>
    <w:rsid w:val="002954E7"/>
    <w:rsid w:val="00295DD2"/>
    <w:rsid w:val="002A27ED"/>
    <w:rsid w:val="002A490F"/>
    <w:rsid w:val="002A5EE7"/>
    <w:rsid w:val="002A606F"/>
    <w:rsid w:val="002A659D"/>
    <w:rsid w:val="002B0903"/>
    <w:rsid w:val="002B0C29"/>
    <w:rsid w:val="002B14C7"/>
    <w:rsid w:val="002B7BC8"/>
    <w:rsid w:val="002C02D6"/>
    <w:rsid w:val="002C4B62"/>
    <w:rsid w:val="002C5832"/>
    <w:rsid w:val="002C6114"/>
    <w:rsid w:val="002C679F"/>
    <w:rsid w:val="002C708D"/>
    <w:rsid w:val="002E0C8D"/>
    <w:rsid w:val="002E1C9E"/>
    <w:rsid w:val="002E499C"/>
    <w:rsid w:val="002E5E02"/>
    <w:rsid w:val="002F16D4"/>
    <w:rsid w:val="002F2C4B"/>
    <w:rsid w:val="002F3698"/>
    <w:rsid w:val="002F56F3"/>
    <w:rsid w:val="002F68A0"/>
    <w:rsid w:val="003015C7"/>
    <w:rsid w:val="00304C95"/>
    <w:rsid w:val="003062D9"/>
    <w:rsid w:val="00307526"/>
    <w:rsid w:val="003079AE"/>
    <w:rsid w:val="003118B9"/>
    <w:rsid w:val="00312CB3"/>
    <w:rsid w:val="00314637"/>
    <w:rsid w:val="0031564A"/>
    <w:rsid w:val="00321143"/>
    <w:rsid w:val="00325161"/>
    <w:rsid w:val="003257A1"/>
    <w:rsid w:val="0033233A"/>
    <w:rsid w:val="00336765"/>
    <w:rsid w:val="0034254C"/>
    <w:rsid w:val="0034294C"/>
    <w:rsid w:val="0035002C"/>
    <w:rsid w:val="00351625"/>
    <w:rsid w:val="003545E3"/>
    <w:rsid w:val="0035496C"/>
    <w:rsid w:val="00355BF0"/>
    <w:rsid w:val="00355EF5"/>
    <w:rsid w:val="00360E06"/>
    <w:rsid w:val="00360F1F"/>
    <w:rsid w:val="003618E7"/>
    <w:rsid w:val="003627C6"/>
    <w:rsid w:val="00362FB6"/>
    <w:rsid w:val="003630EB"/>
    <w:rsid w:val="00363188"/>
    <w:rsid w:val="00365BA5"/>
    <w:rsid w:val="003721A8"/>
    <w:rsid w:val="00381F52"/>
    <w:rsid w:val="00383B74"/>
    <w:rsid w:val="00387A72"/>
    <w:rsid w:val="00387D90"/>
    <w:rsid w:val="003934E8"/>
    <w:rsid w:val="00395227"/>
    <w:rsid w:val="00396C7F"/>
    <w:rsid w:val="003A0331"/>
    <w:rsid w:val="003A10C1"/>
    <w:rsid w:val="003A54BE"/>
    <w:rsid w:val="003A6209"/>
    <w:rsid w:val="003B0D27"/>
    <w:rsid w:val="003B5B2F"/>
    <w:rsid w:val="003B70BC"/>
    <w:rsid w:val="003B7E06"/>
    <w:rsid w:val="003B7FA0"/>
    <w:rsid w:val="003C2700"/>
    <w:rsid w:val="003C2E02"/>
    <w:rsid w:val="003C4422"/>
    <w:rsid w:val="003C4529"/>
    <w:rsid w:val="003C721A"/>
    <w:rsid w:val="003D16A7"/>
    <w:rsid w:val="003D2D69"/>
    <w:rsid w:val="003D3726"/>
    <w:rsid w:val="003D41B3"/>
    <w:rsid w:val="003D5528"/>
    <w:rsid w:val="003D7DE9"/>
    <w:rsid w:val="003E2EFB"/>
    <w:rsid w:val="003E4169"/>
    <w:rsid w:val="003E58DD"/>
    <w:rsid w:val="003E6686"/>
    <w:rsid w:val="003F0CE7"/>
    <w:rsid w:val="003F0F76"/>
    <w:rsid w:val="003F3B30"/>
    <w:rsid w:val="00405085"/>
    <w:rsid w:val="004052C4"/>
    <w:rsid w:val="00410E56"/>
    <w:rsid w:val="00411E1D"/>
    <w:rsid w:val="0041402B"/>
    <w:rsid w:val="00414335"/>
    <w:rsid w:val="0041602B"/>
    <w:rsid w:val="004221B5"/>
    <w:rsid w:val="00424362"/>
    <w:rsid w:val="00424805"/>
    <w:rsid w:val="00425981"/>
    <w:rsid w:val="004260E0"/>
    <w:rsid w:val="004311A9"/>
    <w:rsid w:val="00435D02"/>
    <w:rsid w:val="0043739B"/>
    <w:rsid w:val="00444252"/>
    <w:rsid w:val="00445023"/>
    <w:rsid w:val="00451D18"/>
    <w:rsid w:val="00453417"/>
    <w:rsid w:val="004539BA"/>
    <w:rsid w:val="00457FF9"/>
    <w:rsid w:val="00463E97"/>
    <w:rsid w:val="004646B6"/>
    <w:rsid w:val="00467667"/>
    <w:rsid w:val="004716FE"/>
    <w:rsid w:val="0047170A"/>
    <w:rsid w:val="00472C2F"/>
    <w:rsid w:val="00485C6D"/>
    <w:rsid w:val="00487E04"/>
    <w:rsid w:val="00496DEF"/>
    <w:rsid w:val="00497222"/>
    <w:rsid w:val="00497AA4"/>
    <w:rsid w:val="004A3A37"/>
    <w:rsid w:val="004A4767"/>
    <w:rsid w:val="004A6218"/>
    <w:rsid w:val="004B2C85"/>
    <w:rsid w:val="004B3FFB"/>
    <w:rsid w:val="004B66D9"/>
    <w:rsid w:val="004B66EC"/>
    <w:rsid w:val="004B6A4E"/>
    <w:rsid w:val="004C192A"/>
    <w:rsid w:val="004C5FB5"/>
    <w:rsid w:val="004C7C8D"/>
    <w:rsid w:val="004D0B7E"/>
    <w:rsid w:val="004D166B"/>
    <w:rsid w:val="004E243F"/>
    <w:rsid w:val="004E4DFB"/>
    <w:rsid w:val="004E4E38"/>
    <w:rsid w:val="004E728C"/>
    <w:rsid w:val="004E7423"/>
    <w:rsid w:val="004F1BED"/>
    <w:rsid w:val="004F5316"/>
    <w:rsid w:val="004F585F"/>
    <w:rsid w:val="00501253"/>
    <w:rsid w:val="005030C3"/>
    <w:rsid w:val="00503621"/>
    <w:rsid w:val="00505108"/>
    <w:rsid w:val="00507B92"/>
    <w:rsid w:val="00513415"/>
    <w:rsid w:val="00516E20"/>
    <w:rsid w:val="00517BC2"/>
    <w:rsid w:val="005203A7"/>
    <w:rsid w:val="005218D4"/>
    <w:rsid w:val="005232E6"/>
    <w:rsid w:val="00523940"/>
    <w:rsid w:val="00526D1C"/>
    <w:rsid w:val="005271DB"/>
    <w:rsid w:val="00527467"/>
    <w:rsid w:val="00527586"/>
    <w:rsid w:val="005278AB"/>
    <w:rsid w:val="00530D37"/>
    <w:rsid w:val="00531F89"/>
    <w:rsid w:val="00532516"/>
    <w:rsid w:val="00535194"/>
    <w:rsid w:val="005423D0"/>
    <w:rsid w:val="00544135"/>
    <w:rsid w:val="00544311"/>
    <w:rsid w:val="0055065C"/>
    <w:rsid w:val="005539AF"/>
    <w:rsid w:val="00553B69"/>
    <w:rsid w:val="005644CE"/>
    <w:rsid w:val="005719A4"/>
    <w:rsid w:val="0057568F"/>
    <w:rsid w:val="00575DEC"/>
    <w:rsid w:val="00576008"/>
    <w:rsid w:val="00576041"/>
    <w:rsid w:val="005773C1"/>
    <w:rsid w:val="005817E8"/>
    <w:rsid w:val="005907EE"/>
    <w:rsid w:val="00590909"/>
    <w:rsid w:val="00591B08"/>
    <w:rsid w:val="00592C57"/>
    <w:rsid w:val="00594792"/>
    <w:rsid w:val="005A1C63"/>
    <w:rsid w:val="005A2371"/>
    <w:rsid w:val="005A27F2"/>
    <w:rsid w:val="005A7F3F"/>
    <w:rsid w:val="005B101C"/>
    <w:rsid w:val="005B1763"/>
    <w:rsid w:val="005B1BB3"/>
    <w:rsid w:val="005C0251"/>
    <w:rsid w:val="005C2327"/>
    <w:rsid w:val="005C6C40"/>
    <w:rsid w:val="005D006F"/>
    <w:rsid w:val="005D020D"/>
    <w:rsid w:val="005D0E51"/>
    <w:rsid w:val="005D1317"/>
    <w:rsid w:val="005D2A92"/>
    <w:rsid w:val="005D3C81"/>
    <w:rsid w:val="005D5444"/>
    <w:rsid w:val="005E017E"/>
    <w:rsid w:val="005E354C"/>
    <w:rsid w:val="005E6E63"/>
    <w:rsid w:val="005E7619"/>
    <w:rsid w:val="005F1B02"/>
    <w:rsid w:val="005F1E0A"/>
    <w:rsid w:val="005F4C5A"/>
    <w:rsid w:val="005F5DF8"/>
    <w:rsid w:val="005F604F"/>
    <w:rsid w:val="005F6ED1"/>
    <w:rsid w:val="00601FC5"/>
    <w:rsid w:val="006036D6"/>
    <w:rsid w:val="006050CD"/>
    <w:rsid w:val="006070FA"/>
    <w:rsid w:val="00607BB9"/>
    <w:rsid w:val="006123C1"/>
    <w:rsid w:val="0061598B"/>
    <w:rsid w:val="00620A8C"/>
    <w:rsid w:val="00624491"/>
    <w:rsid w:val="0063702A"/>
    <w:rsid w:val="006402CC"/>
    <w:rsid w:val="00642533"/>
    <w:rsid w:val="00642A3E"/>
    <w:rsid w:val="00642A79"/>
    <w:rsid w:val="006439FA"/>
    <w:rsid w:val="00645684"/>
    <w:rsid w:val="00646161"/>
    <w:rsid w:val="006474BB"/>
    <w:rsid w:val="00654B88"/>
    <w:rsid w:val="006550C9"/>
    <w:rsid w:val="00655796"/>
    <w:rsid w:val="00655A43"/>
    <w:rsid w:val="00656942"/>
    <w:rsid w:val="006571D4"/>
    <w:rsid w:val="006627EC"/>
    <w:rsid w:val="00665067"/>
    <w:rsid w:val="00665CA7"/>
    <w:rsid w:val="0067023D"/>
    <w:rsid w:val="00675156"/>
    <w:rsid w:val="006761CA"/>
    <w:rsid w:val="006769BD"/>
    <w:rsid w:val="00676F4E"/>
    <w:rsid w:val="006865D9"/>
    <w:rsid w:val="00691F9C"/>
    <w:rsid w:val="00693639"/>
    <w:rsid w:val="006A34AC"/>
    <w:rsid w:val="006A34C7"/>
    <w:rsid w:val="006A3F79"/>
    <w:rsid w:val="006B16AA"/>
    <w:rsid w:val="006B7155"/>
    <w:rsid w:val="006C26D5"/>
    <w:rsid w:val="006C34D3"/>
    <w:rsid w:val="006C3F4C"/>
    <w:rsid w:val="006C42CB"/>
    <w:rsid w:val="006D21F5"/>
    <w:rsid w:val="006D50D1"/>
    <w:rsid w:val="006D5166"/>
    <w:rsid w:val="006E03B3"/>
    <w:rsid w:val="006E0FA2"/>
    <w:rsid w:val="006E15CC"/>
    <w:rsid w:val="006E32FF"/>
    <w:rsid w:val="006E551E"/>
    <w:rsid w:val="006E56AA"/>
    <w:rsid w:val="006E7457"/>
    <w:rsid w:val="006E791D"/>
    <w:rsid w:val="006F06A8"/>
    <w:rsid w:val="006F32EC"/>
    <w:rsid w:val="006F5DAD"/>
    <w:rsid w:val="006F670B"/>
    <w:rsid w:val="00701C0E"/>
    <w:rsid w:val="007024F3"/>
    <w:rsid w:val="00710EBB"/>
    <w:rsid w:val="00714706"/>
    <w:rsid w:val="00714895"/>
    <w:rsid w:val="00715505"/>
    <w:rsid w:val="00724EB7"/>
    <w:rsid w:val="00725A21"/>
    <w:rsid w:val="00725D55"/>
    <w:rsid w:val="007302CD"/>
    <w:rsid w:val="00731790"/>
    <w:rsid w:val="00735BE8"/>
    <w:rsid w:val="00736509"/>
    <w:rsid w:val="0074141A"/>
    <w:rsid w:val="00743C4D"/>
    <w:rsid w:val="007467B1"/>
    <w:rsid w:val="007469FE"/>
    <w:rsid w:val="00750EBE"/>
    <w:rsid w:val="00756699"/>
    <w:rsid w:val="0076109C"/>
    <w:rsid w:val="007632CA"/>
    <w:rsid w:val="007674EC"/>
    <w:rsid w:val="0077037A"/>
    <w:rsid w:val="00773C62"/>
    <w:rsid w:val="00774A51"/>
    <w:rsid w:val="007754A0"/>
    <w:rsid w:val="00776972"/>
    <w:rsid w:val="00776A74"/>
    <w:rsid w:val="00783207"/>
    <w:rsid w:val="0078764B"/>
    <w:rsid w:val="00787EE3"/>
    <w:rsid w:val="00795803"/>
    <w:rsid w:val="0079584A"/>
    <w:rsid w:val="007972CB"/>
    <w:rsid w:val="007A774C"/>
    <w:rsid w:val="007B1C7E"/>
    <w:rsid w:val="007B53DA"/>
    <w:rsid w:val="007B552E"/>
    <w:rsid w:val="007B6FF3"/>
    <w:rsid w:val="007C13D5"/>
    <w:rsid w:val="007C42F0"/>
    <w:rsid w:val="007C4D3C"/>
    <w:rsid w:val="007C7A98"/>
    <w:rsid w:val="007C7F8E"/>
    <w:rsid w:val="007D4FA9"/>
    <w:rsid w:val="007D75F8"/>
    <w:rsid w:val="007D7CEC"/>
    <w:rsid w:val="007E2610"/>
    <w:rsid w:val="007E5028"/>
    <w:rsid w:val="007E5DCB"/>
    <w:rsid w:val="007F1D89"/>
    <w:rsid w:val="007F2E56"/>
    <w:rsid w:val="007F3222"/>
    <w:rsid w:val="007F4B1E"/>
    <w:rsid w:val="007F4CAF"/>
    <w:rsid w:val="007F5BEC"/>
    <w:rsid w:val="00801E20"/>
    <w:rsid w:val="00804FDB"/>
    <w:rsid w:val="00805CA5"/>
    <w:rsid w:val="0080631D"/>
    <w:rsid w:val="00807400"/>
    <w:rsid w:val="00810491"/>
    <w:rsid w:val="0081270C"/>
    <w:rsid w:val="00816687"/>
    <w:rsid w:val="008173D5"/>
    <w:rsid w:val="00821959"/>
    <w:rsid w:val="00823F27"/>
    <w:rsid w:val="00827D5A"/>
    <w:rsid w:val="0083279B"/>
    <w:rsid w:val="008328AF"/>
    <w:rsid w:val="00833600"/>
    <w:rsid w:val="008336A3"/>
    <w:rsid w:val="00844041"/>
    <w:rsid w:val="00845753"/>
    <w:rsid w:val="00845AAD"/>
    <w:rsid w:val="0084640D"/>
    <w:rsid w:val="00846724"/>
    <w:rsid w:val="008516F2"/>
    <w:rsid w:val="0085633E"/>
    <w:rsid w:val="008564AC"/>
    <w:rsid w:val="0085662F"/>
    <w:rsid w:val="008569AF"/>
    <w:rsid w:val="00856FB7"/>
    <w:rsid w:val="00861001"/>
    <w:rsid w:val="00863D1C"/>
    <w:rsid w:val="008653DF"/>
    <w:rsid w:val="0086654C"/>
    <w:rsid w:val="00867051"/>
    <w:rsid w:val="0086707A"/>
    <w:rsid w:val="00867A1A"/>
    <w:rsid w:val="00871D62"/>
    <w:rsid w:val="00875DF3"/>
    <w:rsid w:val="0088022D"/>
    <w:rsid w:val="00880262"/>
    <w:rsid w:val="00881951"/>
    <w:rsid w:val="008847B5"/>
    <w:rsid w:val="0089271C"/>
    <w:rsid w:val="0089435A"/>
    <w:rsid w:val="00896162"/>
    <w:rsid w:val="00896A3E"/>
    <w:rsid w:val="00896EFB"/>
    <w:rsid w:val="008A0A0C"/>
    <w:rsid w:val="008A0FF0"/>
    <w:rsid w:val="008A200D"/>
    <w:rsid w:val="008A3989"/>
    <w:rsid w:val="008A5330"/>
    <w:rsid w:val="008A6CB0"/>
    <w:rsid w:val="008B222D"/>
    <w:rsid w:val="008B4CE8"/>
    <w:rsid w:val="008B5BAE"/>
    <w:rsid w:val="008B7EEC"/>
    <w:rsid w:val="008C1F24"/>
    <w:rsid w:val="008C5034"/>
    <w:rsid w:val="008C56E2"/>
    <w:rsid w:val="008C695D"/>
    <w:rsid w:val="008D106E"/>
    <w:rsid w:val="008D4162"/>
    <w:rsid w:val="008D4339"/>
    <w:rsid w:val="008D6E1C"/>
    <w:rsid w:val="008E02D1"/>
    <w:rsid w:val="008E0D19"/>
    <w:rsid w:val="008E3BF4"/>
    <w:rsid w:val="008E4D67"/>
    <w:rsid w:val="008F03A1"/>
    <w:rsid w:val="008F1086"/>
    <w:rsid w:val="008F3BDB"/>
    <w:rsid w:val="008F6C29"/>
    <w:rsid w:val="008F6DFE"/>
    <w:rsid w:val="00901056"/>
    <w:rsid w:val="00901B22"/>
    <w:rsid w:val="0090256F"/>
    <w:rsid w:val="00902BDA"/>
    <w:rsid w:val="00905796"/>
    <w:rsid w:val="00906894"/>
    <w:rsid w:val="009128E7"/>
    <w:rsid w:val="00913372"/>
    <w:rsid w:val="00920A30"/>
    <w:rsid w:val="00922D93"/>
    <w:rsid w:val="00925A56"/>
    <w:rsid w:val="00927615"/>
    <w:rsid w:val="0093206B"/>
    <w:rsid w:val="00933482"/>
    <w:rsid w:val="00935C28"/>
    <w:rsid w:val="0094042F"/>
    <w:rsid w:val="00940DFB"/>
    <w:rsid w:val="00942E44"/>
    <w:rsid w:val="0094472B"/>
    <w:rsid w:val="00951DA6"/>
    <w:rsid w:val="00955957"/>
    <w:rsid w:val="00955FC1"/>
    <w:rsid w:val="00961C1A"/>
    <w:rsid w:val="0096401C"/>
    <w:rsid w:val="009660DD"/>
    <w:rsid w:val="00970043"/>
    <w:rsid w:val="00971242"/>
    <w:rsid w:val="00972A67"/>
    <w:rsid w:val="00976CD2"/>
    <w:rsid w:val="009778D6"/>
    <w:rsid w:val="00980A62"/>
    <w:rsid w:val="00980CF6"/>
    <w:rsid w:val="00983794"/>
    <w:rsid w:val="00985A19"/>
    <w:rsid w:val="0099131B"/>
    <w:rsid w:val="009968BB"/>
    <w:rsid w:val="009A0949"/>
    <w:rsid w:val="009A0975"/>
    <w:rsid w:val="009A6041"/>
    <w:rsid w:val="009A7BBE"/>
    <w:rsid w:val="009B3DEF"/>
    <w:rsid w:val="009B5263"/>
    <w:rsid w:val="009B5586"/>
    <w:rsid w:val="009B57A7"/>
    <w:rsid w:val="009B5E86"/>
    <w:rsid w:val="009B72CC"/>
    <w:rsid w:val="009C15AA"/>
    <w:rsid w:val="009C28F5"/>
    <w:rsid w:val="009C2983"/>
    <w:rsid w:val="009C3433"/>
    <w:rsid w:val="009D31D2"/>
    <w:rsid w:val="009D50A4"/>
    <w:rsid w:val="009D632B"/>
    <w:rsid w:val="009D68ED"/>
    <w:rsid w:val="009E1E0F"/>
    <w:rsid w:val="009E1FAE"/>
    <w:rsid w:val="009E2318"/>
    <w:rsid w:val="009E3171"/>
    <w:rsid w:val="009E744E"/>
    <w:rsid w:val="009F0182"/>
    <w:rsid w:val="009F03BA"/>
    <w:rsid w:val="009F3D24"/>
    <w:rsid w:val="009F46C5"/>
    <w:rsid w:val="009F46F0"/>
    <w:rsid w:val="009F6B50"/>
    <w:rsid w:val="00A01E84"/>
    <w:rsid w:val="00A05C57"/>
    <w:rsid w:val="00A12FC9"/>
    <w:rsid w:val="00A17D4F"/>
    <w:rsid w:val="00A214F9"/>
    <w:rsid w:val="00A23D2B"/>
    <w:rsid w:val="00A23F4F"/>
    <w:rsid w:val="00A245CF"/>
    <w:rsid w:val="00A24831"/>
    <w:rsid w:val="00A3078E"/>
    <w:rsid w:val="00A328A8"/>
    <w:rsid w:val="00A33842"/>
    <w:rsid w:val="00A36263"/>
    <w:rsid w:val="00A365A9"/>
    <w:rsid w:val="00A37FB2"/>
    <w:rsid w:val="00A43E01"/>
    <w:rsid w:val="00A47561"/>
    <w:rsid w:val="00A47C1F"/>
    <w:rsid w:val="00A51C20"/>
    <w:rsid w:val="00A523C9"/>
    <w:rsid w:val="00A5373A"/>
    <w:rsid w:val="00A5547B"/>
    <w:rsid w:val="00A609FB"/>
    <w:rsid w:val="00A649CE"/>
    <w:rsid w:val="00A65D5D"/>
    <w:rsid w:val="00A65F35"/>
    <w:rsid w:val="00A66681"/>
    <w:rsid w:val="00A71A1F"/>
    <w:rsid w:val="00A756C5"/>
    <w:rsid w:val="00A779E4"/>
    <w:rsid w:val="00A77B66"/>
    <w:rsid w:val="00A9127B"/>
    <w:rsid w:val="00A92370"/>
    <w:rsid w:val="00A93D8E"/>
    <w:rsid w:val="00A947A2"/>
    <w:rsid w:val="00A957A1"/>
    <w:rsid w:val="00A96B10"/>
    <w:rsid w:val="00AA3638"/>
    <w:rsid w:val="00AA7FCA"/>
    <w:rsid w:val="00AB175D"/>
    <w:rsid w:val="00AB1975"/>
    <w:rsid w:val="00AB2EC2"/>
    <w:rsid w:val="00AB4C9B"/>
    <w:rsid w:val="00AB79CC"/>
    <w:rsid w:val="00AC27A6"/>
    <w:rsid w:val="00AC6607"/>
    <w:rsid w:val="00AD0D62"/>
    <w:rsid w:val="00AD15DA"/>
    <w:rsid w:val="00AD3FFF"/>
    <w:rsid w:val="00AD5C39"/>
    <w:rsid w:val="00AD7063"/>
    <w:rsid w:val="00AE490F"/>
    <w:rsid w:val="00AE4C57"/>
    <w:rsid w:val="00AE5D22"/>
    <w:rsid w:val="00AE726C"/>
    <w:rsid w:val="00AE7525"/>
    <w:rsid w:val="00AF0053"/>
    <w:rsid w:val="00AF2307"/>
    <w:rsid w:val="00AF25BB"/>
    <w:rsid w:val="00AF4F49"/>
    <w:rsid w:val="00AF6CEF"/>
    <w:rsid w:val="00B004FD"/>
    <w:rsid w:val="00B07EFE"/>
    <w:rsid w:val="00B114C6"/>
    <w:rsid w:val="00B1347C"/>
    <w:rsid w:val="00B13538"/>
    <w:rsid w:val="00B14A5C"/>
    <w:rsid w:val="00B15C00"/>
    <w:rsid w:val="00B16D84"/>
    <w:rsid w:val="00B238F1"/>
    <w:rsid w:val="00B264AB"/>
    <w:rsid w:val="00B327D0"/>
    <w:rsid w:val="00B35D12"/>
    <w:rsid w:val="00B37C85"/>
    <w:rsid w:val="00B42C91"/>
    <w:rsid w:val="00B44917"/>
    <w:rsid w:val="00B44C51"/>
    <w:rsid w:val="00B454D3"/>
    <w:rsid w:val="00B4550F"/>
    <w:rsid w:val="00B46903"/>
    <w:rsid w:val="00B53284"/>
    <w:rsid w:val="00B546FC"/>
    <w:rsid w:val="00B54EFC"/>
    <w:rsid w:val="00B55F9F"/>
    <w:rsid w:val="00B55FCD"/>
    <w:rsid w:val="00B564C5"/>
    <w:rsid w:val="00B61B8F"/>
    <w:rsid w:val="00B61E02"/>
    <w:rsid w:val="00B64BCF"/>
    <w:rsid w:val="00B65887"/>
    <w:rsid w:val="00B667C1"/>
    <w:rsid w:val="00B70B70"/>
    <w:rsid w:val="00B74392"/>
    <w:rsid w:val="00B7569A"/>
    <w:rsid w:val="00B75EFD"/>
    <w:rsid w:val="00B778FD"/>
    <w:rsid w:val="00B807A4"/>
    <w:rsid w:val="00B814D5"/>
    <w:rsid w:val="00B8286E"/>
    <w:rsid w:val="00B8483B"/>
    <w:rsid w:val="00B8731E"/>
    <w:rsid w:val="00B87B65"/>
    <w:rsid w:val="00B902E4"/>
    <w:rsid w:val="00B905ED"/>
    <w:rsid w:val="00B92FDF"/>
    <w:rsid w:val="00B94179"/>
    <w:rsid w:val="00B94550"/>
    <w:rsid w:val="00B951CD"/>
    <w:rsid w:val="00B95213"/>
    <w:rsid w:val="00B95462"/>
    <w:rsid w:val="00B967F5"/>
    <w:rsid w:val="00B9682E"/>
    <w:rsid w:val="00B968E8"/>
    <w:rsid w:val="00BA2CF8"/>
    <w:rsid w:val="00BA3F40"/>
    <w:rsid w:val="00BA57A1"/>
    <w:rsid w:val="00BB04B1"/>
    <w:rsid w:val="00BB49A1"/>
    <w:rsid w:val="00BB5B3E"/>
    <w:rsid w:val="00BB5E3B"/>
    <w:rsid w:val="00BC4AB3"/>
    <w:rsid w:val="00BC4F5F"/>
    <w:rsid w:val="00BC7AC3"/>
    <w:rsid w:val="00BC7E10"/>
    <w:rsid w:val="00BD0336"/>
    <w:rsid w:val="00BD2DC5"/>
    <w:rsid w:val="00BD34F2"/>
    <w:rsid w:val="00BE089F"/>
    <w:rsid w:val="00BE19FF"/>
    <w:rsid w:val="00BE1C7A"/>
    <w:rsid w:val="00BE207C"/>
    <w:rsid w:val="00BE4944"/>
    <w:rsid w:val="00BE52AA"/>
    <w:rsid w:val="00BE7D60"/>
    <w:rsid w:val="00BF28B7"/>
    <w:rsid w:val="00BF2A41"/>
    <w:rsid w:val="00BF2DE5"/>
    <w:rsid w:val="00BF4ADF"/>
    <w:rsid w:val="00C017DE"/>
    <w:rsid w:val="00C02E29"/>
    <w:rsid w:val="00C03183"/>
    <w:rsid w:val="00C03871"/>
    <w:rsid w:val="00C065A4"/>
    <w:rsid w:val="00C10D1F"/>
    <w:rsid w:val="00C11493"/>
    <w:rsid w:val="00C145DC"/>
    <w:rsid w:val="00C150FB"/>
    <w:rsid w:val="00C23588"/>
    <w:rsid w:val="00C246AD"/>
    <w:rsid w:val="00C24FAA"/>
    <w:rsid w:val="00C25BD9"/>
    <w:rsid w:val="00C32430"/>
    <w:rsid w:val="00C325B0"/>
    <w:rsid w:val="00C362A6"/>
    <w:rsid w:val="00C407B0"/>
    <w:rsid w:val="00C4162F"/>
    <w:rsid w:val="00C43332"/>
    <w:rsid w:val="00C505FD"/>
    <w:rsid w:val="00C51A0C"/>
    <w:rsid w:val="00C53C23"/>
    <w:rsid w:val="00C53C4F"/>
    <w:rsid w:val="00C55C18"/>
    <w:rsid w:val="00C568A1"/>
    <w:rsid w:val="00C63B1E"/>
    <w:rsid w:val="00C63DAE"/>
    <w:rsid w:val="00C66440"/>
    <w:rsid w:val="00C66FDB"/>
    <w:rsid w:val="00C71B07"/>
    <w:rsid w:val="00C749D2"/>
    <w:rsid w:val="00C76E31"/>
    <w:rsid w:val="00C85307"/>
    <w:rsid w:val="00C8550A"/>
    <w:rsid w:val="00C872EC"/>
    <w:rsid w:val="00C90948"/>
    <w:rsid w:val="00C90EFB"/>
    <w:rsid w:val="00C92426"/>
    <w:rsid w:val="00C9253F"/>
    <w:rsid w:val="00CA03B4"/>
    <w:rsid w:val="00CA6BB9"/>
    <w:rsid w:val="00CA71A1"/>
    <w:rsid w:val="00CB09BA"/>
    <w:rsid w:val="00CC0704"/>
    <w:rsid w:val="00CC104F"/>
    <w:rsid w:val="00CC6285"/>
    <w:rsid w:val="00CD06E3"/>
    <w:rsid w:val="00CD0E54"/>
    <w:rsid w:val="00CD3314"/>
    <w:rsid w:val="00CD3885"/>
    <w:rsid w:val="00CD4690"/>
    <w:rsid w:val="00CD4A43"/>
    <w:rsid w:val="00CD6264"/>
    <w:rsid w:val="00CE0BA1"/>
    <w:rsid w:val="00CE4374"/>
    <w:rsid w:val="00CE6522"/>
    <w:rsid w:val="00CE75CB"/>
    <w:rsid w:val="00CF01CB"/>
    <w:rsid w:val="00CF0471"/>
    <w:rsid w:val="00CF0ABC"/>
    <w:rsid w:val="00CF1B1C"/>
    <w:rsid w:val="00CF2685"/>
    <w:rsid w:val="00CF5802"/>
    <w:rsid w:val="00D01C03"/>
    <w:rsid w:val="00D02108"/>
    <w:rsid w:val="00D02296"/>
    <w:rsid w:val="00D02D54"/>
    <w:rsid w:val="00D031F1"/>
    <w:rsid w:val="00D060D5"/>
    <w:rsid w:val="00D11DFC"/>
    <w:rsid w:val="00D13D6C"/>
    <w:rsid w:val="00D14173"/>
    <w:rsid w:val="00D1515E"/>
    <w:rsid w:val="00D15662"/>
    <w:rsid w:val="00D15925"/>
    <w:rsid w:val="00D16064"/>
    <w:rsid w:val="00D162D6"/>
    <w:rsid w:val="00D166B7"/>
    <w:rsid w:val="00D212F4"/>
    <w:rsid w:val="00D234F9"/>
    <w:rsid w:val="00D24472"/>
    <w:rsid w:val="00D24839"/>
    <w:rsid w:val="00D24BE7"/>
    <w:rsid w:val="00D24E42"/>
    <w:rsid w:val="00D25311"/>
    <w:rsid w:val="00D3218C"/>
    <w:rsid w:val="00D32200"/>
    <w:rsid w:val="00D34E17"/>
    <w:rsid w:val="00D41B6B"/>
    <w:rsid w:val="00D45867"/>
    <w:rsid w:val="00D45C03"/>
    <w:rsid w:val="00D45DEB"/>
    <w:rsid w:val="00D46464"/>
    <w:rsid w:val="00D46652"/>
    <w:rsid w:val="00D46AE3"/>
    <w:rsid w:val="00D60626"/>
    <w:rsid w:val="00D61F77"/>
    <w:rsid w:val="00D62261"/>
    <w:rsid w:val="00D64F69"/>
    <w:rsid w:val="00D65C2C"/>
    <w:rsid w:val="00D6634D"/>
    <w:rsid w:val="00D7382D"/>
    <w:rsid w:val="00D74127"/>
    <w:rsid w:val="00D757DB"/>
    <w:rsid w:val="00D75A57"/>
    <w:rsid w:val="00D77D9D"/>
    <w:rsid w:val="00D810CD"/>
    <w:rsid w:val="00D81EC7"/>
    <w:rsid w:val="00D8255C"/>
    <w:rsid w:val="00D82AC1"/>
    <w:rsid w:val="00D8438A"/>
    <w:rsid w:val="00D90FDA"/>
    <w:rsid w:val="00D9114B"/>
    <w:rsid w:val="00D9168F"/>
    <w:rsid w:val="00D91ED8"/>
    <w:rsid w:val="00D92AC0"/>
    <w:rsid w:val="00D944F7"/>
    <w:rsid w:val="00D95204"/>
    <w:rsid w:val="00DA04AB"/>
    <w:rsid w:val="00DA290B"/>
    <w:rsid w:val="00DA33EC"/>
    <w:rsid w:val="00DA4899"/>
    <w:rsid w:val="00DA66A8"/>
    <w:rsid w:val="00DB03AF"/>
    <w:rsid w:val="00DB1FA9"/>
    <w:rsid w:val="00DB1FFA"/>
    <w:rsid w:val="00DB4371"/>
    <w:rsid w:val="00DB538D"/>
    <w:rsid w:val="00DB73C6"/>
    <w:rsid w:val="00DC2AE6"/>
    <w:rsid w:val="00DC3B08"/>
    <w:rsid w:val="00DC7E41"/>
    <w:rsid w:val="00DD05A0"/>
    <w:rsid w:val="00DD0E8F"/>
    <w:rsid w:val="00DD284D"/>
    <w:rsid w:val="00DD3280"/>
    <w:rsid w:val="00DD4C80"/>
    <w:rsid w:val="00DD5A62"/>
    <w:rsid w:val="00DD7AB5"/>
    <w:rsid w:val="00DE4C73"/>
    <w:rsid w:val="00DE628D"/>
    <w:rsid w:val="00DE73B0"/>
    <w:rsid w:val="00DF0462"/>
    <w:rsid w:val="00DF14BA"/>
    <w:rsid w:val="00DF1521"/>
    <w:rsid w:val="00DF475C"/>
    <w:rsid w:val="00DF4C26"/>
    <w:rsid w:val="00DF70D3"/>
    <w:rsid w:val="00DF7892"/>
    <w:rsid w:val="00DF7B5C"/>
    <w:rsid w:val="00E003A2"/>
    <w:rsid w:val="00E05DFA"/>
    <w:rsid w:val="00E05F24"/>
    <w:rsid w:val="00E07549"/>
    <w:rsid w:val="00E12FE4"/>
    <w:rsid w:val="00E16669"/>
    <w:rsid w:val="00E203B3"/>
    <w:rsid w:val="00E23F31"/>
    <w:rsid w:val="00E24121"/>
    <w:rsid w:val="00E26FC2"/>
    <w:rsid w:val="00E275E6"/>
    <w:rsid w:val="00E27D79"/>
    <w:rsid w:val="00E312E6"/>
    <w:rsid w:val="00E31CAF"/>
    <w:rsid w:val="00E33F03"/>
    <w:rsid w:val="00E34BEE"/>
    <w:rsid w:val="00E36789"/>
    <w:rsid w:val="00E41998"/>
    <w:rsid w:val="00E4558E"/>
    <w:rsid w:val="00E50C7B"/>
    <w:rsid w:val="00E55A6D"/>
    <w:rsid w:val="00E61276"/>
    <w:rsid w:val="00E64552"/>
    <w:rsid w:val="00E647D0"/>
    <w:rsid w:val="00E6512C"/>
    <w:rsid w:val="00E654C2"/>
    <w:rsid w:val="00E670BA"/>
    <w:rsid w:val="00E6786F"/>
    <w:rsid w:val="00E70FCD"/>
    <w:rsid w:val="00E7516F"/>
    <w:rsid w:val="00E770D3"/>
    <w:rsid w:val="00E777EC"/>
    <w:rsid w:val="00E77A48"/>
    <w:rsid w:val="00E806B5"/>
    <w:rsid w:val="00E87890"/>
    <w:rsid w:val="00E91551"/>
    <w:rsid w:val="00E961F2"/>
    <w:rsid w:val="00E97DC8"/>
    <w:rsid w:val="00EA08CD"/>
    <w:rsid w:val="00EA093C"/>
    <w:rsid w:val="00EA4C4B"/>
    <w:rsid w:val="00EB0308"/>
    <w:rsid w:val="00EB0860"/>
    <w:rsid w:val="00EB1225"/>
    <w:rsid w:val="00EB3E6E"/>
    <w:rsid w:val="00EB7444"/>
    <w:rsid w:val="00EB78AA"/>
    <w:rsid w:val="00EC3CEB"/>
    <w:rsid w:val="00ED003D"/>
    <w:rsid w:val="00ED33D6"/>
    <w:rsid w:val="00ED34C4"/>
    <w:rsid w:val="00ED40D4"/>
    <w:rsid w:val="00ED603E"/>
    <w:rsid w:val="00EE02BA"/>
    <w:rsid w:val="00EE3B2D"/>
    <w:rsid w:val="00EE4B66"/>
    <w:rsid w:val="00EE4BC3"/>
    <w:rsid w:val="00EE64DB"/>
    <w:rsid w:val="00EE7DF8"/>
    <w:rsid w:val="00EF7CE4"/>
    <w:rsid w:val="00F13841"/>
    <w:rsid w:val="00F14539"/>
    <w:rsid w:val="00F15044"/>
    <w:rsid w:val="00F1560D"/>
    <w:rsid w:val="00F20FD3"/>
    <w:rsid w:val="00F27573"/>
    <w:rsid w:val="00F277AB"/>
    <w:rsid w:val="00F27D69"/>
    <w:rsid w:val="00F30309"/>
    <w:rsid w:val="00F34585"/>
    <w:rsid w:val="00F3547A"/>
    <w:rsid w:val="00F37A6A"/>
    <w:rsid w:val="00F37BD7"/>
    <w:rsid w:val="00F40D10"/>
    <w:rsid w:val="00F40F58"/>
    <w:rsid w:val="00F5441B"/>
    <w:rsid w:val="00F55826"/>
    <w:rsid w:val="00F57F31"/>
    <w:rsid w:val="00F63C6E"/>
    <w:rsid w:val="00F657F4"/>
    <w:rsid w:val="00F70482"/>
    <w:rsid w:val="00F7071C"/>
    <w:rsid w:val="00F76F2A"/>
    <w:rsid w:val="00F76FD6"/>
    <w:rsid w:val="00F77F7C"/>
    <w:rsid w:val="00F869D5"/>
    <w:rsid w:val="00F909FD"/>
    <w:rsid w:val="00F9710D"/>
    <w:rsid w:val="00F97BE9"/>
    <w:rsid w:val="00F97DC0"/>
    <w:rsid w:val="00FA00CF"/>
    <w:rsid w:val="00FA1074"/>
    <w:rsid w:val="00FA2962"/>
    <w:rsid w:val="00FA38DC"/>
    <w:rsid w:val="00FA4DBC"/>
    <w:rsid w:val="00FB24F1"/>
    <w:rsid w:val="00FB53B3"/>
    <w:rsid w:val="00FC0B35"/>
    <w:rsid w:val="00FC153B"/>
    <w:rsid w:val="00FC194E"/>
    <w:rsid w:val="00FC2315"/>
    <w:rsid w:val="00FC4BDB"/>
    <w:rsid w:val="00FD76C8"/>
    <w:rsid w:val="00FE081A"/>
    <w:rsid w:val="00FE3D6B"/>
    <w:rsid w:val="00FE6FA4"/>
    <w:rsid w:val="00FF5E6D"/>
    <w:rsid w:val="00FF78D6"/>
    <w:rsid w:val="00FF7F97"/>
    <w:rsid w:val="054A0679"/>
    <w:rsid w:val="27AE1130"/>
    <w:rsid w:val="2F61C76B"/>
    <w:rsid w:val="32A3FC44"/>
    <w:rsid w:val="3B6AF1B7"/>
    <w:rsid w:val="5D7AAF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61C7AE4"/>
  <w15:chartTrackingRefBased/>
  <w15:docId w15:val="{B62F3440-5D8D-4F01-8418-7ACE7FE3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AAD"/>
    <w:pPr>
      <w:widowControl w:val="0"/>
      <w:spacing w:line="360" w:lineRule="auto"/>
      <w:ind w:left="709" w:hanging="709"/>
      <w:contextualSpacing/>
      <w:jc w:val="both"/>
    </w:pPr>
    <w:rPr>
      <w:rFonts w:ascii="Arial" w:hAnsi="Arial" w:cs="Arial"/>
      <w:lang w:val="en-GB" w:eastAsia="en-US"/>
    </w:rPr>
  </w:style>
  <w:style w:type="paragraph" w:styleId="Heading1">
    <w:name w:val="heading 1"/>
    <w:aliases w:val="Heading,2,Contract Level 1,Agt Head 1,Main Heading,Heading A,Heading1,h1,No numbers,Head1,Heading apps,Para1,H1,Section Heading,MAIN HEADING,1. Level 1 Heading"/>
    <w:basedOn w:val="Normal"/>
    <w:next w:val="Normal"/>
    <w:link w:val="Heading1Char"/>
    <w:qFormat/>
    <w:rsid w:val="00783207"/>
    <w:pPr>
      <w:keepNext/>
      <w:jc w:val="right"/>
      <w:outlineLvl w:val="0"/>
    </w:pPr>
  </w:style>
  <w:style w:type="paragraph" w:styleId="Heading2">
    <w:name w:val="heading 2"/>
    <w:aliases w:val="Sub-Heading1,Heading 21,Contract Level 2,Agt Head 2,Heading b,H2,Heading2,h2,Heading 2X,Attribute Heading 2,body,test,major,h2 main heading,Section,2m,h 2,B Sub/Bold,B Sub/Bold1,B Sub/Bold2,B Sub/Bold11,h2 main heading1,h2 main heading2,l2"/>
    <w:basedOn w:val="Normal"/>
    <w:next w:val="Normal"/>
    <w:link w:val="Heading2Char"/>
    <w:qFormat/>
    <w:rsid w:val="00783207"/>
    <w:pPr>
      <w:keepNext/>
      <w:jc w:val="center"/>
      <w:outlineLvl w:val="1"/>
    </w:pPr>
  </w:style>
  <w:style w:type="paragraph" w:styleId="Heading3">
    <w:name w:val="heading 3"/>
    <w:aliases w:val="Sub-Heading2,Contract Level 3,Agt Head 3,H3,(a),h3,Table Attribute Heading,H31,H32,H33,H311,Subhead B,Heading C,H34,H312,H321,H331,H3111,H35,H313,H322,H332,H3112,H36,H314,H323,H333,H3113,H37,H315,H324,H334,H3114,H38,H316,H325,H335,H3115,H39,h:"/>
    <w:basedOn w:val="Normal"/>
    <w:next w:val="Normal"/>
    <w:link w:val="Heading3Char"/>
    <w:qFormat/>
    <w:rsid w:val="00783207"/>
    <w:pPr>
      <w:keepNext/>
      <w:jc w:val="right"/>
      <w:outlineLvl w:val="2"/>
    </w:pPr>
  </w:style>
  <w:style w:type="paragraph" w:styleId="Heading4">
    <w:name w:val="heading 4"/>
    <w:aliases w:val="Contract Level 4,Agt Head 4,h4,H4,(Alt+4),H41,(Alt+4)1,H42,(Alt+4)2,H43,(Alt+4)3,H44,(Alt+4)4,H45,(Alt+4)5,H411,(Alt+4)11,H421,(Alt+4)21,H431,(Alt+4)31,H46,(Alt+4)6,H412,(Alt+4)12,H422,(Alt+4)22,H432,(Alt+4)32,H47,(Alt+4)7,H48,(Alt+4)8,H49"/>
    <w:basedOn w:val="Normal"/>
    <w:next w:val="Normal"/>
    <w:link w:val="Heading4Char"/>
    <w:qFormat/>
    <w:rsid w:val="00783207"/>
    <w:pPr>
      <w:keepNext/>
      <w:jc w:val="center"/>
      <w:outlineLvl w:val="3"/>
    </w:pPr>
  </w:style>
  <w:style w:type="paragraph" w:styleId="Heading5">
    <w:name w:val="heading 5"/>
    <w:aliases w:val="Contract Level 5,H5,h5,AgtHead5,Heading 5(unused),Para5,h51,h52"/>
    <w:basedOn w:val="Normal"/>
    <w:next w:val="Normal"/>
    <w:link w:val="Heading5Char"/>
    <w:unhideWhenUsed/>
    <w:qFormat/>
    <w:locked/>
    <w:rsid w:val="00D9168F"/>
    <w:pPr>
      <w:keepNext/>
      <w:keepLines/>
      <w:spacing w:before="200"/>
      <w:outlineLvl w:val="4"/>
    </w:pPr>
    <w:rPr>
      <w:rFonts w:ascii="Cambria" w:hAnsi="Cambria" w:cs="Times New Roman"/>
      <w:color w:val="243F60"/>
    </w:rPr>
  </w:style>
  <w:style w:type="paragraph" w:styleId="Heading6">
    <w:name w:val="heading 6"/>
    <w:aliases w:val="Contract Level 7"/>
    <w:basedOn w:val="Normal"/>
    <w:link w:val="Heading6Char"/>
    <w:qFormat/>
    <w:locked/>
    <w:rsid w:val="00093086"/>
    <w:pPr>
      <w:tabs>
        <w:tab w:val="num" w:pos="5670"/>
      </w:tabs>
      <w:spacing w:before="120" w:after="120"/>
      <w:ind w:left="5670" w:hanging="1276"/>
      <w:outlineLvl w:val="5"/>
    </w:pPr>
    <w:rPr>
      <w:rFonts w:eastAsia="SimSun"/>
      <w:lang w:eastAsia="zh-CN"/>
    </w:rPr>
  </w:style>
  <w:style w:type="paragraph" w:styleId="Heading7">
    <w:name w:val="heading 7"/>
    <w:basedOn w:val="Normal"/>
    <w:next w:val="Normal"/>
    <w:link w:val="Heading7Char"/>
    <w:unhideWhenUsed/>
    <w:qFormat/>
    <w:locked/>
    <w:rsid w:val="00523940"/>
    <w:pPr>
      <w:spacing w:before="240" w:after="60"/>
      <w:outlineLvl w:val="6"/>
    </w:pPr>
    <w:rPr>
      <w:rFonts w:ascii="Calibri" w:hAnsi="Calibri" w:cs="Times New Roman"/>
    </w:rPr>
  </w:style>
  <w:style w:type="paragraph" w:styleId="Heading8">
    <w:name w:val="heading 8"/>
    <w:basedOn w:val="Normal"/>
    <w:next w:val="Normal"/>
    <w:link w:val="Heading8Char"/>
    <w:qFormat/>
    <w:locked/>
    <w:rsid w:val="00093086"/>
    <w:pPr>
      <w:tabs>
        <w:tab w:val="num" w:pos="454"/>
      </w:tabs>
      <w:spacing w:before="120" w:after="120"/>
      <w:ind w:left="6118" w:hanging="708"/>
      <w:outlineLvl w:val="7"/>
    </w:pPr>
    <w:rPr>
      <w:rFonts w:ascii="Times New Roman" w:eastAsia="SimSun" w:hAnsi="Times New Roman"/>
      <w:i/>
      <w:iCs/>
      <w:szCs w:val="22"/>
      <w:lang w:eastAsia="zh-CN"/>
    </w:rPr>
  </w:style>
  <w:style w:type="paragraph" w:styleId="Heading9">
    <w:name w:val="heading 9"/>
    <w:aliases w:val="Sandy"/>
    <w:basedOn w:val="Normal"/>
    <w:next w:val="Normal"/>
    <w:link w:val="Heading9Char"/>
    <w:qFormat/>
    <w:locked/>
    <w:rsid w:val="00093086"/>
    <w:pPr>
      <w:tabs>
        <w:tab w:val="num" w:pos="454"/>
      </w:tabs>
      <w:spacing w:before="120" w:after="120"/>
      <w:ind w:left="6826" w:hanging="708"/>
      <w:outlineLvl w:val="8"/>
    </w:pPr>
    <w:rPr>
      <w:rFonts w:eastAsia="SimSun"/>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Contract Level 1 Char,Agt Head 1 Char,Main Heading Char,Heading A Char,Heading1 Char,h1 Char,No numbers Char,Head1 Char,Heading apps Char,Para1 Char,H1 Char,Section Heading Char,MAIN HEADING Char"/>
    <w:link w:val="Heading1"/>
    <w:uiPriority w:val="99"/>
    <w:locked/>
    <w:rsid w:val="008173D5"/>
    <w:rPr>
      <w:rFonts w:ascii="Cambria" w:hAnsi="Cambria" w:cs="Times New Roman"/>
      <w:b/>
      <w:bCs/>
      <w:kern w:val="32"/>
      <w:sz w:val="32"/>
      <w:szCs w:val="32"/>
      <w:lang w:val="en-GB"/>
    </w:rPr>
  </w:style>
  <w:style w:type="character" w:customStyle="1" w:styleId="Heading2Char">
    <w:name w:val="Heading 2 Char"/>
    <w:aliases w:val="Sub-Heading1 Char,Heading 21 Char,Contract Level 2 Char,Agt Head 2 Char,Heading b Char,H2 Char,Heading2 Char,h2 Char,Heading 2X Char,Attribute Heading 2 Char,body Char,test Char,major Char,h2 main heading Char,Section Char,2m Char,l2 Char"/>
    <w:link w:val="Heading2"/>
    <w:uiPriority w:val="99"/>
    <w:semiHidden/>
    <w:locked/>
    <w:rsid w:val="008173D5"/>
    <w:rPr>
      <w:rFonts w:ascii="Cambria" w:hAnsi="Cambria" w:cs="Times New Roman"/>
      <w:b/>
      <w:bCs/>
      <w:i/>
      <w:iCs/>
      <w:sz w:val="28"/>
      <w:szCs w:val="28"/>
      <w:lang w:val="en-GB"/>
    </w:rPr>
  </w:style>
  <w:style w:type="character" w:customStyle="1" w:styleId="Heading3Char">
    <w:name w:val="Heading 3 Char"/>
    <w:aliases w:val="Sub-Heading2 Char,Contract Level 3 Char,Agt Head 3 Char,H3 Char,(a) Char,h3 Char,Table Attribute Heading Char,H31 Char,H32 Char,H33 Char,H311 Char,Subhead B Char,Heading C Char,H34 Char,H312 Char,H321 Char,H331 Char,H3111 Char,H35 Char"/>
    <w:link w:val="Heading3"/>
    <w:uiPriority w:val="99"/>
    <w:semiHidden/>
    <w:locked/>
    <w:rsid w:val="008173D5"/>
    <w:rPr>
      <w:rFonts w:ascii="Cambria" w:hAnsi="Cambria" w:cs="Times New Roman"/>
      <w:b/>
      <w:bCs/>
      <w:sz w:val="26"/>
      <w:szCs w:val="26"/>
      <w:lang w:val="en-GB"/>
    </w:rPr>
  </w:style>
  <w:style w:type="character" w:customStyle="1" w:styleId="Heading4Char">
    <w:name w:val="Heading 4 Char"/>
    <w:aliases w:val="Contract Level 4 Char,Agt Head 4 Char,h4 Char,H4 Char,(Alt+4) Char,H41 Char,(Alt+4)1 Char,H42 Char,(Alt+4)2 Char,H43 Char,(Alt+4)3 Char,H44 Char,(Alt+4)4 Char,H45 Char,(Alt+4)5 Char,H411 Char,(Alt+4)11 Char,H421 Char,(Alt+4)21 Char"/>
    <w:link w:val="Heading4"/>
    <w:locked/>
    <w:rsid w:val="008173D5"/>
    <w:rPr>
      <w:rFonts w:ascii="Calibri" w:hAnsi="Calibri" w:cs="Times New Roman"/>
      <w:b/>
      <w:bCs/>
      <w:sz w:val="28"/>
      <w:szCs w:val="28"/>
      <w:lang w:val="en-GB"/>
    </w:rPr>
  </w:style>
  <w:style w:type="character" w:customStyle="1" w:styleId="Bold">
    <w:name w:val="Bold"/>
    <w:uiPriority w:val="99"/>
    <w:rsid w:val="00783207"/>
    <w:rPr>
      <w:rFonts w:ascii="AvantGarde Md BT" w:hAnsi="AvantGarde Md BT" w:cs="Times New Roman"/>
      <w:b/>
      <w:spacing w:val="24"/>
      <w:w w:val="100"/>
      <w:position w:val="0"/>
      <w:sz w:val="18"/>
      <w:lang w:val="en-GB"/>
    </w:rPr>
  </w:style>
  <w:style w:type="paragraph" w:customStyle="1" w:styleId="header1">
    <w:name w:val="header1"/>
    <w:basedOn w:val="Normal"/>
    <w:uiPriority w:val="99"/>
    <w:rsid w:val="00783207"/>
    <w:pPr>
      <w:spacing w:before="36" w:after="36"/>
    </w:pPr>
    <w:rPr>
      <w:rFonts w:ascii="AvantGarde Bk BT" w:hAnsi="AvantGarde Bk BT"/>
      <w:color w:val="000000"/>
      <w:spacing w:val="34"/>
      <w:sz w:val="12"/>
    </w:rPr>
  </w:style>
  <w:style w:type="paragraph" w:customStyle="1" w:styleId="addresslines">
    <w:name w:val="addresslines"/>
    <w:basedOn w:val="Normal"/>
    <w:uiPriority w:val="99"/>
    <w:rsid w:val="00783207"/>
    <w:pPr>
      <w:tabs>
        <w:tab w:val="left" w:pos="768"/>
      </w:tabs>
      <w:spacing w:before="30" w:after="30"/>
    </w:pPr>
    <w:rPr>
      <w:rFonts w:ascii="AvantGarde Bk BT" w:hAnsi="AvantGarde Bk BT"/>
      <w:spacing w:val="20"/>
      <w:sz w:val="18"/>
    </w:rPr>
  </w:style>
  <w:style w:type="paragraph" w:styleId="Header">
    <w:name w:val="header"/>
    <w:basedOn w:val="Normal"/>
    <w:link w:val="HeaderChar"/>
    <w:rsid w:val="00783207"/>
    <w:pPr>
      <w:spacing w:before="30" w:after="30" w:line="300" w:lineRule="atLeast"/>
      <w:ind w:left="72"/>
    </w:pPr>
    <w:rPr>
      <w:rFonts w:ascii="AvantGarde Md BT" w:hAnsi="AvantGarde Md BT"/>
      <w:color w:val="000000"/>
      <w:spacing w:val="20"/>
      <w:sz w:val="14"/>
    </w:rPr>
  </w:style>
  <w:style w:type="character" w:customStyle="1" w:styleId="HeaderChar">
    <w:name w:val="Header Char"/>
    <w:link w:val="Header"/>
    <w:locked/>
    <w:rsid w:val="008173D5"/>
    <w:rPr>
      <w:rFonts w:ascii="Arial" w:hAnsi="Arial" w:cs="Times New Roman"/>
      <w:sz w:val="24"/>
      <w:szCs w:val="24"/>
      <w:lang w:val="en-GB"/>
    </w:rPr>
  </w:style>
  <w:style w:type="paragraph" w:customStyle="1" w:styleId="footer2">
    <w:name w:val="footer2"/>
    <w:basedOn w:val="footer1"/>
    <w:uiPriority w:val="99"/>
    <w:rsid w:val="00783207"/>
    <w:pPr>
      <w:jc w:val="left"/>
    </w:pPr>
    <w:rPr>
      <w:b/>
      <w:spacing w:val="20"/>
      <w:sz w:val="12"/>
    </w:rPr>
  </w:style>
  <w:style w:type="paragraph" w:customStyle="1" w:styleId="footer1">
    <w:name w:val="footer1"/>
    <w:basedOn w:val="Normal"/>
    <w:uiPriority w:val="99"/>
    <w:rsid w:val="00783207"/>
    <w:pPr>
      <w:spacing w:line="200" w:lineRule="atLeast"/>
    </w:pPr>
    <w:rPr>
      <w:rFonts w:ascii="AvantGarde Md BT" w:hAnsi="AvantGarde Md BT"/>
      <w:spacing w:val="18"/>
      <w:sz w:val="11"/>
    </w:rPr>
  </w:style>
  <w:style w:type="paragraph" w:customStyle="1" w:styleId="Numberin0">
    <w:name w:val="Number in 0"/>
    <w:basedOn w:val="Normal"/>
    <w:uiPriority w:val="99"/>
    <w:rsid w:val="00783207"/>
    <w:pPr>
      <w:tabs>
        <w:tab w:val="left" w:pos="720"/>
        <w:tab w:val="left" w:pos="1656"/>
        <w:tab w:val="left" w:pos="2736"/>
        <w:tab w:val="left" w:pos="3960"/>
        <w:tab w:val="left" w:pos="4867"/>
        <w:tab w:val="left" w:pos="5587"/>
        <w:tab w:val="left" w:pos="6307"/>
        <w:tab w:val="left" w:pos="6840"/>
        <w:tab w:val="left" w:pos="7834"/>
      </w:tabs>
      <w:spacing w:after="240" w:line="300" w:lineRule="atLeast"/>
    </w:pPr>
    <w:rPr>
      <w:rFonts w:ascii="AvantGarde Bk BT" w:hAnsi="AvantGarde Bk BT"/>
      <w:spacing w:val="20"/>
      <w:sz w:val="18"/>
    </w:rPr>
  </w:style>
  <w:style w:type="paragraph" w:customStyle="1" w:styleId="Numberin1">
    <w:name w:val="Number in 1"/>
    <w:basedOn w:val="Normal"/>
    <w:uiPriority w:val="99"/>
    <w:rsid w:val="00783207"/>
    <w:pPr>
      <w:tabs>
        <w:tab w:val="num" w:pos="720"/>
      </w:tabs>
      <w:spacing w:before="120" w:after="240" w:line="300" w:lineRule="atLeast"/>
      <w:ind w:left="720" w:hanging="720"/>
    </w:pPr>
    <w:rPr>
      <w:rFonts w:ascii="AvantGarde Bk BT" w:hAnsi="AvantGarde Bk BT"/>
      <w:spacing w:val="20"/>
      <w:sz w:val="18"/>
    </w:rPr>
  </w:style>
  <w:style w:type="paragraph" w:customStyle="1" w:styleId="Numberin2">
    <w:name w:val="Number in 2"/>
    <w:basedOn w:val="Normal"/>
    <w:uiPriority w:val="99"/>
    <w:rsid w:val="00783207"/>
    <w:pPr>
      <w:tabs>
        <w:tab w:val="num" w:pos="1440"/>
      </w:tabs>
      <w:spacing w:after="240" w:line="300" w:lineRule="atLeast"/>
      <w:ind w:left="1440" w:hanging="720"/>
    </w:pPr>
    <w:rPr>
      <w:rFonts w:ascii="AvantGarde Bk BT" w:hAnsi="AvantGarde Bk BT"/>
      <w:spacing w:val="20"/>
      <w:sz w:val="18"/>
    </w:rPr>
  </w:style>
  <w:style w:type="paragraph" w:customStyle="1" w:styleId="Numberin3">
    <w:name w:val="Number in 3"/>
    <w:basedOn w:val="Normal"/>
    <w:uiPriority w:val="99"/>
    <w:rsid w:val="00783207"/>
    <w:pPr>
      <w:tabs>
        <w:tab w:val="num" w:pos="2160"/>
      </w:tabs>
      <w:spacing w:after="240" w:line="300" w:lineRule="atLeast"/>
      <w:ind w:left="2160" w:hanging="720"/>
    </w:pPr>
    <w:rPr>
      <w:rFonts w:ascii="AvantGarde Bk BT" w:hAnsi="AvantGarde Bk BT"/>
      <w:spacing w:val="20"/>
      <w:sz w:val="18"/>
    </w:rPr>
  </w:style>
  <w:style w:type="paragraph" w:styleId="BodyTextIndent">
    <w:name w:val="Body Text Indent"/>
    <w:basedOn w:val="Normal"/>
    <w:link w:val="BodyTextIndentChar"/>
    <w:uiPriority w:val="99"/>
    <w:rsid w:val="00783207"/>
    <w:pPr>
      <w:spacing w:after="240" w:line="300" w:lineRule="atLeast"/>
      <w:ind w:left="720"/>
    </w:pPr>
    <w:rPr>
      <w:rFonts w:ascii="AvantGarde Bk BT" w:hAnsi="AvantGarde Bk BT"/>
      <w:spacing w:val="20"/>
      <w:sz w:val="18"/>
    </w:rPr>
  </w:style>
  <w:style w:type="character" w:customStyle="1" w:styleId="BodyTextIndentChar">
    <w:name w:val="Body Text Indent Char"/>
    <w:link w:val="BodyTextIndent"/>
    <w:uiPriority w:val="99"/>
    <w:semiHidden/>
    <w:locked/>
    <w:rsid w:val="008173D5"/>
    <w:rPr>
      <w:rFonts w:ascii="Arial" w:hAnsi="Arial" w:cs="Times New Roman"/>
      <w:sz w:val="24"/>
      <w:szCs w:val="24"/>
      <w:lang w:val="en-GB"/>
    </w:rPr>
  </w:style>
  <w:style w:type="paragraph" w:customStyle="1" w:styleId="NormalDouble">
    <w:name w:val="Normal Double"/>
    <w:basedOn w:val="Normal"/>
    <w:uiPriority w:val="99"/>
    <w:rsid w:val="00783207"/>
    <w:pPr>
      <w:spacing w:after="240" w:line="480" w:lineRule="atLeast"/>
    </w:pPr>
    <w:rPr>
      <w:rFonts w:ascii="AvantGarde Bk BT" w:hAnsi="AvantGarde Bk BT"/>
      <w:spacing w:val="20"/>
      <w:sz w:val="18"/>
    </w:rPr>
  </w:style>
  <w:style w:type="paragraph" w:customStyle="1" w:styleId="addresslinesbold">
    <w:name w:val="addresslinesbold"/>
    <w:basedOn w:val="addresslines"/>
    <w:uiPriority w:val="99"/>
    <w:rsid w:val="00783207"/>
    <w:rPr>
      <w:rFonts w:ascii="AvantGarde Md BT" w:hAnsi="AvantGarde Md BT"/>
      <w:b/>
      <w:noProof/>
      <w:spacing w:val="24"/>
    </w:rPr>
  </w:style>
  <w:style w:type="paragraph" w:customStyle="1" w:styleId="header2">
    <w:name w:val="header2"/>
    <w:basedOn w:val="Normal"/>
    <w:uiPriority w:val="99"/>
    <w:rsid w:val="00783207"/>
    <w:pPr>
      <w:spacing w:before="36" w:after="36"/>
    </w:pPr>
    <w:rPr>
      <w:rFonts w:ascii="AvantGarde Bk BT" w:hAnsi="AvantGarde Bk BT"/>
      <w:color w:val="000000"/>
      <w:spacing w:val="20"/>
      <w:sz w:val="12"/>
    </w:rPr>
  </w:style>
  <w:style w:type="character" w:styleId="Hyperlink">
    <w:name w:val="Hyperlink"/>
    <w:uiPriority w:val="99"/>
    <w:rsid w:val="00783207"/>
    <w:rPr>
      <w:rFonts w:cs="Times New Roman"/>
      <w:color w:val="0000FF"/>
      <w:u w:val="single"/>
    </w:rPr>
  </w:style>
  <w:style w:type="paragraph" w:styleId="Footer">
    <w:name w:val="footer"/>
    <w:basedOn w:val="Normal"/>
    <w:link w:val="FooterChar"/>
    <w:uiPriority w:val="99"/>
    <w:rsid w:val="00783207"/>
    <w:pPr>
      <w:tabs>
        <w:tab w:val="center" w:pos="4320"/>
        <w:tab w:val="right" w:pos="8640"/>
      </w:tabs>
      <w:spacing w:after="240" w:line="160" w:lineRule="atLeast"/>
    </w:pPr>
    <w:rPr>
      <w:rFonts w:ascii="AvantGarde Bk BT" w:hAnsi="AvantGarde Bk BT"/>
      <w:spacing w:val="6"/>
      <w:sz w:val="14"/>
    </w:rPr>
  </w:style>
  <w:style w:type="character" w:customStyle="1" w:styleId="FooterChar">
    <w:name w:val="Footer Char"/>
    <w:link w:val="Footer"/>
    <w:uiPriority w:val="99"/>
    <w:locked/>
    <w:rsid w:val="008173D5"/>
    <w:rPr>
      <w:rFonts w:ascii="Arial" w:hAnsi="Arial" w:cs="Times New Roman"/>
      <w:sz w:val="24"/>
      <w:szCs w:val="24"/>
      <w:lang w:val="en-GB"/>
    </w:rPr>
  </w:style>
  <w:style w:type="paragraph" w:styleId="BodyText">
    <w:name w:val="Body Text"/>
    <w:basedOn w:val="Normal"/>
    <w:link w:val="BodyTextChar"/>
    <w:uiPriority w:val="99"/>
    <w:rsid w:val="00783207"/>
  </w:style>
  <w:style w:type="character" w:customStyle="1" w:styleId="BodyTextChar">
    <w:name w:val="Body Text Char"/>
    <w:link w:val="BodyText"/>
    <w:uiPriority w:val="99"/>
    <w:semiHidden/>
    <w:locked/>
    <w:rsid w:val="008173D5"/>
    <w:rPr>
      <w:rFonts w:ascii="Arial" w:hAnsi="Arial" w:cs="Times New Roman"/>
      <w:sz w:val="24"/>
      <w:szCs w:val="24"/>
      <w:lang w:val="en-GB"/>
    </w:rPr>
  </w:style>
  <w:style w:type="character" w:styleId="FollowedHyperlink">
    <w:name w:val="FollowedHyperlink"/>
    <w:uiPriority w:val="99"/>
    <w:rsid w:val="00783207"/>
    <w:rPr>
      <w:rFonts w:cs="Times New Roman"/>
      <w:color w:val="800080"/>
      <w:u w:val="single"/>
    </w:rPr>
  </w:style>
  <w:style w:type="paragraph" w:styleId="BodyTextIndent2">
    <w:name w:val="Body Text Indent 2"/>
    <w:basedOn w:val="Normal"/>
    <w:link w:val="BodyTextIndent2Char"/>
    <w:uiPriority w:val="99"/>
    <w:rsid w:val="00783207"/>
    <w:pPr>
      <w:ind w:left="360"/>
    </w:pPr>
  </w:style>
  <w:style w:type="character" w:customStyle="1" w:styleId="BodyTextIndent2Char">
    <w:name w:val="Body Text Indent 2 Char"/>
    <w:link w:val="BodyTextIndent2"/>
    <w:uiPriority w:val="99"/>
    <w:semiHidden/>
    <w:locked/>
    <w:rsid w:val="008173D5"/>
    <w:rPr>
      <w:rFonts w:ascii="Arial" w:hAnsi="Arial" w:cs="Times New Roman"/>
      <w:sz w:val="24"/>
      <w:szCs w:val="24"/>
      <w:lang w:val="en-GB"/>
    </w:rPr>
  </w:style>
  <w:style w:type="paragraph" w:styleId="BodyTextIndent3">
    <w:name w:val="Body Text Indent 3"/>
    <w:basedOn w:val="Normal"/>
    <w:link w:val="BodyTextIndent3Char"/>
    <w:uiPriority w:val="99"/>
    <w:rsid w:val="00783207"/>
    <w:pPr>
      <w:ind w:left="1080"/>
    </w:pPr>
  </w:style>
  <w:style w:type="character" w:customStyle="1" w:styleId="BodyTextIndent3Char">
    <w:name w:val="Body Text Indent 3 Char"/>
    <w:link w:val="BodyTextIndent3"/>
    <w:uiPriority w:val="99"/>
    <w:semiHidden/>
    <w:locked/>
    <w:rsid w:val="008173D5"/>
    <w:rPr>
      <w:rFonts w:ascii="Arial" w:hAnsi="Arial" w:cs="Times New Roman"/>
      <w:sz w:val="16"/>
      <w:szCs w:val="16"/>
      <w:lang w:val="en-GB"/>
    </w:rPr>
  </w:style>
  <w:style w:type="paragraph" w:styleId="ListParagraph">
    <w:name w:val="List Paragraph"/>
    <w:basedOn w:val="Normal"/>
    <w:uiPriority w:val="1"/>
    <w:qFormat/>
    <w:rsid w:val="008E3BF4"/>
    <w:pPr>
      <w:ind w:left="720"/>
    </w:pPr>
  </w:style>
  <w:style w:type="character" w:styleId="Emphasis">
    <w:name w:val="Emphasis"/>
    <w:uiPriority w:val="99"/>
    <w:qFormat/>
    <w:rsid w:val="002C4B62"/>
    <w:rPr>
      <w:rFonts w:cs="Times New Roman"/>
      <w:i/>
      <w:iCs/>
    </w:rPr>
  </w:style>
  <w:style w:type="paragraph" w:styleId="BalloonText">
    <w:name w:val="Balloon Text"/>
    <w:basedOn w:val="Normal"/>
    <w:link w:val="BalloonTextChar"/>
    <w:uiPriority w:val="99"/>
    <w:semiHidden/>
    <w:rsid w:val="005030C3"/>
    <w:rPr>
      <w:rFonts w:ascii="Tahoma" w:hAnsi="Tahoma" w:cs="Tahoma"/>
      <w:sz w:val="16"/>
      <w:szCs w:val="16"/>
    </w:rPr>
  </w:style>
  <w:style w:type="character" w:customStyle="1" w:styleId="BalloonTextChar">
    <w:name w:val="Balloon Text Char"/>
    <w:link w:val="BalloonText"/>
    <w:uiPriority w:val="99"/>
    <w:semiHidden/>
    <w:rsid w:val="0049559A"/>
    <w:rPr>
      <w:sz w:val="0"/>
      <w:szCs w:val="0"/>
      <w:lang w:val="en-GB"/>
    </w:rPr>
  </w:style>
  <w:style w:type="table" w:styleId="TableGrid">
    <w:name w:val="Table Grid"/>
    <w:basedOn w:val="TableNormal"/>
    <w:locked/>
    <w:rsid w:val="007769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uiPriority w:val="99"/>
    <w:rsid w:val="00201A84"/>
    <w:pPr>
      <w:autoSpaceDE w:val="0"/>
      <w:autoSpaceDN w:val="0"/>
      <w:adjustRightInd w:val="0"/>
    </w:pPr>
    <w:rPr>
      <w:lang w:eastAsia="en-GB"/>
    </w:rPr>
  </w:style>
  <w:style w:type="paragraph" w:customStyle="1" w:styleId="Style2">
    <w:name w:val="Style2"/>
    <w:basedOn w:val="Normal"/>
    <w:uiPriority w:val="99"/>
    <w:rsid w:val="00201A84"/>
    <w:pPr>
      <w:autoSpaceDE w:val="0"/>
      <w:autoSpaceDN w:val="0"/>
      <w:adjustRightInd w:val="0"/>
      <w:spacing w:line="482" w:lineRule="exact"/>
      <w:ind w:hanging="1267"/>
    </w:pPr>
    <w:rPr>
      <w:lang w:eastAsia="en-GB"/>
    </w:rPr>
  </w:style>
  <w:style w:type="paragraph" w:customStyle="1" w:styleId="Style3">
    <w:name w:val="Style3"/>
    <w:basedOn w:val="Normal"/>
    <w:uiPriority w:val="99"/>
    <w:rsid w:val="00201A84"/>
    <w:pPr>
      <w:autoSpaceDE w:val="0"/>
      <w:autoSpaceDN w:val="0"/>
      <w:adjustRightInd w:val="0"/>
      <w:spacing w:line="216" w:lineRule="exact"/>
      <w:ind w:firstLine="108"/>
    </w:pPr>
    <w:rPr>
      <w:lang w:eastAsia="en-GB"/>
    </w:rPr>
  </w:style>
  <w:style w:type="paragraph" w:customStyle="1" w:styleId="Style4">
    <w:name w:val="Style4"/>
    <w:basedOn w:val="Normal"/>
    <w:uiPriority w:val="99"/>
    <w:rsid w:val="00201A84"/>
    <w:pPr>
      <w:autoSpaceDE w:val="0"/>
      <w:autoSpaceDN w:val="0"/>
      <w:adjustRightInd w:val="0"/>
    </w:pPr>
    <w:rPr>
      <w:lang w:eastAsia="en-GB"/>
    </w:rPr>
  </w:style>
  <w:style w:type="paragraph" w:customStyle="1" w:styleId="Style5">
    <w:name w:val="Style5"/>
    <w:basedOn w:val="Normal"/>
    <w:uiPriority w:val="99"/>
    <w:rsid w:val="00201A84"/>
    <w:pPr>
      <w:autoSpaceDE w:val="0"/>
      <w:autoSpaceDN w:val="0"/>
      <w:adjustRightInd w:val="0"/>
      <w:spacing w:line="475" w:lineRule="exact"/>
    </w:pPr>
    <w:rPr>
      <w:lang w:eastAsia="en-GB"/>
    </w:rPr>
  </w:style>
  <w:style w:type="paragraph" w:customStyle="1" w:styleId="Style6">
    <w:name w:val="Style6"/>
    <w:basedOn w:val="Normal"/>
    <w:uiPriority w:val="99"/>
    <w:rsid w:val="00201A84"/>
    <w:pPr>
      <w:autoSpaceDE w:val="0"/>
      <w:autoSpaceDN w:val="0"/>
      <w:adjustRightInd w:val="0"/>
    </w:pPr>
    <w:rPr>
      <w:lang w:eastAsia="en-GB"/>
    </w:rPr>
  </w:style>
  <w:style w:type="paragraph" w:customStyle="1" w:styleId="Style7">
    <w:name w:val="Style7"/>
    <w:basedOn w:val="Normal"/>
    <w:uiPriority w:val="99"/>
    <w:rsid w:val="00201A84"/>
    <w:pPr>
      <w:autoSpaceDE w:val="0"/>
      <w:autoSpaceDN w:val="0"/>
      <w:adjustRightInd w:val="0"/>
      <w:spacing w:line="252" w:lineRule="exact"/>
      <w:ind w:hanging="317"/>
    </w:pPr>
    <w:rPr>
      <w:lang w:eastAsia="en-GB"/>
    </w:rPr>
  </w:style>
  <w:style w:type="paragraph" w:customStyle="1" w:styleId="Style8">
    <w:name w:val="Style8"/>
    <w:basedOn w:val="Normal"/>
    <w:uiPriority w:val="99"/>
    <w:rsid w:val="00201A84"/>
    <w:pPr>
      <w:autoSpaceDE w:val="0"/>
      <w:autoSpaceDN w:val="0"/>
      <w:adjustRightInd w:val="0"/>
    </w:pPr>
    <w:rPr>
      <w:lang w:eastAsia="en-GB"/>
    </w:rPr>
  </w:style>
  <w:style w:type="paragraph" w:customStyle="1" w:styleId="Style9">
    <w:name w:val="Style9"/>
    <w:basedOn w:val="Normal"/>
    <w:uiPriority w:val="99"/>
    <w:rsid w:val="00201A84"/>
    <w:pPr>
      <w:autoSpaceDE w:val="0"/>
      <w:autoSpaceDN w:val="0"/>
      <w:adjustRightInd w:val="0"/>
    </w:pPr>
    <w:rPr>
      <w:lang w:eastAsia="en-GB"/>
    </w:rPr>
  </w:style>
  <w:style w:type="paragraph" w:customStyle="1" w:styleId="Style10">
    <w:name w:val="Style10"/>
    <w:basedOn w:val="Normal"/>
    <w:uiPriority w:val="99"/>
    <w:rsid w:val="00201A84"/>
    <w:pPr>
      <w:autoSpaceDE w:val="0"/>
      <w:autoSpaceDN w:val="0"/>
      <w:adjustRightInd w:val="0"/>
    </w:pPr>
    <w:rPr>
      <w:lang w:eastAsia="en-GB"/>
    </w:rPr>
  </w:style>
  <w:style w:type="paragraph" w:customStyle="1" w:styleId="Style11">
    <w:name w:val="Style11"/>
    <w:basedOn w:val="Normal"/>
    <w:uiPriority w:val="99"/>
    <w:rsid w:val="00201A84"/>
    <w:pPr>
      <w:autoSpaceDE w:val="0"/>
      <w:autoSpaceDN w:val="0"/>
      <w:adjustRightInd w:val="0"/>
    </w:pPr>
    <w:rPr>
      <w:lang w:eastAsia="en-GB"/>
    </w:rPr>
  </w:style>
  <w:style w:type="paragraph" w:customStyle="1" w:styleId="Style12">
    <w:name w:val="Style12"/>
    <w:basedOn w:val="Normal"/>
    <w:uiPriority w:val="99"/>
    <w:rsid w:val="00201A84"/>
    <w:pPr>
      <w:autoSpaceDE w:val="0"/>
      <w:autoSpaceDN w:val="0"/>
      <w:adjustRightInd w:val="0"/>
    </w:pPr>
    <w:rPr>
      <w:lang w:eastAsia="en-GB"/>
    </w:rPr>
  </w:style>
  <w:style w:type="paragraph" w:customStyle="1" w:styleId="Style13">
    <w:name w:val="Style13"/>
    <w:basedOn w:val="Normal"/>
    <w:uiPriority w:val="99"/>
    <w:rsid w:val="00201A84"/>
    <w:pPr>
      <w:autoSpaceDE w:val="0"/>
      <w:autoSpaceDN w:val="0"/>
      <w:adjustRightInd w:val="0"/>
    </w:pPr>
    <w:rPr>
      <w:lang w:eastAsia="en-GB"/>
    </w:rPr>
  </w:style>
  <w:style w:type="character" w:customStyle="1" w:styleId="FontStyle15">
    <w:name w:val="Font Style15"/>
    <w:uiPriority w:val="99"/>
    <w:rsid w:val="00201A84"/>
    <w:rPr>
      <w:rFonts w:ascii="Arial" w:hAnsi="Arial" w:cs="Arial"/>
      <w:sz w:val="20"/>
      <w:szCs w:val="20"/>
    </w:rPr>
  </w:style>
  <w:style w:type="character" w:customStyle="1" w:styleId="FontStyle16">
    <w:name w:val="Font Style16"/>
    <w:uiPriority w:val="99"/>
    <w:rsid w:val="00201A84"/>
    <w:rPr>
      <w:rFonts w:ascii="Arial" w:hAnsi="Arial" w:cs="Arial"/>
      <w:b/>
      <w:bCs/>
      <w:i/>
      <w:iCs/>
      <w:sz w:val="20"/>
      <w:szCs w:val="20"/>
    </w:rPr>
  </w:style>
  <w:style w:type="character" w:customStyle="1" w:styleId="FontStyle17">
    <w:name w:val="Font Style17"/>
    <w:uiPriority w:val="99"/>
    <w:rsid w:val="00201A84"/>
    <w:rPr>
      <w:rFonts w:ascii="Arial" w:hAnsi="Arial" w:cs="Arial"/>
      <w:b/>
      <w:bCs/>
      <w:sz w:val="20"/>
      <w:szCs w:val="20"/>
    </w:rPr>
  </w:style>
  <w:style w:type="character" w:customStyle="1" w:styleId="FontStyle18">
    <w:name w:val="Font Style18"/>
    <w:uiPriority w:val="99"/>
    <w:rsid w:val="00201A84"/>
    <w:rPr>
      <w:rFonts w:ascii="Arial" w:hAnsi="Arial" w:cs="Arial"/>
      <w:b/>
      <w:bCs/>
      <w:sz w:val="16"/>
      <w:szCs w:val="16"/>
    </w:rPr>
  </w:style>
  <w:style w:type="character" w:customStyle="1" w:styleId="FontStyle19">
    <w:name w:val="Font Style19"/>
    <w:uiPriority w:val="99"/>
    <w:rsid w:val="00201A84"/>
    <w:rPr>
      <w:rFonts w:ascii="Arial" w:hAnsi="Arial" w:cs="Arial"/>
      <w:sz w:val="16"/>
      <w:szCs w:val="16"/>
    </w:rPr>
  </w:style>
  <w:style w:type="character" w:customStyle="1" w:styleId="FontStyle20">
    <w:name w:val="Font Style20"/>
    <w:uiPriority w:val="99"/>
    <w:rsid w:val="00201A84"/>
    <w:rPr>
      <w:rFonts w:ascii="Arial" w:hAnsi="Arial" w:cs="Arial"/>
      <w:b/>
      <w:bCs/>
      <w:sz w:val="24"/>
      <w:szCs w:val="24"/>
    </w:rPr>
  </w:style>
  <w:style w:type="character" w:customStyle="1" w:styleId="Heading5Char">
    <w:name w:val="Heading 5 Char"/>
    <w:aliases w:val="Contract Level 5 Char,H5 Char,h5 Char,AgtHead5 Char,Heading 5(unused) Char,Para5 Char,h51 Char,h52 Char"/>
    <w:link w:val="Heading5"/>
    <w:semiHidden/>
    <w:rsid w:val="00D9168F"/>
    <w:rPr>
      <w:rFonts w:ascii="Cambria" w:eastAsia="Times New Roman" w:hAnsi="Cambria" w:cs="Times New Roman"/>
      <w:color w:val="243F60"/>
      <w:sz w:val="24"/>
      <w:szCs w:val="24"/>
      <w:lang w:val="en-GB"/>
    </w:rPr>
  </w:style>
  <w:style w:type="character" w:customStyle="1" w:styleId="FontStyle13">
    <w:name w:val="Font Style13"/>
    <w:uiPriority w:val="99"/>
    <w:rsid w:val="004260E0"/>
    <w:rPr>
      <w:rFonts w:ascii="Arial" w:hAnsi="Arial" w:cs="Arial"/>
      <w:sz w:val="18"/>
      <w:szCs w:val="18"/>
    </w:rPr>
  </w:style>
  <w:style w:type="character" w:customStyle="1" w:styleId="FontStyle14">
    <w:name w:val="Font Style14"/>
    <w:uiPriority w:val="99"/>
    <w:rsid w:val="004260E0"/>
    <w:rPr>
      <w:rFonts w:ascii="Arial" w:hAnsi="Arial" w:cs="Arial"/>
      <w:b/>
      <w:bCs/>
      <w:sz w:val="18"/>
      <w:szCs w:val="18"/>
    </w:rPr>
  </w:style>
  <w:style w:type="paragraph" w:styleId="NormalWeb">
    <w:name w:val="Normal (Web)"/>
    <w:basedOn w:val="Normal"/>
    <w:semiHidden/>
    <w:unhideWhenUsed/>
    <w:rsid w:val="00A24831"/>
    <w:pPr>
      <w:spacing w:before="100" w:beforeAutospacing="1" w:after="100" w:afterAutospacing="1"/>
    </w:pPr>
    <w:rPr>
      <w:rFonts w:ascii="Times New Roman" w:hAnsi="Times New Roman"/>
      <w:color w:val="000000"/>
      <w:lang w:val="en-US"/>
    </w:rPr>
  </w:style>
  <w:style w:type="character" w:styleId="CommentReference">
    <w:name w:val="annotation reference"/>
    <w:uiPriority w:val="99"/>
    <w:unhideWhenUsed/>
    <w:rsid w:val="00064734"/>
    <w:rPr>
      <w:sz w:val="16"/>
      <w:szCs w:val="16"/>
    </w:rPr>
  </w:style>
  <w:style w:type="paragraph" w:styleId="CommentText">
    <w:name w:val="annotation text"/>
    <w:basedOn w:val="Normal"/>
    <w:link w:val="CommentTextChar"/>
    <w:uiPriority w:val="99"/>
    <w:unhideWhenUsed/>
    <w:rsid w:val="00064734"/>
  </w:style>
  <w:style w:type="character" w:customStyle="1" w:styleId="CommentTextChar">
    <w:name w:val="Comment Text Char"/>
    <w:link w:val="CommentText"/>
    <w:uiPriority w:val="99"/>
    <w:rsid w:val="00064734"/>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064734"/>
    <w:rPr>
      <w:b/>
      <w:bCs/>
    </w:rPr>
  </w:style>
  <w:style w:type="character" w:customStyle="1" w:styleId="CommentSubjectChar">
    <w:name w:val="Comment Subject Char"/>
    <w:link w:val="CommentSubject"/>
    <w:uiPriority w:val="99"/>
    <w:semiHidden/>
    <w:rsid w:val="00064734"/>
    <w:rPr>
      <w:rFonts w:ascii="Arial" w:hAnsi="Arial"/>
      <w:b/>
      <w:bCs/>
      <w:sz w:val="20"/>
      <w:szCs w:val="20"/>
      <w:lang w:val="en-GB"/>
    </w:rPr>
  </w:style>
  <w:style w:type="paragraph" w:customStyle="1" w:styleId="Default">
    <w:name w:val="Default"/>
    <w:rsid w:val="005A2371"/>
    <w:pPr>
      <w:autoSpaceDE w:val="0"/>
      <w:autoSpaceDN w:val="0"/>
      <w:adjustRightInd w:val="0"/>
    </w:pPr>
    <w:rPr>
      <w:rFonts w:ascii="Calibri" w:hAnsi="Calibri" w:cs="Calibri"/>
      <w:color w:val="000000"/>
      <w:sz w:val="24"/>
      <w:szCs w:val="24"/>
      <w:lang w:val="en-GB" w:eastAsia="en-GB"/>
    </w:rPr>
  </w:style>
  <w:style w:type="paragraph" w:styleId="List2">
    <w:name w:val="List 2"/>
    <w:basedOn w:val="Normal"/>
    <w:rsid w:val="00B37C85"/>
    <w:pPr>
      <w:overflowPunct w:val="0"/>
      <w:autoSpaceDE w:val="0"/>
      <w:autoSpaceDN w:val="0"/>
      <w:adjustRightInd w:val="0"/>
      <w:ind w:left="566" w:hanging="283"/>
      <w:textAlignment w:val="baseline"/>
    </w:pPr>
  </w:style>
  <w:style w:type="character" w:customStyle="1" w:styleId="Heading7Char">
    <w:name w:val="Heading 7 Char"/>
    <w:link w:val="Heading7"/>
    <w:semiHidden/>
    <w:rsid w:val="00523940"/>
    <w:rPr>
      <w:rFonts w:ascii="Calibri" w:eastAsia="Times New Roman" w:hAnsi="Calibri" w:cs="Times New Roman"/>
      <w:sz w:val="24"/>
      <w:szCs w:val="24"/>
      <w:lang w:eastAsia="en-US"/>
    </w:rPr>
  </w:style>
  <w:style w:type="paragraph" w:customStyle="1" w:styleId="Clause2Sub">
    <w:name w:val="Clause2Sub"/>
    <w:basedOn w:val="Normal"/>
    <w:link w:val="Clause2SubChar"/>
    <w:rsid w:val="0089435A"/>
    <w:pPr>
      <w:numPr>
        <w:ilvl w:val="1"/>
        <w:numId w:val="2"/>
      </w:numPr>
      <w:spacing w:after="240" w:line="360" w:lineRule="atLeast"/>
    </w:pPr>
    <w:rPr>
      <w:lang w:eastAsia="en-GB"/>
    </w:rPr>
  </w:style>
  <w:style w:type="paragraph" w:customStyle="1" w:styleId="Clause1Head">
    <w:name w:val="Clause1Head"/>
    <w:basedOn w:val="Normal"/>
    <w:next w:val="Normal"/>
    <w:link w:val="Clause1HeadChar"/>
    <w:rsid w:val="0089435A"/>
    <w:pPr>
      <w:keepNext/>
      <w:numPr>
        <w:numId w:val="2"/>
      </w:numPr>
      <w:spacing w:after="240" w:line="360" w:lineRule="atLeast"/>
    </w:pPr>
    <w:rPr>
      <w:b/>
      <w:lang w:eastAsia="en-GB"/>
    </w:rPr>
  </w:style>
  <w:style w:type="paragraph" w:customStyle="1" w:styleId="Clause3Sub">
    <w:name w:val="Clause3Sub"/>
    <w:basedOn w:val="Normal"/>
    <w:rsid w:val="0089435A"/>
    <w:pPr>
      <w:numPr>
        <w:ilvl w:val="2"/>
        <w:numId w:val="2"/>
      </w:numPr>
      <w:spacing w:after="240" w:line="360" w:lineRule="atLeast"/>
    </w:pPr>
    <w:rPr>
      <w:lang w:eastAsia="en-GB"/>
    </w:rPr>
  </w:style>
  <w:style w:type="paragraph" w:customStyle="1" w:styleId="Clause4Sub">
    <w:name w:val="Clause4Sub"/>
    <w:basedOn w:val="Normal"/>
    <w:rsid w:val="0089435A"/>
    <w:pPr>
      <w:numPr>
        <w:ilvl w:val="3"/>
        <w:numId w:val="2"/>
      </w:numPr>
      <w:spacing w:after="240" w:line="360" w:lineRule="atLeast"/>
    </w:pPr>
    <w:rPr>
      <w:lang w:eastAsia="en-GB"/>
    </w:rPr>
  </w:style>
  <w:style w:type="paragraph" w:customStyle="1" w:styleId="Clause5Sub">
    <w:name w:val="Clause5Sub"/>
    <w:basedOn w:val="Normal"/>
    <w:rsid w:val="0089435A"/>
    <w:pPr>
      <w:numPr>
        <w:ilvl w:val="4"/>
        <w:numId w:val="2"/>
      </w:numPr>
      <w:spacing w:after="240" w:line="360" w:lineRule="atLeast"/>
    </w:pPr>
    <w:rPr>
      <w:lang w:eastAsia="en-GB"/>
    </w:rPr>
  </w:style>
  <w:style w:type="paragraph" w:customStyle="1" w:styleId="Clause6Sub">
    <w:name w:val="Clause6Sub"/>
    <w:basedOn w:val="Normal"/>
    <w:rsid w:val="0089435A"/>
    <w:pPr>
      <w:numPr>
        <w:ilvl w:val="5"/>
        <w:numId w:val="2"/>
      </w:numPr>
      <w:spacing w:after="240" w:line="360" w:lineRule="atLeast"/>
    </w:pPr>
    <w:rPr>
      <w:lang w:eastAsia="en-GB"/>
    </w:rPr>
  </w:style>
  <w:style w:type="paragraph" w:customStyle="1" w:styleId="Clause7Sub">
    <w:name w:val="Clause7Sub"/>
    <w:basedOn w:val="Normal"/>
    <w:rsid w:val="0089435A"/>
    <w:pPr>
      <w:numPr>
        <w:ilvl w:val="6"/>
        <w:numId w:val="2"/>
      </w:numPr>
      <w:spacing w:after="240" w:line="360" w:lineRule="atLeast"/>
    </w:pPr>
    <w:rPr>
      <w:lang w:eastAsia="en-GB"/>
    </w:rPr>
  </w:style>
  <w:style w:type="paragraph" w:customStyle="1" w:styleId="Clause8Sub">
    <w:name w:val="Clause8Sub"/>
    <w:basedOn w:val="Normal"/>
    <w:rsid w:val="0089435A"/>
    <w:pPr>
      <w:numPr>
        <w:ilvl w:val="7"/>
        <w:numId w:val="2"/>
      </w:numPr>
      <w:spacing w:after="240" w:line="360" w:lineRule="atLeast"/>
    </w:pPr>
    <w:rPr>
      <w:lang w:eastAsia="en-GB"/>
    </w:rPr>
  </w:style>
  <w:style w:type="paragraph" w:customStyle="1" w:styleId="Clause9Sub">
    <w:name w:val="Clause9Sub"/>
    <w:basedOn w:val="Normal"/>
    <w:rsid w:val="0089435A"/>
    <w:pPr>
      <w:numPr>
        <w:ilvl w:val="8"/>
        <w:numId w:val="2"/>
      </w:numPr>
      <w:spacing w:after="240" w:line="360" w:lineRule="atLeast"/>
    </w:pPr>
    <w:rPr>
      <w:lang w:eastAsia="en-GB"/>
    </w:rPr>
  </w:style>
  <w:style w:type="character" w:customStyle="1" w:styleId="Clause2SubChar">
    <w:name w:val="Clause2Sub Char"/>
    <w:link w:val="Clause2Sub"/>
    <w:rsid w:val="0089435A"/>
    <w:rPr>
      <w:rFonts w:ascii="Arial" w:hAnsi="Arial" w:cs="Arial"/>
      <w:lang w:val="en-GB" w:eastAsia="en-GB"/>
    </w:rPr>
  </w:style>
  <w:style w:type="character" w:customStyle="1" w:styleId="Clause1HeadChar">
    <w:name w:val="Clause1Head Char"/>
    <w:link w:val="Clause1Head"/>
    <w:rsid w:val="0089435A"/>
    <w:rPr>
      <w:rFonts w:ascii="Arial" w:hAnsi="Arial" w:cs="Arial"/>
      <w:b/>
      <w:lang w:val="en-GB" w:eastAsia="en-GB"/>
    </w:rPr>
  </w:style>
  <w:style w:type="paragraph" w:customStyle="1" w:styleId="lvl1">
    <w:name w:val="lvl1"/>
    <w:uiPriority w:val="99"/>
    <w:rsid w:val="001040FE"/>
    <w:pPr>
      <w:widowControl w:val="0"/>
      <w:numPr>
        <w:numId w:val="3"/>
      </w:numPr>
      <w:tabs>
        <w:tab w:val="left" w:pos="1134"/>
      </w:tabs>
      <w:autoSpaceDE w:val="0"/>
      <w:autoSpaceDN w:val="0"/>
      <w:adjustRightInd w:val="0"/>
      <w:spacing w:before="360" w:after="120"/>
    </w:pPr>
    <w:rPr>
      <w:rFonts w:ascii="Arial" w:hAnsi="Arial"/>
      <w:b/>
      <w:bCs/>
      <w:sz w:val="24"/>
      <w:szCs w:val="24"/>
      <w:lang w:val="en-GB" w:eastAsia="en-US"/>
    </w:rPr>
  </w:style>
  <w:style w:type="paragraph" w:customStyle="1" w:styleId="lvl2">
    <w:name w:val="lvl2"/>
    <w:basedOn w:val="Normal"/>
    <w:qFormat/>
    <w:rsid w:val="001040FE"/>
    <w:pPr>
      <w:numPr>
        <w:ilvl w:val="1"/>
        <w:numId w:val="3"/>
      </w:numPr>
      <w:spacing w:before="240" w:after="120"/>
    </w:pPr>
    <w:rPr>
      <w:color w:val="000000"/>
    </w:rPr>
  </w:style>
  <w:style w:type="paragraph" w:customStyle="1" w:styleId="lvl3">
    <w:name w:val="lvl3"/>
    <w:basedOn w:val="lvl2"/>
    <w:qFormat/>
    <w:rsid w:val="001040FE"/>
    <w:pPr>
      <w:numPr>
        <w:ilvl w:val="2"/>
      </w:numPr>
    </w:pPr>
  </w:style>
  <w:style w:type="paragraph" w:customStyle="1" w:styleId="lvl4">
    <w:name w:val="lvl4"/>
    <w:basedOn w:val="lvl3"/>
    <w:qFormat/>
    <w:rsid w:val="001040FE"/>
    <w:pPr>
      <w:numPr>
        <w:ilvl w:val="3"/>
      </w:numPr>
    </w:pPr>
  </w:style>
  <w:style w:type="paragraph" w:customStyle="1" w:styleId="level1">
    <w:name w:val="level1"/>
    <w:basedOn w:val="Heading1"/>
    <w:next w:val="Normal"/>
    <w:rsid w:val="00F55826"/>
    <w:pPr>
      <w:tabs>
        <w:tab w:val="num" w:pos="567"/>
        <w:tab w:val="left" w:pos="4253"/>
        <w:tab w:val="left" w:leader="underscore" w:pos="8222"/>
      </w:tabs>
      <w:spacing w:before="240"/>
      <w:ind w:left="567" w:hanging="567"/>
      <w:jc w:val="both"/>
    </w:pPr>
    <w:rPr>
      <w:b/>
      <w:caps/>
      <w:kern w:val="28"/>
      <w:sz w:val="24"/>
      <w:lang w:val="en-ZA"/>
    </w:rPr>
  </w:style>
  <w:style w:type="paragraph" w:customStyle="1" w:styleId="level2">
    <w:name w:val="level2"/>
    <w:basedOn w:val="Heading2"/>
    <w:next w:val="Normal"/>
    <w:link w:val="level2Char1"/>
    <w:rsid w:val="00F55826"/>
    <w:pPr>
      <w:keepNext w:val="0"/>
      <w:tabs>
        <w:tab w:val="num" w:pos="851"/>
        <w:tab w:val="left" w:pos="4253"/>
        <w:tab w:val="left" w:leader="underscore" w:pos="8222"/>
      </w:tabs>
      <w:spacing w:before="240"/>
      <w:ind w:left="851" w:hanging="851"/>
      <w:jc w:val="both"/>
    </w:pPr>
    <w:rPr>
      <w:sz w:val="24"/>
      <w:lang w:val="en-ZA"/>
    </w:rPr>
  </w:style>
  <w:style w:type="character" w:customStyle="1" w:styleId="level2Char1">
    <w:name w:val="level2 Char1"/>
    <w:link w:val="level2"/>
    <w:rsid w:val="00F55826"/>
    <w:rPr>
      <w:rFonts w:ascii="Arial" w:hAnsi="Arial"/>
      <w:sz w:val="24"/>
      <w:lang w:eastAsia="en-US"/>
    </w:rPr>
  </w:style>
  <w:style w:type="paragraph" w:customStyle="1" w:styleId="level3">
    <w:name w:val="level3"/>
    <w:basedOn w:val="Heading3"/>
    <w:next w:val="Normal"/>
    <w:link w:val="level3Char"/>
    <w:rsid w:val="00F55826"/>
    <w:pPr>
      <w:keepNext w:val="0"/>
      <w:tabs>
        <w:tab w:val="num" w:pos="1134"/>
        <w:tab w:val="left" w:pos="4253"/>
        <w:tab w:val="left" w:leader="underscore" w:pos="8222"/>
      </w:tabs>
      <w:spacing w:before="240"/>
      <w:ind w:left="1134" w:hanging="1134"/>
      <w:jc w:val="both"/>
    </w:pPr>
    <w:rPr>
      <w:sz w:val="24"/>
      <w:lang w:val="en-ZA"/>
    </w:rPr>
  </w:style>
  <w:style w:type="character" w:customStyle="1" w:styleId="level3Char">
    <w:name w:val="level3 Char"/>
    <w:link w:val="level3"/>
    <w:rsid w:val="00F55826"/>
    <w:rPr>
      <w:rFonts w:ascii="Arial" w:hAnsi="Arial"/>
      <w:sz w:val="24"/>
      <w:lang w:eastAsia="en-US"/>
    </w:rPr>
  </w:style>
  <w:style w:type="paragraph" w:customStyle="1" w:styleId="level4">
    <w:name w:val="level4"/>
    <w:basedOn w:val="Heading4"/>
    <w:next w:val="Normal"/>
    <w:rsid w:val="00D6634D"/>
    <w:pPr>
      <w:keepNext w:val="0"/>
      <w:tabs>
        <w:tab w:val="num" w:pos="1598"/>
        <w:tab w:val="left" w:pos="4253"/>
        <w:tab w:val="left" w:leader="underscore" w:pos="8222"/>
      </w:tabs>
      <w:spacing w:before="240"/>
      <w:ind w:left="1598" w:hanging="1418"/>
      <w:jc w:val="both"/>
    </w:pPr>
    <w:rPr>
      <w:sz w:val="24"/>
      <w:lang w:val="en-ZA"/>
    </w:rPr>
  </w:style>
  <w:style w:type="paragraph" w:styleId="FootnoteText">
    <w:name w:val="footnote text"/>
    <w:basedOn w:val="Normal"/>
    <w:link w:val="FootnoteTextChar"/>
    <w:uiPriority w:val="99"/>
    <w:semiHidden/>
    <w:unhideWhenUsed/>
    <w:rsid w:val="0035002C"/>
  </w:style>
  <w:style w:type="character" w:customStyle="1" w:styleId="FootnoteTextChar">
    <w:name w:val="Footnote Text Char"/>
    <w:link w:val="FootnoteText"/>
    <w:uiPriority w:val="99"/>
    <w:semiHidden/>
    <w:rsid w:val="0035002C"/>
    <w:rPr>
      <w:rFonts w:ascii="Arial" w:hAnsi="Arial"/>
      <w:lang w:val="en-GB" w:eastAsia="en-US"/>
    </w:rPr>
  </w:style>
  <w:style w:type="character" w:styleId="FootnoteReference">
    <w:name w:val="footnote reference"/>
    <w:uiPriority w:val="99"/>
    <w:semiHidden/>
    <w:unhideWhenUsed/>
    <w:rsid w:val="0035002C"/>
    <w:rPr>
      <w:vertAlign w:val="superscript"/>
    </w:rPr>
  </w:style>
  <w:style w:type="character" w:customStyle="1" w:styleId="Heading6Char">
    <w:name w:val="Heading 6 Char"/>
    <w:aliases w:val="Contract Level 7 Char"/>
    <w:link w:val="Heading6"/>
    <w:rsid w:val="00093086"/>
    <w:rPr>
      <w:rFonts w:ascii="Arial" w:eastAsia="SimSun" w:hAnsi="Arial"/>
      <w:lang w:val="en-GB" w:eastAsia="zh-CN"/>
    </w:rPr>
  </w:style>
  <w:style w:type="character" w:customStyle="1" w:styleId="Heading8Char">
    <w:name w:val="Heading 8 Char"/>
    <w:link w:val="Heading8"/>
    <w:rsid w:val="00093086"/>
    <w:rPr>
      <w:rFonts w:eastAsia="SimSun"/>
      <w:i/>
      <w:iCs/>
      <w:sz w:val="24"/>
      <w:szCs w:val="22"/>
      <w:lang w:val="en-GB" w:eastAsia="zh-CN"/>
    </w:rPr>
  </w:style>
  <w:style w:type="character" w:customStyle="1" w:styleId="Heading9Char">
    <w:name w:val="Heading 9 Char"/>
    <w:aliases w:val="Sandy Char"/>
    <w:link w:val="Heading9"/>
    <w:rsid w:val="00093086"/>
    <w:rPr>
      <w:rFonts w:ascii="Arial" w:eastAsia="SimSun" w:hAnsi="Arial" w:cs="Arial"/>
      <w:szCs w:val="22"/>
      <w:lang w:val="en-GB" w:eastAsia="zh-CN"/>
    </w:rPr>
  </w:style>
  <w:style w:type="paragraph" w:customStyle="1" w:styleId="SLA-Heading1">
    <w:name w:val="SLA-Heading1"/>
    <w:basedOn w:val="Heading1"/>
    <w:link w:val="SLA-Heading1Char"/>
    <w:qFormat/>
    <w:rsid w:val="0020218A"/>
    <w:pPr>
      <w:numPr>
        <w:ilvl w:val="1"/>
        <w:numId w:val="1"/>
      </w:numPr>
      <w:jc w:val="left"/>
    </w:pPr>
    <w:rPr>
      <w:b/>
    </w:rPr>
  </w:style>
  <w:style w:type="character" w:styleId="Strong">
    <w:name w:val="Strong"/>
    <w:qFormat/>
    <w:locked/>
    <w:rsid w:val="003B7FA0"/>
    <w:rPr>
      <w:b/>
      <w:bCs/>
    </w:rPr>
  </w:style>
  <w:style w:type="character" w:customStyle="1" w:styleId="SLA-Heading1Char">
    <w:name w:val="SLA-Heading1 Char"/>
    <w:link w:val="SLA-Heading1"/>
    <w:rsid w:val="0020218A"/>
    <w:rPr>
      <w:rFonts w:ascii="Arial" w:hAnsi="Arial" w:cs="Arial"/>
      <w:b/>
      <w:lang w:val="en-GB" w:eastAsia="en-US"/>
    </w:rPr>
  </w:style>
  <w:style w:type="paragraph" w:styleId="NoSpacing">
    <w:name w:val="No Spacing"/>
    <w:uiPriority w:val="1"/>
    <w:qFormat/>
    <w:rsid w:val="00FC4BDB"/>
    <w:rPr>
      <w:rFonts w:ascii="Calibri" w:eastAsia="Calibri" w:hAnsi="Calibri"/>
      <w:sz w:val="22"/>
      <w:szCs w:val="22"/>
      <w:lang w:eastAsia="en-US"/>
    </w:rPr>
  </w:style>
  <w:style w:type="paragraph" w:customStyle="1" w:styleId="Q-TableTitle">
    <w:name w:val="Q - Table Title"/>
    <w:basedOn w:val="Normal"/>
    <w:autoRedefine/>
    <w:rsid w:val="00C03871"/>
    <w:pPr>
      <w:keepLines/>
      <w:widowControl/>
      <w:tabs>
        <w:tab w:val="left" w:pos="851"/>
      </w:tabs>
      <w:spacing w:before="60" w:after="60" w:line="240" w:lineRule="auto"/>
      <w:ind w:left="0" w:firstLine="0"/>
      <w:contextualSpacing w:val="0"/>
      <w:jc w:val="center"/>
    </w:pPr>
    <w:rPr>
      <w:rFonts w:ascii="Verdana" w:hAnsi="Verdana" w:cs="Times New Roman"/>
      <w:b/>
      <w:sz w:val="18"/>
      <w:lang w:val="en-ZA" w:eastAsia="en-ZA"/>
    </w:rPr>
  </w:style>
  <w:style w:type="paragraph" w:customStyle="1" w:styleId="Q-PlainText">
    <w:name w:val="Q - Plain Text"/>
    <w:autoRedefine/>
    <w:qFormat/>
    <w:rsid w:val="00C03871"/>
    <w:pPr>
      <w:spacing w:line="276" w:lineRule="auto"/>
    </w:pPr>
    <w:rPr>
      <w:rFonts w:ascii="Verdana" w:hAnsi="Verdana"/>
      <w:sz w:val="18"/>
    </w:rPr>
  </w:style>
  <w:style w:type="paragraph" w:styleId="TOCHeading">
    <w:name w:val="TOC Heading"/>
    <w:basedOn w:val="Heading1"/>
    <w:next w:val="Normal"/>
    <w:uiPriority w:val="39"/>
    <w:unhideWhenUsed/>
    <w:qFormat/>
    <w:rsid w:val="0025602D"/>
    <w:pPr>
      <w:keepLines/>
      <w:widowControl/>
      <w:spacing w:before="240" w:line="259" w:lineRule="auto"/>
      <w:ind w:left="0" w:firstLine="0"/>
      <w:contextualSpacing w:val="0"/>
      <w:jc w:val="left"/>
      <w:outlineLvl w:val="9"/>
    </w:pPr>
    <w:rPr>
      <w:rFonts w:asciiTheme="majorHAnsi" w:eastAsiaTheme="majorEastAsia" w:hAnsiTheme="majorHAnsi" w:cstheme="majorBidi"/>
      <w:color w:val="2E74B5" w:themeColor="accent1" w:themeShade="BF"/>
      <w:sz w:val="32"/>
      <w:szCs w:val="32"/>
      <w:lang w:val="en-US"/>
    </w:rPr>
  </w:style>
  <w:style w:type="paragraph" w:styleId="TOC1">
    <w:name w:val="toc 1"/>
    <w:basedOn w:val="Normal"/>
    <w:next w:val="Normal"/>
    <w:autoRedefine/>
    <w:uiPriority w:val="39"/>
    <w:locked/>
    <w:rsid w:val="0025602D"/>
    <w:pPr>
      <w:spacing w:after="100"/>
      <w:ind w:left="0"/>
    </w:pPr>
  </w:style>
  <w:style w:type="paragraph" w:styleId="TOC3">
    <w:name w:val="toc 3"/>
    <w:basedOn w:val="Normal"/>
    <w:next w:val="Normal"/>
    <w:autoRedefine/>
    <w:locked/>
    <w:rsid w:val="0025602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905320">
      <w:bodyDiv w:val="1"/>
      <w:marLeft w:val="0"/>
      <w:marRight w:val="0"/>
      <w:marTop w:val="0"/>
      <w:marBottom w:val="0"/>
      <w:divBdr>
        <w:top w:val="none" w:sz="0" w:space="0" w:color="auto"/>
        <w:left w:val="none" w:sz="0" w:space="0" w:color="auto"/>
        <w:bottom w:val="none" w:sz="0" w:space="0" w:color="auto"/>
        <w:right w:val="none" w:sz="0" w:space="0" w:color="auto"/>
      </w:divBdr>
    </w:div>
    <w:div w:id="1802529395">
      <w:bodyDiv w:val="1"/>
      <w:marLeft w:val="0"/>
      <w:marRight w:val="0"/>
      <w:marTop w:val="0"/>
      <w:marBottom w:val="0"/>
      <w:divBdr>
        <w:top w:val="none" w:sz="0" w:space="0" w:color="auto"/>
        <w:left w:val="none" w:sz="0" w:space="0" w:color="auto"/>
        <w:bottom w:val="none" w:sz="0" w:space="0" w:color="auto"/>
        <w:right w:val="none" w:sz="0" w:space="0" w:color="auto"/>
      </w:divBdr>
    </w:div>
    <w:div w:id="1865362505">
      <w:bodyDiv w:val="1"/>
      <w:marLeft w:val="0"/>
      <w:marRight w:val="0"/>
      <w:marTop w:val="0"/>
      <w:marBottom w:val="0"/>
      <w:divBdr>
        <w:top w:val="none" w:sz="0" w:space="0" w:color="auto"/>
        <w:left w:val="none" w:sz="0" w:space="0" w:color="auto"/>
        <w:bottom w:val="none" w:sz="0" w:space="0" w:color="auto"/>
        <w:right w:val="none" w:sz="0" w:space="0" w:color="auto"/>
      </w:divBdr>
    </w:div>
    <w:div w:id="20738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winsider.com/dictionary/background-intellectual-prop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F7C55B5496F45A5C6887627AB20BA" ma:contentTypeVersion="4" ma:contentTypeDescription="Create a new document." ma:contentTypeScope="" ma:versionID="9daeccbc44146e63d9763bcb817ccb4b">
  <xsd:schema xmlns:xsd="http://www.w3.org/2001/XMLSchema" xmlns:xs="http://www.w3.org/2001/XMLSchema" xmlns:p="http://schemas.microsoft.com/office/2006/metadata/properties" xmlns:ns2="19650de8-2ef5-475e-99b4-071ebd745c07" targetNamespace="http://schemas.microsoft.com/office/2006/metadata/properties" ma:root="true" ma:fieldsID="c150ded2b7b85be8a1613c5184ab7c1a" ns2:_="">
    <xsd:import namespace="19650de8-2ef5-475e-99b4-071ebd745c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50de8-2ef5-475e-99b4-071ebd745c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2DE15A-DCB1-43E4-ABD0-1C71BED0C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50de8-2ef5-475e-99b4-071ebd745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48577-C1D8-4B01-A833-58CC33426DFF}">
  <ds:schemaRefs>
    <ds:schemaRef ds:uri="http://purl.org/dc/dcmitype/"/>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19650de8-2ef5-475e-99b4-071ebd745c07"/>
    <ds:schemaRef ds:uri="http://purl.org/dc/elements/1.1/"/>
  </ds:schemaRefs>
</ds:datastoreItem>
</file>

<file path=customXml/itemProps3.xml><?xml version="1.0" encoding="utf-8"?>
<ds:datastoreItem xmlns:ds="http://schemas.openxmlformats.org/officeDocument/2006/customXml" ds:itemID="{F4547A85-9F3C-420C-8ECD-38E8DDCA0AFA}">
  <ds:schemaRefs>
    <ds:schemaRef ds:uri="http://schemas.openxmlformats.org/officeDocument/2006/bibliography"/>
  </ds:schemaRefs>
</ds:datastoreItem>
</file>

<file path=customXml/itemProps4.xml><?xml version="1.0" encoding="utf-8"?>
<ds:datastoreItem xmlns:ds="http://schemas.openxmlformats.org/officeDocument/2006/customXml" ds:itemID="{80D500BB-01CF-47B8-BC61-ACFE263AE7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10592</Words>
  <Characters>60376</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memorandum of agreement</vt:lpstr>
    </vt:vector>
  </TitlesOfParts>
  <Company>The Foschini Group (Pty) Ltd</Company>
  <LinksUpToDate>false</LinksUpToDate>
  <CharactersWithSpaces>70827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agreement</dc:title>
  <dc:subject/>
  <dc:creator>cherylw</dc:creator>
  <cp:keywords/>
  <cp:lastModifiedBy>Raffie, Candice</cp:lastModifiedBy>
  <cp:revision>2</cp:revision>
  <cp:lastPrinted>2010-10-22T12:39:00Z</cp:lastPrinted>
  <dcterms:created xsi:type="dcterms:W3CDTF">2022-10-11T17:07:00Z</dcterms:created>
  <dcterms:modified xsi:type="dcterms:W3CDTF">2022-10-11T17:07:00Z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0x010100B30F7C55B5496F45A5C6887627AB20BA</vt:lpwstr>
  </property>
</Properties>
</file>