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AD4" w14:textId="69E82594" w:rsidR="001A4087" w:rsidRDefault="001D6C23" w:rsidP="001D6C23">
      <w:pPr>
        <w:ind w:left="5040" w:firstLine="720"/>
        <w:jc w:val="both"/>
        <w:rPr>
          <w:rFonts w:ascii="Arial" w:hAnsi="Arial" w:cs="Arial"/>
          <w:b/>
          <w:bCs/>
          <w:sz w:val="28"/>
          <w:szCs w:val="28"/>
          <w:u w:val="single"/>
        </w:rPr>
      </w:pPr>
      <w:r w:rsidRPr="00710307">
        <w:rPr>
          <w:rFonts w:ascii="Arial" w:hAnsi="Arial" w:cs="Arial"/>
          <w:noProof/>
          <w:sz w:val="24"/>
          <w:szCs w:val="24"/>
        </w:rPr>
        <w:drawing>
          <wp:inline distT="0" distB="0" distL="0" distR="0" wp14:anchorId="09F685CC" wp14:editId="51778D38">
            <wp:extent cx="244440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107" cy="1056624"/>
                    </a:xfrm>
                    <a:prstGeom prst="rect">
                      <a:avLst/>
                    </a:prstGeom>
                    <a:noFill/>
                    <a:ln>
                      <a:noFill/>
                    </a:ln>
                  </pic:spPr>
                </pic:pic>
              </a:graphicData>
            </a:graphic>
          </wp:inline>
        </w:drawing>
      </w:r>
    </w:p>
    <w:p w14:paraId="5396130D" w14:textId="6487332F" w:rsidR="002700BC" w:rsidRPr="001A4087" w:rsidRDefault="002700BC" w:rsidP="001D6C23">
      <w:pPr>
        <w:jc w:val="center"/>
        <w:rPr>
          <w:rFonts w:ascii="Arial" w:hAnsi="Arial" w:cs="Arial"/>
          <w:b/>
          <w:bCs/>
          <w:sz w:val="28"/>
          <w:szCs w:val="28"/>
          <w:u w:val="single"/>
        </w:rPr>
      </w:pPr>
      <w:r w:rsidRPr="001A4087">
        <w:rPr>
          <w:rFonts w:ascii="Arial" w:hAnsi="Arial" w:cs="Arial"/>
          <w:b/>
          <w:bCs/>
          <w:sz w:val="28"/>
          <w:szCs w:val="28"/>
          <w:u w:val="single"/>
        </w:rPr>
        <w:t>Co-creating towards meaning in Retail</w:t>
      </w:r>
    </w:p>
    <w:p w14:paraId="11E11A31" w14:textId="73AD1F48" w:rsidR="00AA08FF" w:rsidRPr="001A4087" w:rsidRDefault="000F6C44" w:rsidP="009A6CC2">
      <w:pPr>
        <w:pStyle w:val="ListParagraph"/>
        <w:numPr>
          <w:ilvl w:val="0"/>
          <w:numId w:val="1"/>
        </w:numPr>
        <w:ind w:left="360"/>
        <w:jc w:val="both"/>
        <w:rPr>
          <w:rFonts w:ascii="Arial" w:hAnsi="Arial" w:cs="Arial"/>
          <w:sz w:val="24"/>
          <w:szCs w:val="24"/>
        </w:rPr>
      </w:pPr>
      <w:r w:rsidRPr="001A4087">
        <w:rPr>
          <w:rFonts w:ascii="Arial" w:hAnsi="Arial" w:cs="Arial"/>
          <w:sz w:val="24"/>
          <w:szCs w:val="24"/>
        </w:rPr>
        <w:t>Omnichannel</w:t>
      </w:r>
      <w:r w:rsidR="00FB45A8" w:rsidRPr="001A4087">
        <w:rPr>
          <w:rFonts w:ascii="Arial" w:hAnsi="Arial" w:cs="Arial"/>
          <w:sz w:val="24"/>
          <w:szCs w:val="24"/>
        </w:rPr>
        <w:t xml:space="preserve"> in retail</w:t>
      </w:r>
    </w:p>
    <w:p w14:paraId="28ADBDC0" w14:textId="029F4906" w:rsidR="00227B62" w:rsidRPr="001A4087" w:rsidRDefault="00227B62"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 xml:space="preserve">An </w:t>
      </w:r>
      <w:r w:rsidRPr="001A4087">
        <w:rPr>
          <w:rFonts w:ascii="Arial" w:hAnsi="Arial" w:cs="Arial"/>
          <w:b/>
          <w:bCs/>
          <w:sz w:val="24"/>
          <w:szCs w:val="24"/>
        </w:rPr>
        <w:t>omni-channel retail experience</w:t>
      </w:r>
      <w:r w:rsidRPr="001A4087">
        <w:rPr>
          <w:rFonts w:ascii="Arial" w:hAnsi="Arial" w:cs="Arial"/>
          <w:sz w:val="24"/>
          <w:szCs w:val="24"/>
        </w:rPr>
        <w:t xml:space="preserve"> will include brick-and-mortar stores, app-based options, and online platforms. For instance, a clothing brand might sell its products on its website, app, Instagram's “Shopping” tab, and Amazon, as well as brick-and-mortar stores.</w:t>
      </w:r>
    </w:p>
    <w:p w14:paraId="33C11152" w14:textId="31C37009" w:rsidR="00C32970" w:rsidRDefault="000F69CD"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With an omnichannel approach, retailers develop one strategy that is executed across all channels to create a connected, customer-focused experience.</w:t>
      </w:r>
      <w:r w:rsidR="00A73741" w:rsidRPr="001A4087">
        <w:rPr>
          <w:rFonts w:ascii="Arial" w:hAnsi="Arial" w:cs="Arial"/>
          <w:sz w:val="24"/>
          <w:szCs w:val="24"/>
        </w:rPr>
        <w:t xml:space="preserve"> </w:t>
      </w:r>
      <w:r w:rsidRPr="001A4087">
        <w:rPr>
          <w:rFonts w:ascii="Arial" w:hAnsi="Arial" w:cs="Arial"/>
          <w:sz w:val="24"/>
          <w:szCs w:val="24"/>
        </w:rPr>
        <w:t>An omnichannel retail strategy also enables customers to convert through any of these available online or offline touchpoints.</w:t>
      </w:r>
    </w:p>
    <w:p w14:paraId="31ADDA91" w14:textId="77777777" w:rsidR="001D6C23" w:rsidRPr="001A4087" w:rsidRDefault="001D6C23" w:rsidP="001D6C23">
      <w:pPr>
        <w:pStyle w:val="ListParagraph"/>
        <w:shd w:val="clear" w:color="auto" w:fill="FFFFFF"/>
        <w:spacing w:after="0" w:line="240" w:lineRule="auto"/>
        <w:ind w:left="1440"/>
        <w:jc w:val="both"/>
        <w:rPr>
          <w:rFonts w:ascii="Arial" w:hAnsi="Arial" w:cs="Arial"/>
          <w:sz w:val="24"/>
          <w:szCs w:val="24"/>
        </w:rPr>
      </w:pPr>
    </w:p>
    <w:p w14:paraId="6D87AB44" w14:textId="1EEAB108" w:rsidR="00227B62" w:rsidRPr="001A4087" w:rsidRDefault="0015191D" w:rsidP="009A6CC2">
      <w:pPr>
        <w:pStyle w:val="ListParagraph"/>
        <w:numPr>
          <w:ilvl w:val="0"/>
          <w:numId w:val="1"/>
        </w:numPr>
        <w:ind w:left="360"/>
        <w:jc w:val="both"/>
        <w:rPr>
          <w:rFonts w:ascii="Arial" w:hAnsi="Arial" w:cs="Arial"/>
          <w:sz w:val="24"/>
          <w:szCs w:val="24"/>
        </w:rPr>
      </w:pPr>
      <w:r w:rsidRPr="001A4087">
        <w:rPr>
          <w:rFonts w:ascii="Arial" w:hAnsi="Arial" w:cs="Arial"/>
          <w:sz w:val="24"/>
          <w:szCs w:val="24"/>
        </w:rPr>
        <w:t>Job creation in the African retail sector</w:t>
      </w:r>
    </w:p>
    <w:p w14:paraId="1A5D2F9F" w14:textId="77777777" w:rsidR="00CD35A1" w:rsidRPr="001A4087" w:rsidRDefault="00CD35A1"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Retail work is any type of employment that involves customer interaction and sales. While most people think of storefronts when they think of retail work, offices and online businesses that sell directly to the public are also engaging in retail work.</w:t>
      </w:r>
    </w:p>
    <w:p w14:paraId="2C96491D" w14:textId="75A6C995" w:rsidR="00CD35A1" w:rsidRDefault="00016281"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Retail sector offers opportunities to all. Whether in store or in support roles, read more about various functions, this very fast-growing industry.</w:t>
      </w:r>
    </w:p>
    <w:p w14:paraId="1A906253" w14:textId="77777777" w:rsidR="001D6C23" w:rsidRPr="001A4087" w:rsidRDefault="001D6C23" w:rsidP="001D6C23">
      <w:pPr>
        <w:pStyle w:val="ListParagraph"/>
        <w:ind w:left="1440"/>
        <w:jc w:val="both"/>
        <w:rPr>
          <w:rFonts w:ascii="Arial" w:hAnsi="Arial" w:cs="Arial"/>
          <w:sz w:val="24"/>
          <w:szCs w:val="24"/>
        </w:rPr>
      </w:pPr>
    </w:p>
    <w:p w14:paraId="39277338" w14:textId="2E4CCE8A" w:rsidR="00193032" w:rsidRPr="001A4087" w:rsidRDefault="00C32970" w:rsidP="009A6CC2">
      <w:pPr>
        <w:pStyle w:val="ListParagraph"/>
        <w:numPr>
          <w:ilvl w:val="0"/>
          <w:numId w:val="1"/>
        </w:numPr>
        <w:ind w:left="360"/>
        <w:jc w:val="both"/>
        <w:rPr>
          <w:rFonts w:ascii="Arial" w:hAnsi="Arial" w:cs="Arial"/>
          <w:sz w:val="24"/>
          <w:szCs w:val="24"/>
        </w:rPr>
      </w:pPr>
      <w:r w:rsidRPr="001A4087">
        <w:rPr>
          <w:rFonts w:ascii="Arial" w:hAnsi="Arial" w:cs="Arial"/>
          <w:sz w:val="24"/>
          <w:szCs w:val="24"/>
        </w:rPr>
        <w:t>4IR and the informal sector</w:t>
      </w:r>
    </w:p>
    <w:p w14:paraId="67B1291A" w14:textId="72088965" w:rsidR="00193032" w:rsidRPr="001A4087" w:rsidRDefault="00193032"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 xml:space="preserve">Most African/ South African employees work in informal jobs are employment relationships that are, in law or in practice, not subject to national labour legislation, income taxation, social protection, or entitlement to certain employment benefits. The size of the informal sector is </w:t>
      </w:r>
      <w:r w:rsidR="00197B79" w:rsidRPr="001A4087">
        <w:rPr>
          <w:rFonts w:ascii="Arial" w:hAnsi="Arial" w:cs="Arial"/>
          <w:sz w:val="24"/>
          <w:szCs w:val="24"/>
        </w:rPr>
        <w:t>significant,</w:t>
      </w:r>
      <w:r w:rsidRPr="001A4087">
        <w:rPr>
          <w:rFonts w:ascii="Arial" w:hAnsi="Arial" w:cs="Arial"/>
          <w:sz w:val="24"/>
          <w:szCs w:val="24"/>
        </w:rPr>
        <w:t xml:space="preserve"> and the rates of informal employment are particularly high among the youth, especially in rural areas. </w:t>
      </w:r>
    </w:p>
    <w:p w14:paraId="303F2C9D" w14:textId="77777777" w:rsidR="00C32970" w:rsidRPr="001A4087" w:rsidRDefault="00C32970" w:rsidP="009A6CC2">
      <w:pPr>
        <w:pStyle w:val="ListParagraph"/>
        <w:numPr>
          <w:ilvl w:val="0"/>
          <w:numId w:val="2"/>
        </w:numPr>
        <w:shd w:val="clear" w:color="auto" w:fill="FFFFFF"/>
        <w:spacing w:after="0" w:line="240" w:lineRule="auto"/>
        <w:ind w:left="360"/>
        <w:jc w:val="both"/>
        <w:rPr>
          <w:rFonts w:ascii="Arial" w:hAnsi="Arial" w:cs="Arial"/>
          <w:sz w:val="24"/>
          <w:szCs w:val="24"/>
        </w:rPr>
      </w:pPr>
      <w:r w:rsidRPr="001A4087">
        <w:rPr>
          <w:rFonts w:ascii="Arial" w:hAnsi="Arial" w:cs="Arial"/>
          <w:sz w:val="24"/>
          <w:szCs w:val="24"/>
        </w:rPr>
        <w:t>Even though technology comes with new jobs that are going to replace the “old” jobs which have a low pay and many hours of work, labour costs are still much lower than robot costs.</w:t>
      </w:r>
    </w:p>
    <w:p w14:paraId="0D8D1CB7" w14:textId="31BFDB4A" w:rsidR="00C05825" w:rsidRPr="001A4087" w:rsidRDefault="00C05825" w:rsidP="001D6C23">
      <w:pPr>
        <w:pStyle w:val="ListParagraph"/>
        <w:ind w:left="1440"/>
        <w:jc w:val="both"/>
        <w:rPr>
          <w:rFonts w:ascii="Arial" w:hAnsi="Arial" w:cs="Arial"/>
          <w:sz w:val="24"/>
          <w:szCs w:val="24"/>
        </w:rPr>
      </w:pPr>
    </w:p>
    <w:sectPr w:rsidR="00C05825" w:rsidRPr="001A408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6CFD" w14:textId="77777777" w:rsidR="008A675D" w:rsidRDefault="008A675D" w:rsidP="008A675D">
      <w:pPr>
        <w:spacing w:after="0" w:line="240" w:lineRule="auto"/>
      </w:pPr>
      <w:r>
        <w:separator/>
      </w:r>
    </w:p>
  </w:endnote>
  <w:endnote w:type="continuationSeparator" w:id="0">
    <w:p w14:paraId="591595AD" w14:textId="77777777" w:rsidR="008A675D" w:rsidRDefault="008A675D" w:rsidP="008A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E164" w14:textId="2FC7A79E" w:rsidR="008A675D" w:rsidRDefault="008A675D">
    <w:pPr>
      <w:pStyle w:val="Footer"/>
    </w:pPr>
    <w:r>
      <w:rPr>
        <w:noProof/>
      </w:rPr>
      <w:drawing>
        <wp:inline distT="0" distB="0" distL="0" distR="0" wp14:anchorId="197618EA" wp14:editId="657ACBFE">
          <wp:extent cx="5943600" cy="317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35D9" w14:textId="77777777" w:rsidR="008A675D" w:rsidRDefault="008A675D" w:rsidP="008A675D">
      <w:pPr>
        <w:spacing w:after="0" w:line="240" w:lineRule="auto"/>
      </w:pPr>
      <w:r>
        <w:separator/>
      </w:r>
    </w:p>
  </w:footnote>
  <w:footnote w:type="continuationSeparator" w:id="0">
    <w:p w14:paraId="3B1577A3" w14:textId="77777777" w:rsidR="008A675D" w:rsidRDefault="008A675D" w:rsidP="008A6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8FE7" w14:textId="7C853339" w:rsidR="008A675D" w:rsidRDefault="008A675D">
    <w:pPr>
      <w:pStyle w:val="Header"/>
    </w:pPr>
    <w:r>
      <w:rPr>
        <w:noProof/>
      </w:rPr>
      <w:drawing>
        <wp:inline distT="0" distB="0" distL="0" distR="0" wp14:anchorId="1D0AFF54" wp14:editId="06CE34AE">
          <wp:extent cx="594360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EF9"/>
    <w:multiLevelType w:val="hybridMultilevel"/>
    <w:tmpl w:val="6A328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4639D"/>
    <w:multiLevelType w:val="hybridMultilevel"/>
    <w:tmpl w:val="8D00C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C756A7"/>
    <w:multiLevelType w:val="hybridMultilevel"/>
    <w:tmpl w:val="868AB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40249E"/>
    <w:multiLevelType w:val="hybridMultilevel"/>
    <w:tmpl w:val="FCEEF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1D"/>
    <w:rsid w:val="00016281"/>
    <w:rsid w:val="000F69CD"/>
    <w:rsid w:val="000F6C44"/>
    <w:rsid w:val="00104F56"/>
    <w:rsid w:val="00106DEC"/>
    <w:rsid w:val="0015191D"/>
    <w:rsid w:val="00193032"/>
    <w:rsid w:val="00197B79"/>
    <w:rsid w:val="001A4087"/>
    <w:rsid w:val="001D6C23"/>
    <w:rsid w:val="00227B62"/>
    <w:rsid w:val="002700BC"/>
    <w:rsid w:val="002E523A"/>
    <w:rsid w:val="003004C5"/>
    <w:rsid w:val="004440A9"/>
    <w:rsid w:val="00471A89"/>
    <w:rsid w:val="006D491D"/>
    <w:rsid w:val="006E55C8"/>
    <w:rsid w:val="007E57F6"/>
    <w:rsid w:val="008A675D"/>
    <w:rsid w:val="008B7B51"/>
    <w:rsid w:val="009A6CC2"/>
    <w:rsid w:val="00A45852"/>
    <w:rsid w:val="00A73741"/>
    <w:rsid w:val="00AA08FF"/>
    <w:rsid w:val="00AF0D84"/>
    <w:rsid w:val="00AF268C"/>
    <w:rsid w:val="00AF54BB"/>
    <w:rsid w:val="00C05825"/>
    <w:rsid w:val="00C32970"/>
    <w:rsid w:val="00CD35A1"/>
    <w:rsid w:val="00D96B4E"/>
    <w:rsid w:val="00E73DFD"/>
    <w:rsid w:val="00F410DC"/>
    <w:rsid w:val="00F67DF6"/>
    <w:rsid w:val="00FA6318"/>
    <w:rsid w:val="00FB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A562"/>
  <w15:chartTrackingRefBased/>
  <w15:docId w15:val="{5623960A-B268-4B14-8EC3-DC51E6E0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8FF"/>
    <w:pPr>
      <w:ind w:left="720"/>
      <w:contextualSpacing/>
    </w:pPr>
  </w:style>
  <w:style w:type="character" w:customStyle="1" w:styleId="hgkelc">
    <w:name w:val="hgkelc"/>
    <w:basedOn w:val="DefaultParagraphFont"/>
    <w:rsid w:val="00227B62"/>
  </w:style>
  <w:style w:type="character" w:styleId="Hyperlink">
    <w:name w:val="Hyperlink"/>
    <w:basedOn w:val="DefaultParagraphFont"/>
    <w:uiPriority w:val="99"/>
    <w:semiHidden/>
    <w:unhideWhenUsed/>
    <w:rsid w:val="003004C5"/>
    <w:rPr>
      <w:color w:val="0000FF"/>
      <w:u w:val="single"/>
    </w:rPr>
  </w:style>
  <w:style w:type="paragraph" w:styleId="Header">
    <w:name w:val="header"/>
    <w:basedOn w:val="Normal"/>
    <w:link w:val="HeaderChar"/>
    <w:uiPriority w:val="99"/>
    <w:unhideWhenUsed/>
    <w:rsid w:val="008A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5D"/>
  </w:style>
  <w:style w:type="paragraph" w:styleId="Footer">
    <w:name w:val="footer"/>
    <w:basedOn w:val="Normal"/>
    <w:link w:val="FooterChar"/>
    <w:uiPriority w:val="99"/>
    <w:unhideWhenUsed/>
    <w:rsid w:val="008A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23">
      <w:bodyDiv w:val="1"/>
      <w:marLeft w:val="0"/>
      <w:marRight w:val="0"/>
      <w:marTop w:val="0"/>
      <w:marBottom w:val="0"/>
      <w:divBdr>
        <w:top w:val="none" w:sz="0" w:space="0" w:color="auto"/>
        <w:left w:val="none" w:sz="0" w:space="0" w:color="auto"/>
        <w:bottom w:val="none" w:sz="0" w:space="0" w:color="auto"/>
        <w:right w:val="none" w:sz="0" w:space="0" w:color="auto"/>
      </w:divBdr>
      <w:divsChild>
        <w:div w:id="2054649448">
          <w:marLeft w:val="0"/>
          <w:marRight w:val="0"/>
          <w:marTop w:val="0"/>
          <w:marBottom w:val="0"/>
          <w:divBdr>
            <w:top w:val="none" w:sz="0" w:space="0" w:color="auto"/>
            <w:left w:val="none" w:sz="0" w:space="0" w:color="auto"/>
            <w:bottom w:val="none" w:sz="0" w:space="0" w:color="auto"/>
            <w:right w:val="none" w:sz="0" w:space="0" w:color="auto"/>
          </w:divBdr>
          <w:divsChild>
            <w:div w:id="626929213">
              <w:marLeft w:val="0"/>
              <w:marRight w:val="0"/>
              <w:marTop w:val="180"/>
              <w:marBottom w:val="180"/>
              <w:divBdr>
                <w:top w:val="none" w:sz="0" w:space="0" w:color="auto"/>
                <w:left w:val="none" w:sz="0" w:space="0" w:color="auto"/>
                <w:bottom w:val="none" w:sz="0" w:space="0" w:color="auto"/>
                <w:right w:val="none" w:sz="0" w:space="0" w:color="auto"/>
              </w:divBdr>
            </w:div>
          </w:divsChild>
        </w:div>
        <w:div w:id="345593662">
          <w:marLeft w:val="0"/>
          <w:marRight w:val="0"/>
          <w:marTop w:val="0"/>
          <w:marBottom w:val="0"/>
          <w:divBdr>
            <w:top w:val="none" w:sz="0" w:space="0" w:color="auto"/>
            <w:left w:val="none" w:sz="0" w:space="0" w:color="auto"/>
            <w:bottom w:val="none" w:sz="0" w:space="0" w:color="auto"/>
            <w:right w:val="none" w:sz="0" w:space="0" w:color="auto"/>
          </w:divBdr>
          <w:divsChild>
            <w:div w:id="512762633">
              <w:marLeft w:val="0"/>
              <w:marRight w:val="0"/>
              <w:marTop w:val="0"/>
              <w:marBottom w:val="0"/>
              <w:divBdr>
                <w:top w:val="none" w:sz="0" w:space="0" w:color="auto"/>
                <w:left w:val="none" w:sz="0" w:space="0" w:color="auto"/>
                <w:bottom w:val="none" w:sz="0" w:space="0" w:color="auto"/>
                <w:right w:val="none" w:sz="0" w:space="0" w:color="auto"/>
              </w:divBdr>
              <w:divsChild>
                <w:div w:id="962421281">
                  <w:marLeft w:val="0"/>
                  <w:marRight w:val="0"/>
                  <w:marTop w:val="0"/>
                  <w:marBottom w:val="0"/>
                  <w:divBdr>
                    <w:top w:val="none" w:sz="0" w:space="0" w:color="auto"/>
                    <w:left w:val="none" w:sz="0" w:space="0" w:color="auto"/>
                    <w:bottom w:val="none" w:sz="0" w:space="0" w:color="auto"/>
                    <w:right w:val="none" w:sz="0" w:space="0" w:color="auto"/>
                  </w:divBdr>
                  <w:divsChild>
                    <w:div w:id="1944991292">
                      <w:marLeft w:val="0"/>
                      <w:marRight w:val="0"/>
                      <w:marTop w:val="0"/>
                      <w:marBottom w:val="0"/>
                      <w:divBdr>
                        <w:top w:val="none" w:sz="0" w:space="0" w:color="auto"/>
                        <w:left w:val="none" w:sz="0" w:space="0" w:color="auto"/>
                        <w:bottom w:val="none" w:sz="0" w:space="0" w:color="auto"/>
                        <w:right w:val="none" w:sz="0" w:space="0" w:color="auto"/>
                      </w:divBdr>
                      <w:divsChild>
                        <w:div w:id="610549998">
                          <w:marLeft w:val="0"/>
                          <w:marRight w:val="0"/>
                          <w:marTop w:val="0"/>
                          <w:marBottom w:val="0"/>
                          <w:divBdr>
                            <w:top w:val="none" w:sz="0" w:space="0" w:color="auto"/>
                            <w:left w:val="none" w:sz="0" w:space="0" w:color="auto"/>
                            <w:bottom w:val="none" w:sz="0" w:space="0" w:color="auto"/>
                            <w:right w:val="none" w:sz="0" w:space="0" w:color="auto"/>
                          </w:divBdr>
                          <w:divsChild>
                            <w:div w:id="203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045951">
      <w:bodyDiv w:val="1"/>
      <w:marLeft w:val="0"/>
      <w:marRight w:val="0"/>
      <w:marTop w:val="0"/>
      <w:marBottom w:val="0"/>
      <w:divBdr>
        <w:top w:val="none" w:sz="0" w:space="0" w:color="auto"/>
        <w:left w:val="none" w:sz="0" w:space="0" w:color="auto"/>
        <w:bottom w:val="none" w:sz="0" w:space="0" w:color="auto"/>
        <w:right w:val="none" w:sz="0" w:space="0" w:color="auto"/>
      </w:divBdr>
      <w:divsChild>
        <w:div w:id="1188956203">
          <w:marLeft w:val="0"/>
          <w:marRight w:val="0"/>
          <w:marTop w:val="0"/>
          <w:marBottom w:val="0"/>
          <w:divBdr>
            <w:top w:val="none" w:sz="0" w:space="0" w:color="auto"/>
            <w:left w:val="none" w:sz="0" w:space="0" w:color="auto"/>
            <w:bottom w:val="none" w:sz="0" w:space="0" w:color="auto"/>
            <w:right w:val="none" w:sz="0" w:space="0" w:color="auto"/>
          </w:divBdr>
          <w:divsChild>
            <w:div w:id="1150830505">
              <w:marLeft w:val="0"/>
              <w:marRight w:val="0"/>
              <w:marTop w:val="180"/>
              <w:marBottom w:val="180"/>
              <w:divBdr>
                <w:top w:val="none" w:sz="0" w:space="0" w:color="auto"/>
                <w:left w:val="none" w:sz="0" w:space="0" w:color="auto"/>
                <w:bottom w:val="none" w:sz="0" w:space="0" w:color="auto"/>
                <w:right w:val="none" w:sz="0" w:space="0" w:color="auto"/>
              </w:divBdr>
            </w:div>
          </w:divsChild>
        </w:div>
        <w:div w:id="1853570189">
          <w:marLeft w:val="0"/>
          <w:marRight w:val="0"/>
          <w:marTop w:val="0"/>
          <w:marBottom w:val="0"/>
          <w:divBdr>
            <w:top w:val="none" w:sz="0" w:space="0" w:color="auto"/>
            <w:left w:val="none" w:sz="0" w:space="0" w:color="auto"/>
            <w:bottom w:val="none" w:sz="0" w:space="0" w:color="auto"/>
            <w:right w:val="none" w:sz="0" w:space="0" w:color="auto"/>
          </w:divBdr>
          <w:divsChild>
            <w:div w:id="1514372962">
              <w:marLeft w:val="0"/>
              <w:marRight w:val="0"/>
              <w:marTop w:val="0"/>
              <w:marBottom w:val="0"/>
              <w:divBdr>
                <w:top w:val="none" w:sz="0" w:space="0" w:color="auto"/>
                <w:left w:val="none" w:sz="0" w:space="0" w:color="auto"/>
                <w:bottom w:val="none" w:sz="0" w:space="0" w:color="auto"/>
                <w:right w:val="none" w:sz="0" w:space="0" w:color="auto"/>
              </w:divBdr>
              <w:divsChild>
                <w:div w:id="2112388107">
                  <w:marLeft w:val="0"/>
                  <w:marRight w:val="0"/>
                  <w:marTop w:val="0"/>
                  <w:marBottom w:val="0"/>
                  <w:divBdr>
                    <w:top w:val="none" w:sz="0" w:space="0" w:color="auto"/>
                    <w:left w:val="none" w:sz="0" w:space="0" w:color="auto"/>
                    <w:bottom w:val="none" w:sz="0" w:space="0" w:color="auto"/>
                    <w:right w:val="none" w:sz="0" w:space="0" w:color="auto"/>
                  </w:divBdr>
                  <w:divsChild>
                    <w:div w:id="372194665">
                      <w:marLeft w:val="0"/>
                      <w:marRight w:val="0"/>
                      <w:marTop w:val="0"/>
                      <w:marBottom w:val="0"/>
                      <w:divBdr>
                        <w:top w:val="none" w:sz="0" w:space="0" w:color="auto"/>
                        <w:left w:val="none" w:sz="0" w:space="0" w:color="auto"/>
                        <w:bottom w:val="none" w:sz="0" w:space="0" w:color="auto"/>
                        <w:right w:val="none" w:sz="0" w:space="0" w:color="auto"/>
                      </w:divBdr>
                      <w:divsChild>
                        <w:div w:id="753671124">
                          <w:marLeft w:val="0"/>
                          <w:marRight w:val="0"/>
                          <w:marTop w:val="0"/>
                          <w:marBottom w:val="0"/>
                          <w:divBdr>
                            <w:top w:val="none" w:sz="0" w:space="0" w:color="auto"/>
                            <w:left w:val="none" w:sz="0" w:space="0" w:color="auto"/>
                            <w:bottom w:val="none" w:sz="0" w:space="0" w:color="auto"/>
                            <w:right w:val="none" w:sz="0" w:space="0" w:color="auto"/>
                          </w:divBdr>
                          <w:divsChild>
                            <w:div w:id="13701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B3D8C857F2E4FAD9B8F45FBB06A8D" ma:contentTypeVersion="10" ma:contentTypeDescription="Create a new document." ma:contentTypeScope="" ma:versionID="aeb5bb0de0d91b1840ee32aee96a2d35">
  <xsd:schema xmlns:xsd="http://www.w3.org/2001/XMLSchema" xmlns:xs="http://www.w3.org/2001/XMLSchema" xmlns:p="http://schemas.microsoft.com/office/2006/metadata/properties" xmlns:ns3="bff2caff-6ce6-4019-80d9-35eab2bf3f74" targetNamespace="http://schemas.microsoft.com/office/2006/metadata/properties" ma:root="true" ma:fieldsID="93dcb048cc6cc7df1ec900f0d6e18bf0" ns3:_="">
    <xsd:import namespace="bff2caff-6ce6-4019-80d9-35eab2bf3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2caff-6ce6-4019-80d9-35eab2bf3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EDC66-C8F1-4791-BFB4-3F50D976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2caff-6ce6-4019-80d9-35eab2bf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2A5D1-F004-4539-8F0D-03C202D8D799}">
  <ds:schemaRefs>
    <ds:schemaRef ds:uri="http://schemas.microsoft.com/sharepoint/v3/contenttype/forms"/>
  </ds:schemaRefs>
</ds:datastoreItem>
</file>

<file path=customXml/itemProps3.xml><?xml version="1.0" encoding="utf-8"?>
<ds:datastoreItem xmlns:ds="http://schemas.openxmlformats.org/officeDocument/2006/customXml" ds:itemID="{F1B555F0-A24B-47C2-9C09-123652BDECA8}">
  <ds:schemaRef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bff2caff-6ce6-4019-80d9-35eab2bf3f7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Mathabathe, Mahlatse</dc:creator>
  <cp:keywords/>
  <dc:description/>
  <cp:lastModifiedBy>Mathabathe, Mahlatse</cp:lastModifiedBy>
  <cp:revision>36</cp:revision>
  <dcterms:created xsi:type="dcterms:W3CDTF">2021-12-06T12:22:00Z</dcterms:created>
  <dcterms:modified xsi:type="dcterms:W3CDTF">2022-03-01T08:00:00Z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0x010100312B3D8C857F2E4FAD9B8F45FBB06A8D</vt:lpwstr>
  </property>
</Properties>
</file>