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6E3F" w14:textId="77777777" w:rsidR="00A20BBB" w:rsidRDefault="00A20BBB" w:rsidP="00A20BBB">
      <w:pPr>
        <w:rPr>
          <w:rFonts w:ascii="Calibri Light" w:hAnsi="Calibri Light" w:cs="Calibri Light"/>
          <w:color w:val="002060"/>
          <w:lang w:val="en-ZA"/>
        </w:rPr>
      </w:pPr>
      <w:r>
        <w:rPr>
          <w:rFonts w:ascii="Calibri Light" w:hAnsi="Calibri Light" w:cs="Calibri Light"/>
          <w:color w:val="002060"/>
          <w:lang w:val="en-ZA"/>
        </w:rPr>
        <w:t xml:space="preserve">PPS is inviting UJ graduate students to apply for the available graduate internship development programme. We will appreciate it if you could circulate the advert to students </w:t>
      </w:r>
      <w:proofErr w:type="gramStart"/>
      <w:r>
        <w:rPr>
          <w:rFonts w:ascii="Calibri Light" w:hAnsi="Calibri Light" w:cs="Calibri Light"/>
          <w:color w:val="002060"/>
          <w:lang w:val="en-ZA"/>
        </w:rPr>
        <w:t>in order for</w:t>
      </w:r>
      <w:proofErr w:type="gramEnd"/>
      <w:r>
        <w:rPr>
          <w:rFonts w:ascii="Calibri Light" w:hAnsi="Calibri Light" w:cs="Calibri Light"/>
          <w:color w:val="002060"/>
          <w:lang w:val="en-ZA"/>
        </w:rPr>
        <w:t xml:space="preserve"> them to apply. Internship opportunities are available within the following fields:  </w:t>
      </w:r>
    </w:p>
    <w:p w14:paraId="0E0B290D" w14:textId="77777777" w:rsidR="00A20BBB" w:rsidRDefault="00A20BBB" w:rsidP="00A20BBB">
      <w:pPr>
        <w:rPr>
          <w:rFonts w:ascii="Calibri Light" w:hAnsi="Calibri Light" w:cs="Calibri Light"/>
          <w:color w:val="002060"/>
          <w:lang w:val="en-ZA"/>
        </w:rPr>
      </w:pPr>
    </w:p>
    <w:p w14:paraId="5D329A1C" w14:textId="77777777" w:rsidR="00A20BBB" w:rsidRDefault="00A20BBB" w:rsidP="00A20BBB">
      <w:pPr>
        <w:numPr>
          <w:ilvl w:val="0"/>
          <w:numId w:val="1"/>
        </w:numPr>
        <w:rPr>
          <w:rFonts w:ascii="Calibri Light" w:eastAsia="Times New Roman" w:hAnsi="Calibri Light" w:cs="Calibri Light"/>
          <w:color w:val="002060"/>
          <w:lang w:val="en-ZA"/>
        </w:rPr>
      </w:pPr>
      <w:r>
        <w:rPr>
          <w:rFonts w:ascii="Calibri Light" w:eastAsia="Times New Roman" w:hAnsi="Calibri Light" w:cs="Calibri Light"/>
          <w:color w:val="002060"/>
          <w:lang w:val="en-ZA"/>
        </w:rPr>
        <w:t>IT and Telecommunications;</w:t>
      </w:r>
    </w:p>
    <w:p w14:paraId="794EFB76" w14:textId="77777777" w:rsidR="00A20BBB" w:rsidRDefault="00A20BBB" w:rsidP="00A20BBB">
      <w:pPr>
        <w:numPr>
          <w:ilvl w:val="0"/>
          <w:numId w:val="1"/>
        </w:numPr>
        <w:rPr>
          <w:rFonts w:ascii="Calibri Light" w:eastAsia="Times New Roman" w:hAnsi="Calibri Light" w:cs="Calibri Light"/>
          <w:color w:val="002060"/>
          <w:lang w:val="en-ZA"/>
        </w:rPr>
      </w:pPr>
      <w:r>
        <w:rPr>
          <w:rFonts w:ascii="Calibri Light" w:eastAsia="Times New Roman" w:hAnsi="Calibri Light" w:cs="Calibri Light"/>
          <w:color w:val="002060"/>
          <w:lang w:val="en-ZA"/>
        </w:rPr>
        <w:t>Optometry;</w:t>
      </w:r>
    </w:p>
    <w:p w14:paraId="6611CF28" w14:textId="77777777" w:rsidR="00A20BBB" w:rsidRDefault="00A20BBB" w:rsidP="00A20BBB">
      <w:pPr>
        <w:numPr>
          <w:ilvl w:val="0"/>
          <w:numId w:val="1"/>
        </w:numPr>
        <w:rPr>
          <w:rFonts w:ascii="Calibri Light" w:eastAsia="Times New Roman" w:hAnsi="Calibri Light" w:cs="Calibri Light"/>
          <w:color w:val="002060"/>
          <w:lang w:val="en-ZA"/>
        </w:rPr>
      </w:pPr>
      <w:r>
        <w:rPr>
          <w:rFonts w:ascii="Calibri Light" w:eastAsia="Times New Roman" w:hAnsi="Calibri Light" w:cs="Calibri Light"/>
          <w:color w:val="002060"/>
          <w:lang w:val="en-ZA"/>
        </w:rPr>
        <w:t>Accounting, Auditing;</w:t>
      </w:r>
    </w:p>
    <w:p w14:paraId="544523F2" w14:textId="77777777" w:rsidR="00A20BBB" w:rsidRDefault="00A20BBB" w:rsidP="00A20BBB">
      <w:pPr>
        <w:numPr>
          <w:ilvl w:val="0"/>
          <w:numId w:val="1"/>
        </w:numPr>
        <w:rPr>
          <w:rFonts w:ascii="Calibri Light" w:eastAsia="Times New Roman" w:hAnsi="Calibri Light" w:cs="Calibri Light"/>
          <w:color w:val="002060"/>
          <w:lang w:val="en-ZA"/>
        </w:rPr>
      </w:pPr>
      <w:r>
        <w:rPr>
          <w:rFonts w:ascii="Calibri Light" w:eastAsia="Times New Roman" w:hAnsi="Calibri Light" w:cs="Calibri Light"/>
          <w:color w:val="002060"/>
          <w:lang w:val="en-ZA"/>
        </w:rPr>
        <w:t>Banking, Finance, Insurance, Stockbroking;</w:t>
      </w:r>
    </w:p>
    <w:p w14:paraId="7B80E2C3" w14:textId="77777777" w:rsidR="00A20BBB" w:rsidRDefault="00A20BBB" w:rsidP="00A20BBB">
      <w:pPr>
        <w:numPr>
          <w:ilvl w:val="0"/>
          <w:numId w:val="1"/>
        </w:numPr>
        <w:rPr>
          <w:rFonts w:ascii="Calibri Light" w:eastAsia="Times New Roman" w:hAnsi="Calibri Light" w:cs="Calibri Light"/>
          <w:color w:val="002060"/>
          <w:lang w:val="en-ZA"/>
        </w:rPr>
      </w:pPr>
      <w:r>
        <w:rPr>
          <w:rFonts w:ascii="Calibri Light" w:eastAsia="Times New Roman" w:hAnsi="Calibri Light" w:cs="Calibri Light"/>
          <w:color w:val="002060"/>
          <w:lang w:val="en-ZA"/>
        </w:rPr>
        <w:t>Human Resources &amp; Recruiting;</w:t>
      </w:r>
    </w:p>
    <w:p w14:paraId="1A88499B" w14:textId="77777777" w:rsidR="00A20BBB" w:rsidRDefault="00A20BBB" w:rsidP="00A20BBB">
      <w:pPr>
        <w:numPr>
          <w:ilvl w:val="0"/>
          <w:numId w:val="1"/>
        </w:numPr>
        <w:rPr>
          <w:rFonts w:ascii="Calibri Light" w:eastAsia="Times New Roman" w:hAnsi="Calibri Light" w:cs="Calibri Light"/>
          <w:color w:val="002060"/>
          <w:lang w:val="en-ZA"/>
        </w:rPr>
      </w:pPr>
      <w:r>
        <w:rPr>
          <w:rFonts w:ascii="Calibri Light" w:eastAsia="Times New Roman" w:hAnsi="Calibri Light" w:cs="Calibri Light"/>
          <w:color w:val="002060"/>
          <w:lang w:val="en-ZA"/>
        </w:rPr>
        <w:t>Media, Advertising, PR, Publishing &amp; Marketing;</w:t>
      </w:r>
    </w:p>
    <w:p w14:paraId="797C6F09" w14:textId="77777777" w:rsidR="00A20BBB" w:rsidRDefault="00A20BBB" w:rsidP="00A20BBB">
      <w:pPr>
        <w:numPr>
          <w:ilvl w:val="0"/>
          <w:numId w:val="1"/>
        </w:numPr>
        <w:rPr>
          <w:rFonts w:ascii="Calibri Light" w:eastAsia="Times New Roman" w:hAnsi="Calibri Light" w:cs="Calibri Light"/>
          <w:color w:val="002060"/>
          <w:lang w:val="en-ZA"/>
        </w:rPr>
      </w:pPr>
      <w:r>
        <w:rPr>
          <w:rFonts w:ascii="Calibri Light" w:eastAsia="Times New Roman" w:hAnsi="Calibri Light" w:cs="Calibri Light"/>
          <w:color w:val="002060"/>
          <w:lang w:val="en-ZA"/>
        </w:rPr>
        <w:t>Sales &amp; Purchasing. </w:t>
      </w:r>
    </w:p>
    <w:p w14:paraId="35BCA129" w14:textId="77777777" w:rsidR="00A20BBB" w:rsidRDefault="00A20BBB" w:rsidP="00A20BBB">
      <w:pPr>
        <w:rPr>
          <w:lang w:val="en-ZA"/>
        </w:rPr>
      </w:pPr>
      <w:r>
        <w:rPr>
          <w:lang w:val="en-ZA"/>
        </w:rPr>
        <w:t> </w:t>
      </w:r>
    </w:p>
    <w:p w14:paraId="207F6329" w14:textId="77777777" w:rsidR="00A20BBB" w:rsidRDefault="00A20BBB" w:rsidP="00A20BBB">
      <w:pPr>
        <w:rPr>
          <w:lang w:val="en-ZA"/>
        </w:rPr>
      </w:pPr>
      <w:r>
        <w:rPr>
          <w:rFonts w:ascii="Segoe UI" w:hAnsi="Segoe UI" w:cs="Segoe UI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20BBB" w14:paraId="0D2DE0D2" w14:textId="77777777" w:rsidTr="00A20BBB">
        <w:trPr>
          <w:jc w:val="center"/>
        </w:trPr>
        <w:tc>
          <w:tcPr>
            <w:tcW w:w="10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D763" w14:textId="107BDF2B" w:rsidR="00A20BBB" w:rsidRDefault="00A20BBB">
            <w:r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03E370EF" wp14:editId="5185AE48">
                  <wp:extent cx="5943600" cy="2698115"/>
                  <wp:effectExtent l="0" t="0" r="0" b="6985"/>
                  <wp:docPr id="4" name="Picture 4" descr="cid:image003.png@01D6A93B.F2491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6A93B.F2491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69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2D359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382C3C4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 xml:space="preserve">Ambitious young professional talent who are looking for an opportunity to start the career journey in 2021 will be pleased to know that applications for the PPS Graduate Internship Development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Programme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are now open!</w:t>
            </w:r>
          </w:p>
          <w:p w14:paraId="6A9D0626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501D8BE" w14:textId="64F115CC" w:rsidR="00A20BBB" w:rsidRDefault="00A20BBB">
            <w:pPr>
              <w:jc w:val="center"/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4770228B" wp14:editId="146795F8">
                  <wp:extent cx="5334000" cy="2216150"/>
                  <wp:effectExtent l="0" t="0" r="0" b="0"/>
                  <wp:docPr id="3" name="Picture 3" descr="cid:image005.png@01D6A93B.F2491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5.png@01D6A93B.F2491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4AAF1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297EC90D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Applying for the opportunity is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really easy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  <w:p w14:paraId="7FF3C7F8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464B638A" w14:textId="77777777" w:rsidR="00A20BBB" w:rsidRDefault="00A20BBB"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STEP 1: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View the job opportunities posted on the PPS Group’s </w:t>
            </w:r>
            <w:hyperlink r:id="rId12" w:history="1">
              <w:proofErr w:type="spellStart"/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PNet</w:t>
              </w:r>
              <w:proofErr w:type="spellEnd"/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 page</w:t>
              </w:r>
            </w:hyperlink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5367515" w14:textId="77777777" w:rsidR="00A20BBB" w:rsidRDefault="00A20BBB"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STEP 2: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Once you have spotted a role you are interested in, log onto your profile (ensure that it is complete and updated with the latest information).</w:t>
            </w:r>
          </w:p>
          <w:p w14:paraId="25367934" w14:textId="77777777" w:rsidR="00A20BBB" w:rsidRDefault="00A20BBB"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STEP 3: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Apply for the desired role … and that’s it! </w:t>
            </w:r>
          </w:p>
          <w:p w14:paraId="35D479D0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351E3B3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 xml:space="preserve">Successful candidates will be inducted to be part of the 12-month long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programme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which offers on-the-job training, professional and leadership development opportunities.</w:t>
            </w:r>
          </w:p>
          <w:p w14:paraId="67991A46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791DDDF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 xml:space="preserve">Follow the 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#</w:t>
            </w:r>
            <w:proofErr w:type="spellStart"/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WhyPPS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campaign on the various PPS social media pages (</w:t>
            </w:r>
            <w:hyperlink r:id="rId13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Facebook</w:t>
              </w:r>
            </w:hyperlink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hyperlink r:id="rId14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LinkedIn</w:t>
              </w:r>
            </w:hyperlink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hyperlink r:id="rId15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Instagram</w:t>
              </w:r>
            </w:hyperlink>
            <w:r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hyperlink r:id="rId16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Twitter</w:t>
              </w:r>
            </w:hyperlink>
            <w:r>
              <w:rPr>
                <w:rFonts w:ascii="Segoe UI" w:hAnsi="Segoe UI" w:cs="Segoe UI"/>
                <w:sz w:val="20"/>
                <w:szCs w:val="20"/>
              </w:rPr>
              <w:t xml:space="preserve">) and see what some of our 2020 interns had to say about their experience on the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programme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31F9AA2D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202450E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C201994" w14:textId="77777777" w:rsidR="00A20BBB" w:rsidRDefault="00A20BBB">
            <w:pPr>
              <w:jc w:val="both"/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About PPS Foundation</w:t>
            </w:r>
          </w:p>
          <w:p w14:paraId="36822765" w14:textId="77777777" w:rsidR="00A20BBB" w:rsidRDefault="00A20BBB">
            <w:pPr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A2E255C" w14:textId="77777777" w:rsidR="00A20BBB" w:rsidRDefault="00A20BBB">
            <w:pPr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The PPS Foundation is a public benefit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organisation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that was founded in 2016 with the purpose of improving access to quality education, particularly in the higher education space.</w:t>
            </w:r>
          </w:p>
          <w:p w14:paraId="175C01D5" w14:textId="77777777" w:rsidR="00A20BBB" w:rsidRDefault="00A20BBB">
            <w:pPr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FBEFFD4" w14:textId="77777777" w:rsidR="00A20BBB" w:rsidRDefault="00A20BBB">
            <w:pPr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 The PPS Foundation coordinates the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programmes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that:</w:t>
            </w:r>
          </w:p>
          <w:p w14:paraId="1D692B61" w14:textId="77777777" w:rsidR="00A20BBB" w:rsidRDefault="00A20BBB" w:rsidP="0004789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Empower school leavers with the necessary financial assistance, skills, competencies and knowledge to help them access tertiary education and academic qualifications;</w:t>
            </w:r>
          </w:p>
          <w:p w14:paraId="66B1E707" w14:textId="77777777" w:rsidR="00A20BBB" w:rsidRDefault="00A20BBB" w:rsidP="0004789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Enhance job-readiness and skills to ensure that students qualify as professionals, leading to them becoming self-sustaining and economically empowered professionals;</w:t>
            </w:r>
          </w:p>
          <w:p w14:paraId="51F8D9A0" w14:textId="77777777" w:rsidR="00A20BBB" w:rsidRDefault="00A20BBB" w:rsidP="0004789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Offer bridging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programmes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, tools and mechanisms for beneficiaries transitioning from secondary to tertiary education, and from tertiary education to the workplace.</w:t>
            </w:r>
          </w:p>
          <w:p w14:paraId="52C1A00C" w14:textId="77777777" w:rsidR="00A20BBB" w:rsidRDefault="00A20BBB">
            <w:pPr>
              <w:jc w:val="both"/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 For more information on the PPS Foundation and its work, read the </w:t>
            </w:r>
            <w:hyperlink r:id="rId17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2019 Annual Report</w:t>
              </w:r>
            </w:hyperlink>
            <w:r>
              <w:rPr>
                <w:rFonts w:ascii="Segoe UI" w:hAnsi="Segoe UI" w:cs="Segoe UI"/>
                <w:sz w:val="20"/>
                <w:szCs w:val="20"/>
              </w:rPr>
              <w:t>. </w:t>
            </w:r>
          </w:p>
          <w:p w14:paraId="6925CCCA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6A2E58D1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F12384C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Regards,</w:t>
            </w:r>
          </w:p>
          <w:p w14:paraId="49068470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 xml:space="preserve">The PPS Foundation </w:t>
            </w:r>
          </w:p>
          <w:p w14:paraId="1A13ABCF" w14:textId="77777777" w:rsidR="00A20BBB" w:rsidRDefault="00A20BBB"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7FB2E5FC" w14:textId="3783DD03" w:rsidR="00A20BBB" w:rsidRDefault="00A20BBB">
            <w:pPr>
              <w:jc w:val="center"/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33E9FE4C" wp14:editId="787EE77F">
                  <wp:extent cx="5943600" cy="497840"/>
                  <wp:effectExtent l="0" t="0" r="0" b="0"/>
                  <wp:docPr id="2" name="Picture 2" descr="cid:image006.png@01D6A93B.F2491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6.png@01D6A93B.F2491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0405D80" w14:textId="77777777" w:rsidR="00BD0B9E" w:rsidRDefault="00BD0B9E"/>
    <w:p w14:paraId="304FB35E" w14:textId="639C85DC" w:rsidR="00A20BBB" w:rsidRDefault="00A20BBB"/>
    <w:p w14:paraId="06C83C2A" w14:textId="4AB8D8AB" w:rsidR="00A20BBB" w:rsidRDefault="00A20BBB"/>
    <w:p w14:paraId="305D07EA" w14:textId="78C3DC3B" w:rsidR="00A20BBB" w:rsidRDefault="00A20BBB"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50C70406" wp14:editId="3692253F">
            <wp:extent cx="5943600" cy="497840"/>
            <wp:effectExtent l="0" t="0" r="0" b="0"/>
            <wp:docPr id="1" name="Picture 1" descr="cid:image006.png@01D6A93B.F249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png@01D6A93B.F2491A1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75D6D"/>
    <w:multiLevelType w:val="hybridMultilevel"/>
    <w:tmpl w:val="B7A6DC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754D6"/>
    <w:multiLevelType w:val="multilevel"/>
    <w:tmpl w:val="B8F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zcwsTQzsjA3NDFX0lEKTi0uzszPAykwrAUAOSV+4iwAAAA="/>
  </w:docVars>
  <w:rsids>
    <w:rsidRoot w:val="00A20BBB"/>
    <w:rsid w:val="000217EC"/>
    <w:rsid w:val="001360A7"/>
    <w:rsid w:val="001E59A1"/>
    <w:rsid w:val="003140ED"/>
    <w:rsid w:val="004640DC"/>
    <w:rsid w:val="005B75E1"/>
    <w:rsid w:val="006E2DD1"/>
    <w:rsid w:val="00A20BBB"/>
    <w:rsid w:val="00B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93FF"/>
  <w15:chartTrackingRefBased/>
  <w15:docId w15:val="{0935BC2A-E67B-4C1E-8ED8-F9E8058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hana">
    <w:name w:val="Rehana"/>
    <w:basedOn w:val="Normal"/>
    <w:link w:val="RehanaChar"/>
    <w:qFormat/>
    <w:rsid w:val="005B75E1"/>
    <w:rPr>
      <w:rFonts w:ascii="Blackadder ITC" w:hAnsi="Blackadder ITC"/>
      <w:b/>
      <w:i/>
      <w:color w:val="C45911" w:themeColor="accent2" w:themeShade="BF"/>
      <w:sz w:val="24"/>
    </w:rPr>
  </w:style>
  <w:style w:type="character" w:customStyle="1" w:styleId="RehanaChar">
    <w:name w:val="Rehana Char"/>
    <w:basedOn w:val="DefaultParagraphFont"/>
    <w:link w:val="Rehana"/>
    <w:rsid w:val="005B75E1"/>
    <w:rPr>
      <w:rFonts w:ascii="Blackadder ITC" w:hAnsi="Blackadder ITC"/>
      <w:b/>
      <w:i/>
      <w:color w:val="C45911" w:themeColor="accent2" w:themeShade="BF"/>
      <w:sz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20B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1.safelinks.protection.outlook.com/?url=https%3A%2F%2Furldefense.proofpoint.com%2Fv2%2Furl%3Fu%3Dhttps-3A__web.facebook.com_PPSforProfessionals_-3Ffref-3Dts%26d%3DDwMFaQ%26c%3DvTCSeBKl9YZZHWJzz-zQUQ%26r%3D9nR7wm0zvmWIv4eQk1aeN0gq9X46THgdZnx-G63TR2Q%26m%3Dk5xN4fKyZxywoeJEVpK_dv9aI5ieL_tmNG0yS5Dm2iw%26s%3DIJYw_uUlAGqZkO7za4pHxtFBA-zHYEa1g7VDvBPZIH4%26e%3D&amp;data=04%7C01%7Crehanam%40uj.ac.za%7C29d6ae3ffe464fb58c5a08d87f37ff6e%7Cfa785acd36ef41bc8a9489841327e045%7C1%7C0%7C637399225771332330%7CUnknown%7CTWFpbGZsb3d8eyJWIjoiMC4wLjAwMDAiLCJQIjoiV2luMzIiLCJBTiI6Ik1haWwiLCJXVCI6Mn0%3D%7C1000&amp;sdata=Soz9MF2%2FhaV7%2Bwaiu09nv7dQqAZNob9bWi8GNXwFWYc%3D&amp;reserved=0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www.pnet.co.za%2Fcmp%2Fen%2FPPS-Insurance-Company-Ltd-21746%2Fwork.html%3Fstf%3DfreeText%26ns%3D1%26qs%3D%255B%257B%2522id%2522%253A%252221746%2522%252C%2522description%2522%253A%2522PPS%2BInsurance%2BCompany%2BLtd%2522%252C%2522type%2522%253A%2522company_cp%2522%257D%255D%26companyID%3D21746%26cityID%3D0%26sourceOfTheSearchField%3Dhomepagemex%253Ageneral%26searchOrigin%3DHomepage_top-search%26ke%3D%26ws%3D%26ra%3D30&amp;data=04%7C01%7Crehanam%40uj.ac.za%7C29d6ae3ffe464fb58c5a08d87f37ff6e%7Cfa785acd36ef41bc8a9489841327e045%7C1%7C0%7C637399225771322366%7CUnknown%7CTWFpbGZsb3d8eyJWIjoiMC4wLjAwMDAiLCJQIjoiV2luMzIiLCJBTiI6Ik1haWwiLCJXVCI6Mn0%3D%7C1000&amp;sdata=FKXFjHshi84MaKufBi56%2FSH%2BXfuqVi2GLy74ABhSxmI%3D&amp;reserved=0" TargetMode="External"/><Relationship Id="rId17" Type="http://schemas.openxmlformats.org/officeDocument/2006/relationships/hyperlink" Target="https://eur01.safelinks.protection.outlook.com/?url=https%3A%2F%2Fview.joomag.com%2Fpps-foundation-annual-report%2F0760093001591849073&amp;data=04%7C01%7Crehanam%40uj.ac.za%7C29d6ae3ffe464fb58c5a08d87f37ff6e%7Cfa785acd36ef41bc8a9489841327e045%7C1%7C0%7C637399225771352232%7CUnknown%7CTWFpbGZsb3d8eyJWIjoiMC4wLjAwMDAiLCJQIjoiV2luMzIiLCJBTiI6Ik1haWwiLCJXVCI6Mn0%3D%7C1000&amp;sdata=pOHvwTbis6CJCV1TEjOwYXnufSJDR1oKP%2BHnOLcv0V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s%3A%2F%2Furldefense.proofpoint.com%2Fv2%2Furl%3Fu%3Dhttps-3A__twitter.com_PPS-5FSA%26d%3DDwMFaQ%26c%3DvTCSeBKl9YZZHWJzz-zQUQ%26r%3D9nR7wm0zvmWIv4eQk1aeN0gq9X46THgdZnx-G63TR2Q%26m%3Dk5xN4fKyZxywoeJEVpK_dv9aI5ieL_tmNG0yS5Dm2iw%26s%3DJX8MRZjcBK4lzm33k6I7MnBGCQCh1nGqgKoLJQybphU%26e%3D&amp;data=04%7C01%7Crehanam%40uj.ac.za%7C29d6ae3ffe464fb58c5a08d87f37ff6e%7Cfa785acd36ef41bc8a9489841327e045%7C1%7C0%7C637399225771342286%7CUnknown%7CTWFpbGZsb3d8eyJWIjoiMC4wLjAwMDAiLCJQIjoiV2luMzIiLCJBTiI6Ik1haWwiLCJXVCI6Mn0%3D%7C1000&amp;sdata=3ufjNTL2mAfiZiZbMjUbGvG39sZ1%2FV0%2BABQZr295md4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6B117.988CD960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01.safelinks.protection.outlook.com/?url=https%3A%2F%2Furldefense.proofpoint.com%2Fv2%2Furl%3Fu%3Dhttps-3A__www.instagram.com_pps-5Ffor-5Fprofessionals_%26d%3DDwMFaQ%26c%3DvTCSeBKl9YZZHWJzz-zQUQ%26r%3D9nR7wm0zvmWIv4eQk1aeN0gq9X46THgdZnx-G63TR2Q%26m%3Dk5xN4fKyZxywoeJEVpK_dv9aI5ieL_tmNG0yS5Dm2iw%26s%3DG2orr2TTudZFY77N12vzSL_Sy_5ovGLq7Kz294l3u1s%26e%3D&amp;data=04%7C01%7Crehanam%40uj.ac.za%7C29d6ae3ffe464fb58c5a08d87f37ff6e%7Cfa785acd36ef41bc8a9489841327e045%7C1%7C0%7C637399225771342286%7CUnknown%7CTWFpbGZsb3d8eyJWIjoiMC4wLjAwMDAiLCJQIjoiV2luMzIiLCJBTiI6Ik1haWwiLCJXVCI6Mn0%3D%7C1000&amp;sdata=TUpD%2FKCVRtCwGoB%2Bmj80f%2BpxT1q1lXh0uOWdfR7441o%3D&amp;reserved=0" TargetMode="External"/><Relationship Id="rId10" Type="http://schemas.openxmlformats.org/officeDocument/2006/relationships/image" Target="media/image2.png"/><Relationship Id="rId19" Type="http://schemas.openxmlformats.org/officeDocument/2006/relationships/image" Target="cid:image011.png@01D6B117.988CD96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B117.988CD960" TargetMode="External"/><Relationship Id="rId14" Type="http://schemas.openxmlformats.org/officeDocument/2006/relationships/hyperlink" Target="https://eur01.safelinks.protection.outlook.com/?url=https%3A%2F%2Furldefense.proofpoint.com%2Fv2%2Furl%3Fu%3Dhttps-3A__www.linkedin.com_company_11430_%26d%3DDwMFaQ%26c%3DvTCSeBKl9YZZHWJzz-zQUQ%26r%3D9nR7wm0zvmWIv4eQk1aeN0gq9X46THgdZnx-G63TR2Q%26m%3Dk5xN4fKyZxywoeJEVpK_dv9aI5ieL_tmNG0yS5Dm2iw%26s%3DXL6ZlRv_yrsKBVthUV4l0-_aosrxP3lm_eL78AQSbZs%26e%3D&amp;data=04%7C01%7Crehanam%40uj.ac.za%7C29d6ae3ffe464fb58c5a08d87f37ff6e%7Cfa785acd36ef41bc8a9489841327e045%7C1%7C0%7C637399225771332330%7CUnknown%7CTWFpbGZsb3d8eyJWIjoiMC4wLjAwMDAiLCJQIjoiV2luMzIiLCJBTiI6Ik1haWwiLCJXVCI6Mn0%3D%7C1000&amp;sdata=8mT2orVQdkuy2c6pAb5N%2FuYkGSqyC5O%2FnaGjxZJUoiA%3D&amp;reserved=0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DA3E39408B6045B5052FA61CDCE269" ma:contentTypeVersion="1" ma:contentTypeDescription="Upload an image." ma:contentTypeScope="" ma:versionID="86ed9a50795ca7b19a4b8d62cd12a2e5">
  <xsd:schema xmlns:xsd="http://www.w3.org/2001/XMLSchema" xmlns:xs="http://www.w3.org/2001/XMLSchema" xmlns:p="http://schemas.microsoft.com/office/2006/metadata/properties" xmlns:ns1="http://schemas.microsoft.com/sharepoint/v3" xmlns:ns2="6011319C-3DE6-4A05-A314-1478535ED25A" xmlns:ns3="BB36DBFC-35F5-4A12-A488-12F6B29CDEF7" xmlns:ns4="http://schemas.microsoft.com/sharepoint/v3/fields" xmlns:ns5="f376de5d-2727-4fc3-a3e9-51e988513571" targetNamespace="http://schemas.microsoft.com/office/2006/metadata/properties" ma:root="true" ma:fieldsID="05d65ebecb6dd90b3c4b6214d21f57b2" ns1:_="" ns2:_="" ns3:_="" ns4:_="" ns5:_="">
    <xsd:import namespace="http://schemas.microsoft.com/sharepoint/v3"/>
    <xsd:import namespace="6011319C-3DE6-4A05-A314-1478535ED25A"/>
    <xsd:import namespace="BB36DBFC-35F5-4A12-A488-12F6B29CDEF7"/>
    <xsd:import namespace="http://schemas.microsoft.com/sharepoint/v3/fields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19C-3DE6-4A05-A314-1478535ED25A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6DBFC-35F5-4A12-A488-12F6B29CDE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011319C-3DE6-4A05-A314-1478535ED25A" xsi:nil="true"/>
    <_dlc_DocId xmlns="f376de5d-2727-4fc3-a3e9-51e988513571">UDSYSTPJJFXM-374111992-87</_dlc_DocId>
    <_dlc_DocIdUrl xmlns="f376de5d-2727-4fc3-a3e9-51e988513571">
      <Url>https://www.uj.ac.za/faculties/cbe/Applied-Information-Systems/_layouts/15/DocIdRedir.aspx?ID=UDSYSTPJJFXM-374111992-87</Url>
      <Description>UDSYSTPJJFXM-374111992-87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0F6081-C7F6-4E90-8A46-B570BAE61C3A}"/>
</file>

<file path=customXml/itemProps2.xml><?xml version="1.0" encoding="utf-8"?>
<ds:datastoreItem xmlns:ds="http://schemas.openxmlformats.org/officeDocument/2006/customXml" ds:itemID="{A709DE73-A9D3-495B-AD65-1AB27E5CE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2511F-D25D-472A-8D01-A3BE89280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24356-ADC1-4B45-9FB8-455F52D57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2020-11-03T08:50:00Z</dcterms:created>
  <dcterms:modified xsi:type="dcterms:W3CDTF">2020-11-03T08:52:00Z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0x0101009148F5A04DDD49CBA7127AADA5FB792B00AADE34325A8B49CDA8BB4DB53328F2140067DA3E39408B6045B5052FA61CDCE269</vt:lpwstr>
  </property>
  <property fmtid="{D5CDD505-2E9C-101B-9397-08002B2CF9AE}" pid="3" name="_dlc_DocIdItemGuid">
    <vt:lpwstr>5314be4c-8c39-4368-ad0e-58963b9fa91d</vt:lpwstr>
  </property>
</Properties>
</file>