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124" w:rsidRPr="00217F5D" w:rsidRDefault="00806124">
      <w:pPr>
        <w:rPr>
          <w:rFonts w:ascii="Arial" w:hAnsi="Arial" w:cs="Arial"/>
        </w:rPr>
      </w:pPr>
    </w:p>
    <w:p w:rsidR="00806124" w:rsidRDefault="00806124"/>
    <w:p w:rsidR="00806124" w:rsidRDefault="00806124"/>
    <w:p w:rsidR="00806124" w:rsidRDefault="00806124"/>
    <w:p w:rsidR="00806124" w:rsidRDefault="00806124"/>
    <w:p w:rsidR="00806124" w:rsidRDefault="00806124"/>
    <w:p w:rsidR="00806124" w:rsidRDefault="00806124"/>
    <w:p w:rsidR="00806124" w:rsidRDefault="00806124"/>
    <w:p w:rsidR="00806124" w:rsidRDefault="00806124"/>
    <w:p w:rsidR="00806124" w:rsidRDefault="00806124"/>
    <w:tbl>
      <w:tblPr>
        <w:tblW w:w="6746" w:type="dxa"/>
        <w:jc w:val="center"/>
        <w:tblLook w:val="01E0" w:firstRow="1" w:lastRow="1" w:firstColumn="1" w:lastColumn="1" w:noHBand="0" w:noVBand="0"/>
      </w:tblPr>
      <w:tblGrid>
        <w:gridCol w:w="6746"/>
      </w:tblGrid>
      <w:tr w:rsidR="00D21069" w:rsidRPr="007C3FE0" w:rsidTr="00C86EE1">
        <w:trPr>
          <w:trHeight w:val="6024"/>
          <w:jc w:val="center"/>
        </w:trPr>
        <w:tc>
          <w:tcPr>
            <w:tcW w:w="6746" w:type="dxa"/>
          </w:tcPr>
          <w:p w:rsidR="00D21069" w:rsidRPr="007C3FE0" w:rsidRDefault="00C7704C" w:rsidP="009844A3">
            <w:pPr>
              <w:tabs>
                <w:tab w:val="left" w:pos="340"/>
                <w:tab w:val="left" w:pos="680"/>
                <w:tab w:val="left" w:pos="1021"/>
                <w:tab w:val="left" w:pos="1361"/>
              </w:tabs>
              <w:spacing w:after="120"/>
              <w:jc w:val="center"/>
              <w:rPr>
                <w:rFonts w:ascii="Arial" w:hAnsi="Arial" w:cs="Arial"/>
                <w:sz w:val="16"/>
                <w:szCs w:val="16"/>
              </w:rPr>
            </w:pPr>
            <w:r>
              <w:rPr>
                <w:noProof/>
                <w:sz w:val="16"/>
                <w:szCs w:val="16"/>
                <w:lang w:val="en-ZA" w:eastAsia="en-ZA" w:bidi="ar-SA"/>
              </w:rPr>
              <w:drawing>
                <wp:inline distT="0" distB="0" distL="0" distR="0" wp14:anchorId="7234A5AD" wp14:editId="68C4D9ED">
                  <wp:extent cx="2522220" cy="2362200"/>
                  <wp:effectExtent l="0" t="0" r="0" b="0"/>
                  <wp:docPr id="2" name="Picture 1" descr="UJ_Logo_BLACK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Logo_BLACK_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2362200"/>
                          </a:xfrm>
                          <a:prstGeom prst="rect">
                            <a:avLst/>
                          </a:prstGeom>
                          <a:noFill/>
                          <a:ln>
                            <a:noFill/>
                          </a:ln>
                        </pic:spPr>
                      </pic:pic>
                    </a:graphicData>
                  </a:graphic>
                </wp:inline>
              </w:drawing>
            </w:r>
          </w:p>
          <w:p w:rsidR="00D21069" w:rsidRPr="007C3FE0" w:rsidRDefault="00D21069" w:rsidP="009844A3">
            <w:pPr>
              <w:spacing w:after="100"/>
              <w:jc w:val="center"/>
              <w:rPr>
                <w:rFonts w:ascii="Arial" w:hAnsi="Arial" w:cs="Arial"/>
                <w:sz w:val="48"/>
              </w:rPr>
            </w:pPr>
            <w:r w:rsidRPr="007C3FE0">
              <w:rPr>
                <w:rFonts w:ascii="Arial" w:hAnsi="Arial" w:cs="Arial"/>
                <w:sz w:val="48"/>
              </w:rPr>
              <w:t>ACADEMIC REGULATIONS</w:t>
            </w:r>
            <w:r w:rsidR="009421DE">
              <w:rPr>
                <w:rFonts w:ascii="Arial" w:hAnsi="Arial" w:cs="Arial"/>
                <w:sz w:val="48"/>
              </w:rPr>
              <w:t xml:space="preserve"> FOR FULLY ONLINE PROGRAMMES</w:t>
            </w:r>
          </w:p>
          <w:p w:rsidR="00D21069" w:rsidRPr="00DD1D69" w:rsidRDefault="00DE66EB" w:rsidP="009844A3">
            <w:pPr>
              <w:jc w:val="center"/>
              <w:rPr>
                <w:rFonts w:ascii="Arial" w:hAnsi="Arial" w:cs="Arial"/>
                <w:b/>
                <w:color w:val="000000" w:themeColor="text1"/>
                <w:sz w:val="72"/>
              </w:rPr>
            </w:pPr>
            <w:r w:rsidRPr="00DD1D69">
              <w:rPr>
                <w:rFonts w:ascii="Arial" w:hAnsi="Arial" w:cs="Arial"/>
                <w:b/>
                <w:color w:val="000000" w:themeColor="text1"/>
                <w:sz w:val="72"/>
              </w:rPr>
              <w:t>201</w:t>
            </w:r>
            <w:r w:rsidR="005338EC">
              <w:rPr>
                <w:rFonts w:ascii="Arial" w:hAnsi="Arial" w:cs="Arial"/>
                <w:b/>
                <w:color w:val="000000" w:themeColor="text1"/>
                <w:sz w:val="72"/>
              </w:rPr>
              <w:t>8</w:t>
            </w:r>
          </w:p>
          <w:p w:rsidR="00D21069" w:rsidRPr="007C3FE0" w:rsidRDefault="00D21069" w:rsidP="009844A3">
            <w:pPr>
              <w:tabs>
                <w:tab w:val="left" w:pos="340"/>
                <w:tab w:val="left" w:pos="680"/>
                <w:tab w:val="left" w:pos="1021"/>
                <w:tab w:val="left" w:pos="1361"/>
              </w:tabs>
              <w:spacing w:after="120"/>
              <w:jc w:val="center"/>
              <w:rPr>
                <w:rFonts w:ascii="Arial" w:hAnsi="Arial" w:cs="Arial"/>
                <w:b/>
                <w:sz w:val="16"/>
                <w:szCs w:val="16"/>
              </w:rPr>
            </w:pPr>
          </w:p>
          <w:p w:rsidR="00D21069" w:rsidRPr="007C3FE0" w:rsidRDefault="00D21069" w:rsidP="009844A3">
            <w:pPr>
              <w:tabs>
                <w:tab w:val="left" w:pos="340"/>
                <w:tab w:val="left" w:pos="680"/>
                <w:tab w:val="left" w:pos="1021"/>
                <w:tab w:val="left" w:pos="1361"/>
              </w:tabs>
              <w:spacing w:after="120"/>
              <w:rPr>
                <w:rFonts w:ascii="Arial" w:hAnsi="Arial" w:cs="Arial"/>
                <w:sz w:val="16"/>
                <w:szCs w:val="16"/>
              </w:rPr>
            </w:pPr>
          </w:p>
        </w:tc>
      </w:tr>
    </w:tbl>
    <w:p w:rsidR="00071B45" w:rsidRPr="007C3FE0" w:rsidRDefault="00071B45" w:rsidP="009844A3">
      <w:pPr>
        <w:tabs>
          <w:tab w:val="left" w:pos="340"/>
          <w:tab w:val="left" w:pos="454"/>
          <w:tab w:val="right" w:leader="hyphen" w:pos="5387"/>
          <w:tab w:val="right" w:pos="5954"/>
        </w:tabs>
        <w:spacing w:after="120"/>
        <w:rPr>
          <w:sz w:val="16"/>
          <w:szCs w:val="16"/>
        </w:rPr>
      </w:pPr>
    </w:p>
    <w:p w:rsidR="0094424B" w:rsidRDefault="00D21069" w:rsidP="00996921">
      <w:pPr>
        <w:pStyle w:val="TOC1"/>
      </w:pPr>
      <w:r w:rsidRPr="007C3FE0">
        <w:br w:type="page"/>
      </w:r>
    </w:p>
    <w:p w:rsidR="00511CFC" w:rsidRPr="00511CFC" w:rsidRDefault="00511CFC" w:rsidP="00511CFC"/>
    <w:p w:rsidR="00670CAD" w:rsidRPr="00DE2B38" w:rsidRDefault="00670CAD" w:rsidP="00670CAD">
      <w:pPr>
        <w:rPr>
          <w:rFonts w:ascii="Arial" w:hAnsi="Arial" w:cs="Arial"/>
          <w:b/>
          <w:sz w:val="32"/>
          <w:szCs w:val="32"/>
          <w:u w:val="single"/>
        </w:rPr>
      </w:pPr>
      <w:r w:rsidRPr="00DE2B38">
        <w:rPr>
          <w:rFonts w:ascii="Arial" w:hAnsi="Arial" w:cs="Arial"/>
          <w:b/>
          <w:sz w:val="32"/>
          <w:szCs w:val="32"/>
          <w:u w:val="single"/>
        </w:rPr>
        <w:t>Table of Contents</w:t>
      </w:r>
    </w:p>
    <w:p w:rsidR="00670CAD" w:rsidRPr="00670CAD" w:rsidRDefault="002028A2" w:rsidP="00670CAD">
      <w:pPr>
        <w:rPr>
          <w:rFonts w:ascii="Arial" w:hAnsi="Arial" w:cs="Arial"/>
          <w:szCs w:val="24"/>
        </w:rPr>
      </w:pPr>
      <w:hyperlink w:anchor="GENERAL_CONTACT_INFORMATION" w:history="1">
        <w:r w:rsidR="00670CAD" w:rsidRPr="00D44C2D">
          <w:rPr>
            <w:rStyle w:val="Hyperlink"/>
            <w:rFonts w:ascii="Arial" w:hAnsi="Arial" w:cs="Arial"/>
            <w:szCs w:val="24"/>
          </w:rPr>
          <w:t>GENERAL CONTACT INFORMATION</w:t>
        </w:r>
      </w:hyperlink>
      <w:r w:rsidR="00670CAD" w:rsidRPr="00670CAD">
        <w:rPr>
          <w:rFonts w:ascii="Arial" w:hAnsi="Arial" w:cs="Arial"/>
          <w:szCs w:val="24"/>
        </w:rPr>
        <w:t>……………………………</w:t>
      </w:r>
      <w:r w:rsidR="0020270B">
        <w:rPr>
          <w:rFonts w:ascii="Arial" w:hAnsi="Arial" w:cs="Arial"/>
          <w:szCs w:val="24"/>
        </w:rPr>
        <w:t>…</w:t>
      </w:r>
      <w:r w:rsidR="00670CAD" w:rsidRPr="00670CAD">
        <w:rPr>
          <w:rFonts w:ascii="Arial" w:hAnsi="Arial" w:cs="Arial"/>
          <w:szCs w:val="24"/>
        </w:rPr>
        <w:t>………………………</w:t>
      </w:r>
      <w:r w:rsidR="00922C93">
        <w:rPr>
          <w:rFonts w:ascii="Arial" w:hAnsi="Arial" w:cs="Arial"/>
          <w:szCs w:val="24"/>
        </w:rPr>
        <w:t>4</w:t>
      </w:r>
    </w:p>
    <w:p w:rsidR="00670CAD" w:rsidRPr="00670CAD" w:rsidRDefault="002028A2" w:rsidP="00670CAD">
      <w:pPr>
        <w:rPr>
          <w:rFonts w:ascii="Arial" w:hAnsi="Arial" w:cs="Arial"/>
          <w:szCs w:val="24"/>
        </w:rPr>
      </w:pPr>
      <w:hyperlink w:anchor="University_of_Johannesburg" w:history="1">
        <w:r w:rsidR="00670CAD" w:rsidRPr="00D44C2D">
          <w:rPr>
            <w:rStyle w:val="Hyperlink"/>
            <w:rFonts w:ascii="Arial" w:hAnsi="Arial" w:cs="Arial"/>
            <w:szCs w:val="24"/>
          </w:rPr>
          <w:t>UNIVERSITY OF JOHANNESBURG</w:t>
        </w:r>
      </w:hyperlink>
      <w:r w:rsidR="00670CAD" w:rsidRPr="00670CAD">
        <w:rPr>
          <w:rFonts w:ascii="Arial" w:hAnsi="Arial" w:cs="Arial"/>
          <w:szCs w:val="24"/>
        </w:rPr>
        <w:t>………………………………………</w:t>
      </w:r>
      <w:r w:rsidR="0020270B">
        <w:rPr>
          <w:rFonts w:ascii="Arial" w:hAnsi="Arial" w:cs="Arial"/>
          <w:szCs w:val="24"/>
        </w:rPr>
        <w:t>…...</w:t>
      </w:r>
      <w:r w:rsidR="00670CAD" w:rsidRPr="00670CAD">
        <w:rPr>
          <w:rFonts w:ascii="Arial" w:hAnsi="Arial" w:cs="Arial"/>
          <w:szCs w:val="24"/>
        </w:rPr>
        <w:t>……………</w:t>
      </w:r>
      <w:r w:rsidR="00922C93">
        <w:rPr>
          <w:rFonts w:ascii="Arial" w:hAnsi="Arial" w:cs="Arial"/>
          <w:szCs w:val="24"/>
        </w:rPr>
        <w:t>4</w:t>
      </w:r>
    </w:p>
    <w:p w:rsidR="00670CAD" w:rsidRPr="00670CAD" w:rsidRDefault="002028A2" w:rsidP="00670CAD">
      <w:pPr>
        <w:rPr>
          <w:rFonts w:ascii="Arial" w:hAnsi="Arial" w:cs="Arial"/>
          <w:szCs w:val="24"/>
        </w:rPr>
      </w:pPr>
      <w:hyperlink w:anchor="Student_Enrolment_Centre" w:history="1">
        <w:r w:rsidR="00670CAD" w:rsidRPr="00D44C2D">
          <w:rPr>
            <w:rStyle w:val="Hyperlink"/>
            <w:rFonts w:ascii="Arial" w:hAnsi="Arial" w:cs="Arial"/>
            <w:szCs w:val="24"/>
          </w:rPr>
          <w:t>Student Enrolment Centre</w:t>
        </w:r>
      </w:hyperlink>
      <w:r w:rsidR="00670CAD" w:rsidRPr="00670CAD">
        <w:rPr>
          <w:rFonts w:ascii="Arial" w:hAnsi="Arial" w:cs="Arial"/>
          <w:szCs w:val="24"/>
        </w:rPr>
        <w:t>…………………………………………………</w:t>
      </w:r>
      <w:r w:rsidR="0020270B">
        <w:rPr>
          <w:rFonts w:ascii="Arial" w:hAnsi="Arial" w:cs="Arial"/>
          <w:szCs w:val="24"/>
        </w:rPr>
        <w:t>…..</w:t>
      </w:r>
      <w:r w:rsidR="00670CAD" w:rsidRPr="00670CAD">
        <w:rPr>
          <w:rFonts w:ascii="Arial" w:hAnsi="Arial" w:cs="Arial"/>
          <w:szCs w:val="24"/>
        </w:rPr>
        <w:t>………………</w:t>
      </w:r>
      <w:r w:rsidR="00922C93">
        <w:rPr>
          <w:rFonts w:ascii="Arial" w:hAnsi="Arial" w:cs="Arial"/>
          <w:szCs w:val="24"/>
        </w:rPr>
        <w:t>4</w:t>
      </w:r>
    </w:p>
    <w:p w:rsidR="00670CAD" w:rsidRPr="00670CAD" w:rsidRDefault="002028A2" w:rsidP="00670CAD">
      <w:pPr>
        <w:rPr>
          <w:rFonts w:ascii="Arial" w:hAnsi="Arial" w:cs="Arial"/>
          <w:szCs w:val="24"/>
        </w:rPr>
      </w:pPr>
      <w:hyperlink w:anchor="POSTAL_ADDRESS_ALL_CAMPUSES" w:history="1">
        <w:r w:rsidR="00670CAD" w:rsidRPr="00D44C2D">
          <w:rPr>
            <w:rStyle w:val="Hyperlink"/>
            <w:rFonts w:ascii="Arial" w:hAnsi="Arial" w:cs="Arial"/>
            <w:szCs w:val="24"/>
          </w:rPr>
          <w:t>POSTAL ADDRESS: ALL CAMPUSES</w:t>
        </w:r>
      </w:hyperlink>
      <w:r w:rsidR="00670CAD" w:rsidRPr="00670CAD">
        <w:rPr>
          <w:rFonts w:ascii="Arial" w:hAnsi="Arial" w:cs="Arial"/>
          <w:szCs w:val="24"/>
        </w:rPr>
        <w:t>……………………………………………</w:t>
      </w:r>
      <w:r w:rsidR="0020270B">
        <w:rPr>
          <w:rFonts w:ascii="Arial" w:hAnsi="Arial" w:cs="Arial"/>
          <w:szCs w:val="24"/>
        </w:rPr>
        <w:t>….</w:t>
      </w:r>
      <w:r w:rsidR="00670CAD" w:rsidRPr="00670CAD">
        <w:rPr>
          <w:rFonts w:ascii="Arial" w:hAnsi="Arial" w:cs="Arial"/>
          <w:szCs w:val="24"/>
        </w:rPr>
        <w:t>…......</w:t>
      </w:r>
      <w:r w:rsidR="00922C93">
        <w:rPr>
          <w:rFonts w:ascii="Arial" w:hAnsi="Arial" w:cs="Arial"/>
          <w:szCs w:val="24"/>
        </w:rPr>
        <w:t>4</w:t>
      </w:r>
    </w:p>
    <w:p w:rsidR="00922C93" w:rsidRDefault="002028A2" w:rsidP="00670CAD">
      <w:pPr>
        <w:rPr>
          <w:rFonts w:ascii="Arial" w:hAnsi="Arial" w:cs="Arial"/>
          <w:szCs w:val="24"/>
        </w:rPr>
      </w:pPr>
      <w:hyperlink w:anchor="UJ_Website" w:history="1">
        <w:r w:rsidR="00670CAD" w:rsidRPr="00D44C2D">
          <w:rPr>
            <w:rStyle w:val="Hyperlink"/>
            <w:rFonts w:ascii="Arial" w:hAnsi="Arial" w:cs="Arial"/>
            <w:szCs w:val="24"/>
          </w:rPr>
          <w:t xml:space="preserve">University of Johannesburg </w:t>
        </w:r>
        <w:r w:rsidR="00922C93" w:rsidRPr="00D44C2D">
          <w:rPr>
            <w:rStyle w:val="Hyperlink"/>
            <w:rFonts w:ascii="Arial" w:hAnsi="Arial" w:cs="Arial"/>
            <w:szCs w:val="24"/>
          </w:rPr>
          <w:t>Website</w:t>
        </w:r>
      </w:hyperlink>
      <w:r w:rsidR="00922C93">
        <w:rPr>
          <w:rFonts w:ascii="Arial" w:hAnsi="Arial" w:cs="Arial"/>
          <w:szCs w:val="24"/>
        </w:rPr>
        <w:t>………………………………………………………….4</w:t>
      </w:r>
    </w:p>
    <w:p w:rsidR="00670CAD" w:rsidRPr="00670CAD" w:rsidRDefault="002028A2" w:rsidP="00670CAD">
      <w:pPr>
        <w:rPr>
          <w:rFonts w:ascii="Arial" w:hAnsi="Arial" w:cs="Arial"/>
          <w:szCs w:val="24"/>
        </w:rPr>
      </w:pPr>
      <w:hyperlink w:anchor="ACADEMIC_REGULATIONS_2018" w:history="1">
        <w:r w:rsidR="00670CAD" w:rsidRPr="00D44C2D">
          <w:rPr>
            <w:rStyle w:val="Hyperlink"/>
            <w:rFonts w:ascii="Arial" w:hAnsi="Arial" w:cs="Arial"/>
            <w:szCs w:val="24"/>
          </w:rPr>
          <w:t>ACADEMIC REGULATIONS 2018</w:t>
        </w:r>
      </w:hyperlink>
      <w:r w:rsidR="00670CAD" w:rsidRPr="00670CAD">
        <w:rPr>
          <w:rFonts w:ascii="Arial" w:hAnsi="Arial" w:cs="Arial"/>
          <w:szCs w:val="24"/>
        </w:rPr>
        <w:t>…………</w:t>
      </w:r>
      <w:r w:rsidR="00922C93">
        <w:rPr>
          <w:rFonts w:ascii="Arial" w:hAnsi="Arial" w:cs="Arial"/>
          <w:szCs w:val="24"/>
        </w:rPr>
        <w:t>………………………………..</w:t>
      </w:r>
      <w:r w:rsidR="00670CAD" w:rsidRPr="00670CAD">
        <w:rPr>
          <w:rFonts w:ascii="Arial" w:hAnsi="Arial" w:cs="Arial"/>
          <w:szCs w:val="24"/>
        </w:rPr>
        <w:t>………</w:t>
      </w:r>
      <w:r w:rsidR="0020270B">
        <w:rPr>
          <w:rFonts w:ascii="Arial" w:hAnsi="Arial" w:cs="Arial"/>
          <w:szCs w:val="24"/>
        </w:rPr>
        <w:t>……</w:t>
      </w:r>
      <w:r w:rsidR="00670CAD" w:rsidRPr="00670CAD">
        <w:rPr>
          <w:rFonts w:ascii="Arial" w:hAnsi="Arial" w:cs="Arial"/>
          <w:szCs w:val="24"/>
        </w:rPr>
        <w:t>…..</w:t>
      </w:r>
      <w:r w:rsidR="00922C93">
        <w:rPr>
          <w:rFonts w:ascii="Arial" w:hAnsi="Arial" w:cs="Arial"/>
          <w:szCs w:val="24"/>
        </w:rPr>
        <w:t>5</w:t>
      </w:r>
    </w:p>
    <w:p w:rsidR="00670CAD" w:rsidRPr="00670CAD" w:rsidRDefault="00670CAD" w:rsidP="00670CAD">
      <w:pPr>
        <w:rPr>
          <w:rFonts w:ascii="Arial" w:hAnsi="Arial" w:cs="Arial"/>
          <w:szCs w:val="24"/>
        </w:rPr>
      </w:pPr>
      <w:r w:rsidRPr="00670CAD">
        <w:rPr>
          <w:rFonts w:ascii="Arial" w:hAnsi="Arial" w:cs="Arial"/>
          <w:szCs w:val="24"/>
        </w:rPr>
        <w:t>1.</w:t>
      </w:r>
      <w:r w:rsidRPr="00670CAD">
        <w:rPr>
          <w:rFonts w:ascii="Arial" w:hAnsi="Arial" w:cs="Arial"/>
          <w:szCs w:val="24"/>
        </w:rPr>
        <w:tab/>
      </w:r>
      <w:hyperlink w:anchor="GENERAL_PROVISIONS" w:history="1">
        <w:r w:rsidRPr="00D44C2D">
          <w:rPr>
            <w:rStyle w:val="Hyperlink"/>
            <w:rFonts w:ascii="Arial" w:hAnsi="Arial" w:cs="Arial"/>
            <w:szCs w:val="24"/>
          </w:rPr>
          <w:t>GENERAL</w:t>
        </w:r>
        <w:r w:rsidR="0020270B" w:rsidRPr="00D44C2D">
          <w:rPr>
            <w:rStyle w:val="Hyperlink"/>
            <w:rFonts w:ascii="Arial" w:hAnsi="Arial" w:cs="Arial"/>
            <w:szCs w:val="24"/>
          </w:rPr>
          <w:t xml:space="preserve"> </w:t>
        </w:r>
        <w:r w:rsidRPr="00D44C2D">
          <w:rPr>
            <w:rStyle w:val="Hyperlink"/>
            <w:rFonts w:ascii="Arial" w:hAnsi="Arial" w:cs="Arial"/>
            <w:szCs w:val="24"/>
          </w:rPr>
          <w:t>PROVISIONS</w:t>
        </w:r>
      </w:hyperlink>
      <w:r w:rsidRPr="00670CAD">
        <w:rPr>
          <w:rFonts w:ascii="Arial" w:hAnsi="Arial" w:cs="Arial"/>
          <w:szCs w:val="24"/>
        </w:rPr>
        <w:t>………………………………………………</w:t>
      </w:r>
      <w:r w:rsidR="0020270B">
        <w:rPr>
          <w:rFonts w:ascii="Arial" w:hAnsi="Arial" w:cs="Arial"/>
          <w:szCs w:val="24"/>
        </w:rPr>
        <w:t>…..</w:t>
      </w:r>
      <w:r w:rsidRPr="00670CAD">
        <w:rPr>
          <w:rFonts w:ascii="Arial" w:hAnsi="Arial" w:cs="Arial"/>
          <w:szCs w:val="24"/>
        </w:rPr>
        <w:t>……..</w:t>
      </w:r>
      <w:r w:rsidR="00922C93">
        <w:rPr>
          <w:rFonts w:ascii="Arial" w:hAnsi="Arial" w:cs="Arial"/>
          <w:szCs w:val="24"/>
        </w:rPr>
        <w:t>5</w:t>
      </w:r>
    </w:p>
    <w:p w:rsidR="00670CAD" w:rsidRPr="00670CAD" w:rsidRDefault="00670CAD" w:rsidP="00670CAD">
      <w:pPr>
        <w:rPr>
          <w:rFonts w:ascii="Arial" w:hAnsi="Arial" w:cs="Arial"/>
          <w:szCs w:val="24"/>
        </w:rPr>
      </w:pPr>
      <w:r w:rsidRPr="00670CAD">
        <w:rPr>
          <w:rFonts w:ascii="Arial" w:hAnsi="Arial" w:cs="Arial"/>
          <w:szCs w:val="24"/>
        </w:rPr>
        <w:t>1.1</w:t>
      </w:r>
      <w:r w:rsidRPr="00670CAD">
        <w:rPr>
          <w:rFonts w:ascii="Arial" w:hAnsi="Arial" w:cs="Arial"/>
          <w:szCs w:val="24"/>
        </w:rPr>
        <w:tab/>
      </w:r>
      <w:hyperlink w:anchor="Legal_requirements_5" w:history="1">
        <w:r w:rsidRPr="00D44C2D">
          <w:rPr>
            <w:rStyle w:val="Hyperlink"/>
            <w:rFonts w:ascii="Arial" w:hAnsi="Arial" w:cs="Arial"/>
            <w:szCs w:val="24"/>
          </w:rPr>
          <w:t>Legal requirements</w:t>
        </w:r>
      </w:hyperlink>
      <w:r w:rsidRPr="00670CAD">
        <w:rPr>
          <w:rFonts w:ascii="Arial" w:hAnsi="Arial" w:cs="Arial"/>
          <w:szCs w:val="24"/>
        </w:rPr>
        <w:t>………………………………………………………</w:t>
      </w:r>
      <w:r w:rsidR="0020270B">
        <w:rPr>
          <w:rFonts w:ascii="Arial" w:hAnsi="Arial" w:cs="Arial"/>
          <w:szCs w:val="24"/>
        </w:rPr>
        <w:t>.</w:t>
      </w:r>
      <w:r w:rsidRPr="00670CAD">
        <w:rPr>
          <w:rFonts w:ascii="Arial" w:hAnsi="Arial" w:cs="Arial"/>
          <w:szCs w:val="24"/>
        </w:rPr>
        <w:t>……......</w:t>
      </w:r>
      <w:r w:rsidR="00922C93">
        <w:rPr>
          <w:rFonts w:ascii="Arial" w:hAnsi="Arial" w:cs="Arial"/>
          <w:szCs w:val="24"/>
        </w:rPr>
        <w:t>5</w:t>
      </w:r>
    </w:p>
    <w:p w:rsidR="00670CAD" w:rsidRPr="00670CAD" w:rsidRDefault="00670CAD" w:rsidP="00670CAD">
      <w:pPr>
        <w:rPr>
          <w:rFonts w:ascii="Arial" w:hAnsi="Arial" w:cs="Arial"/>
          <w:szCs w:val="24"/>
        </w:rPr>
      </w:pPr>
      <w:r w:rsidRPr="00670CAD">
        <w:rPr>
          <w:rFonts w:ascii="Arial" w:hAnsi="Arial" w:cs="Arial"/>
          <w:szCs w:val="24"/>
        </w:rPr>
        <w:t>1.2</w:t>
      </w:r>
      <w:r w:rsidRPr="00670CAD">
        <w:rPr>
          <w:rFonts w:ascii="Arial" w:hAnsi="Arial" w:cs="Arial"/>
          <w:szCs w:val="24"/>
        </w:rPr>
        <w:tab/>
      </w:r>
      <w:hyperlink w:anchor="Application_5" w:history="1">
        <w:r w:rsidRPr="00D44C2D">
          <w:rPr>
            <w:rStyle w:val="Hyperlink"/>
            <w:rFonts w:ascii="Arial" w:hAnsi="Arial" w:cs="Arial"/>
            <w:szCs w:val="24"/>
          </w:rPr>
          <w:t>Application</w:t>
        </w:r>
      </w:hyperlink>
      <w:r w:rsidRPr="00670CAD">
        <w:rPr>
          <w:rFonts w:ascii="Arial" w:hAnsi="Arial" w:cs="Arial"/>
          <w:szCs w:val="24"/>
        </w:rPr>
        <w:t>…………………………………………………………………………..</w:t>
      </w:r>
      <w:r w:rsidR="00922C93">
        <w:rPr>
          <w:rFonts w:ascii="Arial" w:hAnsi="Arial" w:cs="Arial"/>
          <w:szCs w:val="24"/>
        </w:rPr>
        <w:t>5</w:t>
      </w:r>
    </w:p>
    <w:p w:rsidR="00670CAD" w:rsidRPr="00670CAD" w:rsidRDefault="00670CAD" w:rsidP="00670CAD">
      <w:pPr>
        <w:rPr>
          <w:rFonts w:ascii="Arial" w:hAnsi="Arial" w:cs="Arial"/>
          <w:szCs w:val="24"/>
        </w:rPr>
      </w:pPr>
      <w:r w:rsidRPr="00670CAD">
        <w:rPr>
          <w:rFonts w:ascii="Arial" w:hAnsi="Arial" w:cs="Arial"/>
          <w:szCs w:val="24"/>
        </w:rPr>
        <w:t>1.3</w:t>
      </w:r>
      <w:r w:rsidRPr="00670CAD">
        <w:rPr>
          <w:rFonts w:ascii="Arial" w:hAnsi="Arial" w:cs="Arial"/>
          <w:szCs w:val="24"/>
        </w:rPr>
        <w:tab/>
      </w:r>
      <w:hyperlink w:anchor="Status_of_regulations_5" w:history="1">
        <w:r w:rsidRPr="008755F9">
          <w:rPr>
            <w:rStyle w:val="Hyperlink"/>
            <w:rFonts w:ascii="Arial" w:hAnsi="Arial" w:cs="Arial"/>
            <w:szCs w:val="24"/>
          </w:rPr>
          <w:t>Status of regulations</w:t>
        </w:r>
      </w:hyperlink>
      <w:r w:rsidRPr="00670CAD">
        <w:rPr>
          <w:rFonts w:ascii="Arial" w:hAnsi="Arial" w:cs="Arial"/>
          <w:szCs w:val="24"/>
        </w:rPr>
        <w:t>………………………………………………………</w:t>
      </w:r>
      <w:r w:rsidR="0020270B">
        <w:rPr>
          <w:rFonts w:ascii="Arial" w:hAnsi="Arial" w:cs="Arial"/>
          <w:szCs w:val="24"/>
        </w:rPr>
        <w:t>.</w:t>
      </w:r>
      <w:r w:rsidRPr="00670CAD">
        <w:rPr>
          <w:rFonts w:ascii="Arial" w:hAnsi="Arial" w:cs="Arial"/>
          <w:szCs w:val="24"/>
        </w:rPr>
        <w:t>………</w:t>
      </w:r>
      <w:r w:rsidR="00922C93">
        <w:rPr>
          <w:rFonts w:ascii="Arial" w:hAnsi="Arial" w:cs="Arial"/>
          <w:szCs w:val="24"/>
        </w:rPr>
        <w:t>5</w:t>
      </w:r>
    </w:p>
    <w:p w:rsidR="00670CAD" w:rsidRPr="00670CAD" w:rsidRDefault="00670CAD" w:rsidP="00670CAD">
      <w:pPr>
        <w:rPr>
          <w:rFonts w:ascii="Arial" w:hAnsi="Arial" w:cs="Arial"/>
          <w:szCs w:val="24"/>
        </w:rPr>
      </w:pPr>
      <w:r w:rsidRPr="00670CAD">
        <w:rPr>
          <w:rFonts w:ascii="Arial" w:hAnsi="Arial" w:cs="Arial"/>
          <w:szCs w:val="24"/>
        </w:rPr>
        <w:t>2.</w:t>
      </w:r>
      <w:r w:rsidRPr="00670CAD">
        <w:rPr>
          <w:rFonts w:ascii="Arial" w:hAnsi="Arial" w:cs="Arial"/>
          <w:szCs w:val="24"/>
        </w:rPr>
        <w:tab/>
      </w:r>
      <w:hyperlink w:anchor="ABBREVIATIONS_DEFINITIONS_AND_CONCEPTS_5" w:history="1">
        <w:r w:rsidRPr="008755F9">
          <w:rPr>
            <w:rStyle w:val="Hyperlink"/>
            <w:rFonts w:ascii="Arial" w:hAnsi="Arial" w:cs="Arial"/>
            <w:szCs w:val="24"/>
          </w:rPr>
          <w:t>ABBREVIATIONS, DEFINITIONS AND CONCEPTS</w:t>
        </w:r>
      </w:hyperlink>
      <w:r w:rsidRPr="00670CAD">
        <w:rPr>
          <w:rFonts w:ascii="Arial" w:hAnsi="Arial" w:cs="Arial"/>
          <w:szCs w:val="24"/>
        </w:rPr>
        <w:t>…………………</w:t>
      </w:r>
      <w:r w:rsidR="0020270B">
        <w:rPr>
          <w:rFonts w:ascii="Arial" w:hAnsi="Arial" w:cs="Arial"/>
          <w:szCs w:val="24"/>
        </w:rPr>
        <w:t>…..</w:t>
      </w:r>
      <w:r w:rsidRPr="00670CAD">
        <w:rPr>
          <w:rFonts w:ascii="Arial" w:hAnsi="Arial" w:cs="Arial"/>
          <w:szCs w:val="24"/>
        </w:rPr>
        <w:t>…..</w:t>
      </w:r>
      <w:r w:rsidR="00922C93">
        <w:rPr>
          <w:rFonts w:ascii="Arial" w:hAnsi="Arial" w:cs="Arial"/>
          <w:szCs w:val="24"/>
        </w:rPr>
        <w:t>.5</w:t>
      </w:r>
    </w:p>
    <w:p w:rsidR="00670CAD" w:rsidRPr="00670CAD" w:rsidRDefault="00670CAD" w:rsidP="00670CAD">
      <w:pPr>
        <w:rPr>
          <w:rFonts w:ascii="Arial" w:hAnsi="Arial" w:cs="Arial"/>
          <w:szCs w:val="24"/>
        </w:rPr>
      </w:pPr>
      <w:r w:rsidRPr="00670CAD">
        <w:rPr>
          <w:rFonts w:ascii="Arial" w:hAnsi="Arial" w:cs="Arial"/>
          <w:szCs w:val="24"/>
        </w:rPr>
        <w:t>2.1</w:t>
      </w:r>
      <w:r w:rsidRPr="00670CAD">
        <w:rPr>
          <w:rFonts w:ascii="Arial" w:hAnsi="Arial" w:cs="Arial"/>
          <w:szCs w:val="24"/>
        </w:rPr>
        <w:tab/>
      </w:r>
      <w:hyperlink w:anchor="Abbreviations_5" w:history="1">
        <w:r w:rsidRPr="008755F9">
          <w:rPr>
            <w:rStyle w:val="Hyperlink"/>
            <w:rFonts w:ascii="Arial" w:hAnsi="Arial" w:cs="Arial"/>
            <w:szCs w:val="24"/>
          </w:rPr>
          <w:t>Abbreviations</w:t>
        </w:r>
      </w:hyperlink>
      <w:r w:rsidRPr="00670CAD">
        <w:rPr>
          <w:rFonts w:ascii="Arial" w:hAnsi="Arial" w:cs="Arial"/>
          <w:szCs w:val="24"/>
        </w:rPr>
        <w:t>……………………………………………………………………..</w:t>
      </w:r>
      <w:r w:rsidR="00922C93">
        <w:rPr>
          <w:rFonts w:ascii="Arial" w:hAnsi="Arial" w:cs="Arial"/>
          <w:szCs w:val="24"/>
        </w:rPr>
        <w:t>5</w:t>
      </w:r>
      <w:r w:rsidRPr="00670CAD">
        <w:rPr>
          <w:rFonts w:ascii="Arial" w:hAnsi="Arial" w:cs="Arial"/>
          <w:szCs w:val="24"/>
        </w:rPr>
        <w:t>-</w:t>
      </w:r>
      <w:r w:rsidR="00922C93">
        <w:rPr>
          <w:rFonts w:ascii="Arial" w:hAnsi="Arial" w:cs="Arial"/>
          <w:szCs w:val="24"/>
        </w:rPr>
        <w:t>6</w:t>
      </w:r>
    </w:p>
    <w:p w:rsidR="00670CAD" w:rsidRPr="00670CAD" w:rsidRDefault="00670CAD" w:rsidP="00670CAD">
      <w:pPr>
        <w:rPr>
          <w:rFonts w:ascii="Arial" w:hAnsi="Arial" w:cs="Arial"/>
          <w:szCs w:val="24"/>
        </w:rPr>
      </w:pPr>
      <w:r w:rsidRPr="00670CAD">
        <w:rPr>
          <w:rFonts w:ascii="Arial" w:hAnsi="Arial" w:cs="Arial"/>
          <w:szCs w:val="24"/>
        </w:rPr>
        <w:t>2.2</w:t>
      </w:r>
      <w:r w:rsidRPr="00670CAD">
        <w:rPr>
          <w:rFonts w:ascii="Arial" w:hAnsi="Arial" w:cs="Arial"/>
          <w:szCs w:val="24"/>
        </w:rPr>
        <w:tab/>
      </w:r>
      <w:hyperlink w:anchor="Index_of_Definitions_and_Concepts_7" w:history="1">
        <w:r w:rsidRPr="008755F9">
          <w:rPr>
            <w:rStyle w:val="Hyperlink"/>
            <w:rFonts w:ascii="Arial" w:hAnsi="Arial" w:cs="Arial"/>
            <w:szCs w:val="24"/>
          </w:rPr>
          <w:t>Index of Definitions and Concepts</w:t>
        </w:r>
      </w:hyperlink>
      <w:r w:rsidRPr="00670CAD">
        <w:rPr>
          <w:rFonts w:ascii="Arial" w:hAnsi="Arial" w:cs="Arial"/>
          <w:szCs w:val="24"/>
        </w:rPr>
        <w:t>………………………………………</w:t>
      </w:r>
      <w:r w:rsidR="0020270B">
        <w:rPr>
          <w:rFonts w:ascii="Arial" w:hAnsi="Arial" w:cs="Arial"/>
          <w:szCs w:val="24"/>
        </w:rPr>
        <w:t>..</w:t>
      </w:r>
      <w:r w:rsidRPr="00670CAD">
        <w:rPr>
          <w:rFonts w:ascii="Arial" w:hAnsi="Arial" w:cs="Arial"/>
          <w:szCs w:val="24"/>
        </w:rPr>
        <w:t>….......</w:t>
      </w:r>
      <w:r w:rsidR="00922C93">
        <w:rPr>
          <w:rFonts w:ascii="Arial" w:hAnsi="Arial" w:cs="Arial"/>
          <w:szCs w:val="24"/>
        </w:rPr>
        <w:t>7</w:t>
      </w:r>
    </w:p>
    <w:p w:rsidR="00670CAD" w:rsidRPr="00670CAD" w:rsidRDefault="00670CAD" w:rsidP="00670CAD">
      <w:pPr>
        <w:rPr>
          <w:rFonts w:ascii="Arial" w:hAnsi="Arial" w:cs="Arial"/>
          <w:szCs w:val="24"/>
        </w:rPr>
      </w:pPr>
      <w:r w:rsidRPr="00670CAD">
        <w:rPr>
          <w:rFonts w:ascii="Arial" w:hAnsi="Arial" w:cs="Arial"/>
          <w:szCs w:val="24"/>
        </w:rPr>
        <w:t>2.3</w:t>
      </w:r>
      <w:r w:rsidRPr="00670CAD">
        <w:rPr>
          <w:rFonts w:ascii="Arial" w:hAnsi="Arial" w:cs="Arial"/>
          <w:szCs w:val="24"/>
        </w:rPr>
        <w:tab/>
      </w:r>
      <w:hyperlink w:anchor="Definitions_and_Concepts_8" w:history="1">
        <w:r w:rsidRPr="008755F9">
          <w:rPr>
            <w:rStyle w:val="Hyperlink"/>
            <w:rFonts w:ascii="Arial" w:hAnsi="Arial" w:cs="Arial"/>
            <w:szCs w:val="24"/>
          </w:rPr>
          <w:t>Definitions and Concepts</w:t>
        </w:r>
      </w:hyperlink>
      <w:r w:rsidRPr="00670CAD">
        <w:rPr>
          <w:rFonts w:ascii="Arial" w:hAnsi="Arial" w:cs="Arial"/>
          <w:szCs w:val="24"/>
        </w:rPr>
        <w:t>…………………………………………………</w:t>
      </w:r>
      <w:r w:rsidR="0020270B">
        <w:rPr>
          <w:rFonts w:ascii="Arial" w:hAnsi="Arial" w:cs="Arial"/>
          <w:szCs w:val="24"/>
        </w:rPr>
        <w:t>..</w:t>
      </w:r>
      <w:r w:rsidRPr="00670CAD">
        <w:rPr>
          <w:rFonts w:ascii="Arial" w:hAnsi="Arial" w:cs="Arial"/>
          <w:szCs w:val="24"/>
        </w:rPr>
        <w:t>…..</w:t>
      </w:r>
      <w:r w:rsidR="00922C93">
        <w:rPr>
          <w:rFonts w:ascii="Arial" w:hAnsi="Arial" w:cs="Arial"/>
          <w:szCs w:val="24"/>
        </w:rPr>
        <w:t>8</w:t>
      </w:r>
      <w:r w:rsidRPr="00670CAD">
        <w:rPr>
          <w:rFonts w:ascii="Arial" w:hAnsi="Arial" w:cs="Arial"/>
          <w:szCs w:val="24"/>
        </w:rPr>
        <w:t>-1</w:t>
      </w:r>
      <w:r w:rsidR="00922C93">
        <w:rPr>
          <w:rFonts w:ascii="Arial" w:hAnsi="Arial" w:cs="Arial"/>
          <w:szCs w:val="24"/>
        </w:rPr>
        <w:t>4</w:t>
      </w:r>
    </w:p>
    <w:p w:rsidR="00670CAD" w:rsidRPr="00670CAD" w:rsidRDefault="00670CAD" w:rsidP="00670CAD">
      <w:pPr>
        <w:rPr>
          <w:rFonts w:ascii="Arial" w:hAnsi="Arial" w:cs="Arial"/>
          <w:szCs w:val="24"/>
        </w:rPr>
      </w:pPr>
      <w:r w:rsidRPr="00670CAD">
        <w:rPr>
          <w:rFonts w:ascii="Arial" w:hAnsi="Arial" w:cs="Arial"/>
          <w:szCs w:val="24"/>
        </w:rPr>
        <w:t>3.</w:t>
      </w:r>
      <w:r w:rsidR="0020270B">
        <w:rPr>
          <w:rFonts w:ascii="Arial" w:hAnsi="Arial" w:cs="Arial"/>
          <w:szCs w:val="24"/>
        </w:rPr>
        <w:t xml:space="preserve">              </w:t>
      </w:r>
      <w:hyperlink w:anchor="LANGUAGE_14" w:history="1">
        <w:r w:rsidRPr="008755F9">
          <w:rPr>
            <w:rStyle w:val="Hyperlink"/>
            <w:rFonts w:ascii="Arial" w:hAnsi="Arial" w:cs="Arial"/>
            <w:szCs w:val="24"/>
          </w:rPr>
          <w:t>LANGUAGE</w:t>
        </w:r>
      </w:hyperlink>
      <w:r w:rsidRPr="00670CAD">
        <w:rPr>
          <w:rFonts w:ascii="Arial" w:hAnsi="Arial" w:cs="Arial"/>
          <w:szCs w:val="24"/>
        </w:rPr>
        <w:t>…………………………………………</w:t>
      </w:r>
      <w:r w:rsidR="0020270B">
        <w:rPr>
          <w:rFonts w:ascii="Arial" w:hAnsi="Arial" w:cs="Arial"/>
          <w:szCs w:val="24"/>
        </w:rPr>
        <w:t>…………..</w:t>
      </w:r>
      <w:r w:rsidRPr="00670CAD">
        <w:rPr>
          <w:rFonts w:ascii="Arial" w:hAnsi="Arial" w:cs="Arial"/>
          <w:szCs w:val="24"/>
        </w:rPr>
        <w:t>………………...1</w:t>
      </w:r>
      <w:r w:rsidR="00922C93">
        <w:rPr>
          <w:rFonts w:ascii="Arial" w:hAnsi="Arial" w:cs="Arial"/>
          <w:szCs w:val="24"/>
        </w:rPr>
        <w:t>4</w:t>
      </w:r>
    </w:p>
    <w:p w:rsidR="00670CAD" w:rsidRPr="00670CAD" w:rsidRDefault="00670CAD" w:rsidP="00670CAD">
      <w:pPr>
        <w:rPr>
          <w:rFonts w:ascii="Arial" w:hAnsi="Arial" w:cs="Arial"/>
          <w:szCs w:val="24"/>
        </w:rPr>
      </w:pPr>
      <w:r w:rsidRPr="00670CAD">
        <w:rPr>
          <w:rFonts w:ascii="Arial" w:hAnsi="Arial" w:cs="Arial"/>
          <w:szCs w:val="24"/>
        </w:rPr>
        <w:t>4.</w:t>
      </w:r>
      <w:r w:rsidR="0020270B">
        <w:rPr>
          <w:rFonts w:ascii="Arial" w:hAnsi="Arial" w:cs="Arial"/>
          <w:szCs w:val="24"/>
        </w:rPr>
        <w:t xml:space="preserve">              </w:t>
      </w:r>
      <w:hyperlink w:anchor="ADMISSION_14" w:history="1">
        <w:r w:rsidRPr="008755F9">
          <w:rPr>
            <w:rStyle w:val="Hyperlink"/>
            <w:rFonts w:ascii="Arial" w:hAnsi="Arial" w:cs="Arial"/>
            <w:szCs w:val="24"/>
          </w:rPr>
          <w:t>ADMISSION</w:t>
        </w:r>
      </w:hyperlink>
      <w:r w:rsidRPr="00670CAD">
        <w:rPr>
          <w:rFonts w:ascii="Arial" w:hAnsi="Arial" w:cs="Arial"/>
          <w:szCs w:val="24"/>
        </w:rPr>
        <w:t>………………………………………………</w:t>
      </w:r>
      <w:r w:rsidR="0020270B">
        <w:rPr>
          <w:rFonts w:ascii="Arial" w:hAnsi="Arial" w:cs="Arial"/>
          <w:szCs w:val="24"/>
        </w:rPr>
        <w:t>………..</w:t>
      </w:r>
      <w:r w:rsidRPr="00670CAD">
        <w:rPr>
          <w:rFonts w:ascii="Arial" w:hAnsi="Arial" w:cs="Arial"/>
          <w:szCs w:val="24"/>
        </w:rPr>
        <w:t>……………...1</w:t>
      </w:r>
      <w:r w:rsidR="00922C93">
        <w:rPr>
          <w:rFonts w:ascii="Arial" w:hAnsi="Arial" w:cs="Arial"/>
          <w:szCs w:val="24"/>
        </w:rPr>
        <w:t>4</w:t>
      </w:r>
    </w:p>
    <w:p w:rsidR="0020270B" w:rsidRPr="008755F9" w:rsidRDefault="00670CAD" w:rsidP="00670CAD">
      <w:pPr>
        <w:rPr>
          <w:rStyle w:val="Hyperlink"/>
          <w:rFonts w:ascii="Arial" w:hAnsi="Arial" w:cs="Arial"/>
          <w:szCs w:val="24"/>
        </w:rPr>
      </w:pPr>
      <w:r w:rsidRPr="00670CAD">
        <w:rPr>
          <w:rFonts w:ascii="Arial" w:hAnsi="Arial" w:cs="Arial"/>
          <w:szCs w:val="24"/>
        </w:rPr>
        <w:t>4.1</w:t>
      </w:r>
      <w:r w:rsidRPr="00670CAD">
        <w:rPr>
          <w:rFonts w:ascii="Arial" w:hAnsi="Arial" w:cs="Arial"/>
          <w:szCs w:val="24"/>
        </w:rPr>
        <w:tab/>
      </w:r>
      <w:r w:rsidR="008755F9">
        <w:rPr>
          <w:rFonts w:ascii="Arial" w:hAnsi="Arial" w:cs="Arial"/>
          <w:szCs w:val="24"/>
        </w:rPr>
        <w:fldChar w:fldCharType="begin"/>
      </w:r>
      <w:r w:rsidR="008755F9">
        <w:rPr>
          <w:rFonts w:ascii="Arial" w:hAnsi="Arial" w:cs="Arial"/>
          <w:szCs w:val="24"/>
        </w:rPr>
        <w:instrText xml:space="preserve"> HYPERLINK  \l "General_minimum_admission_articulation14" </w:instrText>
      </w:r>
      <w:r w:rsidR="008755F9">
        <w:rPr>
          <w:rFonts w:ascii="Arial" w:hAnsi="Arial" w:cs="Arial"/>
          <w:szCs w:val="24"/>
        </w:rPr>
        <w:fldChar w:fldCharType="separate"/>
      </w:r>
      <w:r w:rsidRPr="008755F9">
        <w:rPr>
          <w:rStyle w:val="Hyperlink"/>
          <w:rFonts w:ascii="Arial" w:hAnsi="Arial" w:cs="Arial"/>
          <w:szCs w:val="24"/>
        </w:rPr>
        <w:t>General minimum admission requirement principles for a fully online</w:t>
      </w:r>
      <w:r w:rsidR="0020270B" w:rsidRPr="008755F9">
        <w:rPr>
          <w:rStyle w:val="Hyperlink"/>
          <w:rFonts w:ascii="Arial" w:hAnsi="Arial" w:cs="Arial"/>
          <w:szCs w:val="24"/>
        </w:rPr>
        <w:t xml:space="preserve">                                </w:t>
      </w:r>
    </w:p>
    <w:p w:rsidR="00670CAD" w:rsidRPr="00670CAD" w:rsidRDefault="0020270B" w:rsidP="00670CAD">
      <w:pPr>
        <w:rPr>
          <w:rFonts w:ascii="Arial" w:hAnsi="Arial" w:cs="Arial"/>
          <w:szCs w:val="24"/>
        </w:rPr>
      </w:pPr>
      <w:r w:rsidRPr="00225430">
        <w:rPr>
          <w:rStyle w:val="Hyperlink"/>
          <w:rFonts w:ascii="Arial" w:hAnsi="Arial" w:cs="Arial"/>
          <w:szCs w:val="24"/>
          <w:u w:val="none"/>
        </w:rPr>
        <w:t xml:space="preserve">                </w:t>
      </w:r>
      <w:r w:rsidR="00670CAD" w:rsidRPr="00225430">
        <w:rPr>
          <w:rStyle w:val="Hyperlink"/>
          <w:rFonts w:ascii="Arial" w:hAnsi="Arial" w:cs="Arial"/>
          <w:szCs w:val="24"/>
          <w:u w:val="none"/>
        </w:rPr>
        <w:t xml:space="preserve"> </w:t>
      </w:r>
      <w:r w:rsidR="00670CAD" w:rsidRPr="008755F9">
        <w:rPr>
          <w:rStyle w:val="Hyperlink"/>
          <w:rFonts w:ascii="Arial" w:hAnsi="Arial" w:cs="Arial"/>
          <w:szCs w:val="24"/>
        </w:rPr>
        <w:t>undergraduate programme</w:t>
      </w:r>
      <w:r w:rsidR="008755F9">
        <w:rPr>
          <w:rFonts w:ascii="Arial" w:hAnsi="Arial" w:cs="Arial"/>
          <w:szCs w:val="24"/>
        </w:rPr>
        <w:fldChar w:fldCharType="end"/>
      </w:r>
      <w:r w:rsidR="00670CAD" w:rsidRPr="00670CAD">
        <w:rPr>
          <w:rFonts w:ascii="Arial" w:hAnsi="Arial" w:cs="Arial"/>
          <w:szCs w:val="24"/>
        </w:rPr>
        <w:t>……………………………………………</w:t>
      </w:r>
      <w:r>
        <w:rPr>
          <w:rFonts w:ascii="Arial" w:hAnsi="Arial" w:cs="Arial"/>
          <w:szCs w:val="24"/>
        </w:rPr>
        <w:t>.</w:t>
      </w:r>
      <w:r w:rsidR="00670CAD" w:rsidRPr="00670CAD">
        <w:rPr>
          <w:rFonts w:ascii="Arial" w:hAnsi="Arial" w:cs="Arial"/>
          <w:szCs w:val="24"/>
        </w:rPr>
        <w:t>…….1</w:t>
      </w:r>
      <w:r w:rsidR="00922C93">
        <w:rPr>
          <w:rFonts w:ascii="Arial" w:hAnsi="Arial" w:cs="Arial"/>
          <w:szCs w:val="24"/>
        </w:rPr>
        <w:t>4</w:t>
      </w:r>
      <w:r w:rsidR="00670CAD" w:rsidRPr="00670CAD">
        <w:rPr>
          <w:rFonts w:ascii="Arial" w:hAnsi="Arial" w:cs="Arial"/>
          <w:szCs w:val="24"/>
        </w:rPr>
        <w:t>-1</w:t>
      </w:r>
      <w:r w:rsidR="00922C93">
        <w:rPr>
          <w:rFonts w:ascii="Arial" w:hAnsi="Arial" w:cs="Arial"/>
          <w:szCs w:val="24"/>
        </w:rPr>
        <w:t>6</w:t>
      </w:r>
    </w:p>
    <w:p w:rsidR="00670CAD" w:rsidRPr="00670CAD" w:rsidRDefault="00670CAD" w:rsidP="00670CAD">
      <w:pPr>
        <w:rPr>
          <w:rFonts w:ascii="Arial" w:hAnsi="Arial" w:cs="Arial"/>
          <w:szCs w:val="24"/>
        </w:rPr>
      </w:pPr>
      <w:r w:rsidRPr="00670CAD">
        <w:rPr>
          <w:rFonts w:ascii="Arial" w:hAnsi="Arial" w:cs="Arial"/>
          <w:szCs w:val="24"/>
        </w:rPr>
        <w:t>4.2</w:t>
      </w:r>
      <w:r w:rsidRPr="00670CAD">
        <w:rPr>
          <w:rFonts w:ascii="Arial" w:hAnsi="Arial" w:cs="Arial"/>
          <w:szCs w:val="24"/>
        </w:rPr>
        <w:tab/>
      </w:r>
      <w:hyperlink w:anchor="Table_used_calculating_the_Admission_16" w:history="1">
        <w:r w:rsidRPr="008755F9">
          <w:rPr>
            <w:rStyle w:val="Hyperlink"/>
            <w:rFonts w:ascii="Arial" w:hAnsi="Arial" w:cs="Arial"/>
            <w:szCs w:val="24"/>
          </w:rPr>
          <w:t>Table used for calculating the Admission Point Score (APS)</w:t>
        </w:r>
      </w:hyperlink>
      <w:r w:rsidRPr="00670CAD">
        <w:rPr>
          <w:rFonts w:ascii="Arial" w:hAnsi="Arial" w:cs="Arial"/>
          <w:szCs w:val="24"/>
        </w:rPr>
        <w:t>………</w:t>
      </w:r>
      <w:r w:rsidR="0020270B">
        <w:rPr>
          <w:rFonts w:ascii="Arial" w:hAnsi="Arial" w:cs="Arial"/>
          <w:szCs w:val="24"/>
        </w:rPr>
        <w:t>….</w:t>
      </w:r>
      <w:r w:rsidRPr="00670CAD">
        <w:rPr>
          <w:rFonts w:ascii="Arial" w:hAnsi="Arial" w:cs="Arial"/>
          <w:szCs w:val="24"/>
        </w:rPr>
        <w:t>…….1</w:t>
      </w:r>
      <w:r w:rsidR="00922C93">
        <w:rPr>
          <w:rFonts w:ascii="Arial" w:hAnsi="Arial" w:cs="Arial"/>
          <w:szCs w:val="24"/>
        </w:rPr>
        <w:t>6</w:t>
      </w:r>
    </w:p>
    <w:p w:rsidR="0020270B" w:rsidRPr="008755F9" w:rsidRDefault="00670CAD" w:rsidP="00670CAD">
      <w:pPr>
        <w:rPr>
          <w:rStyle w:val="Hyperlink"/>
          <w:rFonts w:ascii="Arial" w:hAnsi="Arial" w:cs="Arial"/>
          <w:szCs w:val="24"/>
        </w:rPr>
      </w:pPr>
      <w:r w:rsidRPr="00670CAD">
        <w:rPr>
          <w:rFonts w:ascii="Arial" w:hAnsi="Arial" w:cs="Arial"/>
          <w:szCs w:val="24"/>
        </w:rPr>
        <w:t>4.3</w:t>
      </w:r>
      <w:r w:rsidRPr="00670CAD">
        <w:rPr>
          <w:rFonts w:ascii="Arial" w:hAnsi="Arial" w:cs="Arial"/>
          <w:szCs w:val="24"/>
        </w:rPr>
        <w:tab/>
      </w:r>
      <w:r w:rsidR="008755F9">
        <w:rPr>
          <w:rFonts w:ascii="Arial" w:hAnsi="Arial" w:cs="Arial"/>
          <w:szCs w:val="24"/>
        </w:rPr>
        <w:fldChar w:fldCharType="begin"/>
      </w:r>
      <w:r w:rsidR="008755F9">
        <w:rPr>
          <w:rFonts w:ascii="Arial" w:hAnsi="Arial" w:cs="Arial"/>
          <w:szCs w:val="24"/>
        </w:rPr>
        <w:instrText xml:space="preserve"> HYPERLINK  \l "Admission_requirements_International_17" </w:instrText>
      </w:r>
      <w:r w:rsidR="008755F9">
        <w:rPr>
          <w:rFonts w:ascii="Arial" w:hAnsi="Arial" w:cs="Arial"/>
          <w:szCs w:val="24"/>
        </w:rPr>
        <w:fldChar w:fldCharType="separate"/>
      </w:r>
      <w:r w:rsidRPr="008755F9">
        <w:rPr>
          <w:rStyle w:val="Hyperlink"/>
          <w:rFonts w:ascii="Arial" w:hAnsi="Arial" w:cs="Arial"/>
          <w:szCs w:val="24"/>
        </w:rPr>
        <w:t>Admission requirements for International applicants and for applicants who</w:t>
      </w:r>
      <w:r w:rsidR="0020270B" w:rsidRPr="008755F9">
        <w:rPr>
          <w:rStyle w:val="Hyperlink"/>
          <w:rFonts w:ascii="Arial" w:hAnsi="Arial" w:cs="Arial"/>
          <w:szCs w:val="24"/>
        </w:rPr>
        <w:t xml:space="preserve">                     </w:t>
      </w:r>
    </w:p>
    <w:p w:rsidR="00670CAD" w:rsidRPr="00670CAD" w:rsidRDefault="0020270B" w:rsidP="00670CAD">
      <w:pPr>
        <w:rPr>
          <w:rFonts w:ascii="Arial" w:hAnsi="Arial" w:cs="Arial"/>
          <w:szCs w:val="24"/>
        </w:rPr>
      </w:pPr>
      <w:r w:rsidRPr="00225430">
        <w:rPr>
          <w:rStyle w:val="Hyperlink"/>
          <w:rFonts w:ascii="Arial" w:hAnsi="Arial" w:cs="Arial"/>
          <w:szCs w:val="24"/>
          <w:u w:val="none"/>
        </w:rPr>
        <w:t xml:space="preserve">                </w:t>
      </w:r>
      <w:r w:rsidR="00670CAD" w:rsidRPr="00225430">
        <w:rPr>
          <w:rStyle w:val="Hyperlink"/>
          <w:rFonts w:ascii="Arial" w:hAnsi="Arial" w:cs="Arial"/>
          <w:szCs w:val="24"/>
          <w:u w:val="none"/>
        </w:rPr>
        <w:t xml:space="preserve"> </w:t>
      </w:r>
      <w:r w:rsidR="00670CAD" w:rsidRPr="008755F9">
        <w:rPr>
          <w:rStyle w:val="Hyperlink"/>
          <w:rFonts w:ascii="Arial" w:hAnsi="Arial" w:cs="Arial"/>
          <w:szCs w:val="24"/>
        </w:rPr>
        <w:t>completed the Senior Certificate (SC)</w:t>
      </w:r>
      <w:r w:rsidR="008755F9">
        <w:rPr>
          <w:rFonts w:ascii="Arial" w:hAnsi="Arial" w:cs="Arial"/>
          <w:szCs w:val="24"/>
        </w:rPr>
        <w:fldChar w:fldCharType="end"/>
      </w:r>
      <w:r w:rsidR="00670CAD" w:rsidRPr="00670CAD">
        <w:rPr>
          <w:rFonts w:ascii="Arial" w:hAnsi="Arial" w:cs="Arial"/>
          <w:szCs w:val="24"/>
        </w:rPr>
        <w:t>…………………………………</w:t>
      </w:r>
      <w:r>
        <w:rPr>
          <w:rFonts w:ascii="Arial" w:hAnsi="Arial" w:cs="Arial"/>
          <w:szCs w:val="24"/>
        </w:rPr>
        <w:t>………</w:t>
      </w:r>
      <w:r w:rsidR="00670CAD" w:rsidRPr="00670CAD">
        <w:rPr>
          <w:rFonts w:ascii="Arial" w:hAnsi="Arial" w:cs="Arial"/>
          <w:szCs w:val="24"/>
        </w:rPr>
        <w:t>..1</w:t>
      </w:r>
      <w:r w:rsidR="00922C93">
        <w:rPr>
          <w:rFonts w:ascii="Arial" w:hAnsi="Arial" w:cs="Arial"/>
          <w:szCs w:val="24"/>
        </w:rPr>
        <w:t>7</w:t>
      </w:r>
    </w:p>
    <w:p w:rsidR="0020270B" w:rsidRPr="008755F9" w:rsidRDefault="00670CAD" w:rsidP="00670CAD">
      <w:pPr>
        <w:rPr>
          <w:rStyle w:val="Hyperlink"/>
          <w:rFonts w:ascii="Arial" w:hAnsi="Arial" w:cs="Arial"/>
          <w:szCs w:val="24"/>
        </w:rPr>
      </w:pPr>
      <w:r w:rsidRPr="00670CAD">
        <w:rPr>
          <w:rFonts w:ascii="Arial" w:hAnsi="Arial" w:cs="Arial"/>
          <w:szCs w:val="24"/>
        </w:rPr>
        <w:t>4.4</w:t>
      </w:r>
      <w:r w:rsidRPr="00670CAD">
        <w:rPr>
          <w:rFonts w:ascii="Arial" w:hAnsi="Arial" w:cs="Arial"/>
          <w:szCs w:val="24"/>
        </w:rPr>
        <w:tab/>
      </w:r>
      <w:r w:rsidR="008755F9">
        <w:rPr>
          <w:rFonts w:ascii="Arial" w:hAnsi="Arial" w:cs="Arial"/>
          <w:szCs w:val="24"/>
        </w:rPr>
        <w:fldChar w:fldCharType="begin"/>
      </w:r>
      <w:r w:rsidR="008755F9">
        <w:rPr>
          <w:rFonts w:ascii="Arial" w:hAnsi="Arial" w:cs="Arial"/>
          <w:szCs w:val="24"/>
        </w:rPr>
        <w:instrText xml:space="preserve"> HYPERLINK  \l "Admission_Requirements_applicants_17" </w:instrText>
      </w:r>
      <w:r w:rsidR="008755F9">
        <w:rPr>
          <w:rFonts w:ascii="Arial" w:hAnsi="Arial" w:cs="Arial"/>
          <w:szCs w:val="24"/>
        </w:rPr>
        <w:fldChar w:fldCharType="separate"/>
      </w:r>
      <w:r w:rsidRPr="008755F9">
        <w:rPr>
          <w:rStyle w:val="Hyperlink"/>
          <w:rFonts w:ascii="Arial" w:hAnsi="Arial" w:cs="Arial"/>
          <w:szCs w:val="24"/>
        </w:rPr>
        <w:t>Admission Requirements for applicants who obtained the National Senior</w:t>
      </w:r>
      <w:r w:rsidR="0020270B" w:rsidRPr="008755F9">
        <w:rPr>
          <w:rStyle w:val="Hyperlink"/>
          <w:rFonts w:ascii="Arial" w:hAnsi="Arial" w:cs="Arial"/>
          <w:szCs w:val="24"/>
        </w:rPr>
        <w:t xml:space="preserve">                        </w:t>
      </w:r>
    </w:p>
    <w:p w:rsidR="00670CAD" w:rsidRPr="00670CAD" w:rsidRDefault="0020270B" w:rsidP="00670CAD">
      <w:pPr>
        <w:rPr>
          <w:rFonts w:ascii="Arial" w:hAnsi="Arial" w:cs="Arial"/>
          <w:szCs w:val="24"/>
        </w:rPr>
      </w:pPr>
      <w:r w:rsidRPr="00225430">
        <w:rPr>
          <w:rStyle w:val="Hyperlink"/>
          <w:rFonts w:ascii="Arial" w:hAnsi="Arial" w:cs="Arial"/>
          <w:szCs w:val="24"/>
          <w:u w:val="none"/>
        </w:rPr>
        <w:t xml:space="preserve">                </w:t>
      </w:r>
      <w:r w:rsidR="00670CAD" w:rsidRPr="00225430">
        <w:rPr>
          <w:rStyle w:val="Hyperlink"/>
          <w:rFonts w:ascii="Arial" w:hAnsi="Arial" w:cs="Arial"/>
          <w:szCs w:val="24"/>
          <w:u w:val="none"/>
        </w:rPr>
        <w:t xml:space="preserve"> </w:t>
      </w:r>
      <w:r w:rsidR="00670CAD" w:rsidRPr="008755F9">
        <w:rPr>
          <w:rStyle w:val="Hyperlink"/>
          <w:rFonts w:ascii="Arial" w:hAnsi="Arial" w:cs="Arial"/>
          <w:szCs w:val="24"/>
        </w:rPr>
        <w:t>Certificate (NSC) in 2008 or later</w:t>
      </w:r>
      <w:r w:rsidR="008755F9">
        <w:rPr>
          <w:rFonts w:ascii="Arial" w:hAnsi="Arial" w:cs="Arial"/>
          <w:szCs w:val="24"/>
        </w:rPr>
        <w:fldChar w:fldCharType="end"/>
      </w:r>
      <w:r w:rsidR="00670CAD" w:rsidRPr="00670CAD">
        <w:rPr>
          <w:rFonts w:ascii="Arial" w:hAnsi="Arial" w:cs="Arial"/>
          <w:szCs w:val="24"/>
        </w:rPr>
        <w:t>………………………………</w:t>
      </w:r>
      <w:r>
        <w:rPr>
          <w:rFonts w:ascii="Arial" w:hAnsi="Arial" w:cs="Arial"/>
          <w:szCs w:val="24"/>
        </w:rPr>
        <w:t>………..</w:t>
      </w:r>
      <w:r w:rsidR="00670CAD" w:rsidRPr="00670CAD">
        <w:rPr>
          <w:rFonts w:ascii="Arial" w:hAnsi="Arial" w:cs="Arial"/>
          <w:szCs w:val="24"/>
        </w:rPr>
        <w:t>………1</w:t>
      </w:r>
      <w:r w:rsidR="00922C93">
        <w:rPr>
          <w:rFonts w:ascii="Arial" w:hAnsi="Arial" w:cs="Arial"/>
          <w:szCs w:val="24"/>
        </w:rPr>
        <w:t>7</w:t>
      </w:r>
    </w:p>
    <w:p w:rsidR="0020270B" w:rsidRPr="008755F9" w:rsidRDefault="00670CAD" w:rsidP="00670CAD">
      <w:pPr>
        <w:rPr>
          <w:rStyle w:val="Hyperlink"/>
          <w:rFonts w:ascii="Arial" w:hAnsi="Arial" w:cs="Arial"/>
          <w:szCs w:val="24"/>
        </w:rPr>
      </w:pPr>
      <w:r w:rsidRPr="00670CAD">
        <w:rPr>
          <w:rFonts w:ascii="Arial" w:hAnsi="Arial" w:cs="Arial"/>
          <w:szCs w:val="24"/>
        </w:rPr>
        <w:t>4.5</w:t>
      </w:r>
      <w:r w:rsidRPr="00670CAD">
        <w:rPr>
          <w:rFonts w:ascii="Arial" w:hAnsi="Arial" w:cs="Arial"/>
          <w:szCs w:val="24"/>
        </w:rPr>
        <w:tab/>
      </w:r>
      <w:r w:rsidR="008755F9">
        <w:rPr>
          <w:rFonts w:ascii="Arial" w:hAnsi="Arial" w:cs="Arial"/>
          <w:szCs w:val="24"/>
        </w:rPr>
        <w:fldChar w:fldCharType="begin"/>
      </w:r>
      <w:r w:rsidR="008755F9">
        <w:rPr>
          <w:rFonts w:ascii="Arial" w:hAnsi="Arial" w:cs="Arial"/>
          <w:szCs w:val="24"/>
        </w:rPr>
        <w:instrText xml:space="preserve"> HYPERLINK  \l "Admission_requirements_applicants_NCV" </w:instrText>
      </w:r>
      <w:r w:rsidR="008755F9">
        <w:rPr>
          <w:rFonts w:ascii="Arial" w:hAnsi="Arial" w:cs="Arial"/>
          <w:szCs w:val="24"/>
        </w:rPr>
        <w:fldChar w:fldCharType="separate"/>
      </w:r>
      <w:r w:rsidRPr="008755F9">
        <w:rPr>
          <w:rStyle w:val="Hyperlink"/>
          <w:rFonts w:ascii="Arial" w:hAnsi="Arial" w:cs="Arial"/>
          <w:szCs w:val="24"/>
        </w:rPr>
        <w:t>Admission requirements for applicants who obtained the National Certificate</w:t>
      </w:r>
      <w:r w:rsidR="0020270B" w:rsidRPr="008755F9">
        <w:rPr>
          <w:rStyle w:val="Hyperlink"/>
          <w:rFonts w:ascii="Arial" w:hAnsi="Arial" w:cs="Arial"/>
          <w:szCs w:val="24"/>
        </w:rPr>
        <w:t xml:space="preserve">                    </w:t>
      </w:r>
    </w:p>
    <w:p w:rsidR="0020270B" w:rsidRPr="008755F9" w:rsidRDefault="0020270B" w:rsidP="00670CAD">
      <w:pPr>
        <w:rPr>
          <w:rStyle w:val="Hyperlink"/>
          <w:rFonts w:ascii="Arial" w:hAnsi="Arial" w:cs="Arial"/>
          <w:szCs w:val="24"/>
        </w:rPr>
      </w:pPr>
      <w:r w:rsidRPr="00225430">
        <w:rPr>
          <w:rStyle w:val="Hyperlink"/>
          <w:rFonts w:ascii="Arial" w:hAnsi="Arial" w:cs="Arial"/>
          <w:szCs w:val="24"/>
          <w:u w:val="none"/>
        </w:rPr>
        <w:t xml:space="preserve">                </w:t>
      </w:r>
      <w:r w:rsidR="00670CAD" w:rsidRPr="00225430">
        <w:rPr>
          <w:rStyle w:val="Hyperlink"/>
          <w:rFonts w:ascii="Arial" w:hAnsi="Arial" w:cs="Arial"/>
          <w:szCs w:val="24"/>
          <w:u w:val="none"/>
        </w:rPr>
        <w:t xml:space="preserve"> </w:t>
      </w:r>
      <w:r w:rsidR="00670CAD" w:rsidRPr="008755F9">
        <w:rPr>
          <w:rStyle w:val="Hyperlink"/>
          <w:rFonts w:ascii="Arial" w:hAnsi="Arial" w:cs="Arial"/>
          <w:szCs w:val="24"/>
        </w:rPr>
        <w:t>Vocational (NCV), Amended Senior Certificate (ASC) and the National Senior</w:t>
      </w:r>
      <w:r w:rsidRPr="008755F9">
        <w:rPr>
          <w:rStyle w:val="Hyperlink"/>
          <w:rFonts w:ascii="Arial" w:hAnsi="Arial" w:cs="Arial"/>
          <w:szCs w:val="24"/>
        </w:rPr>
        <w:t xml:space="preserve">                  </w:t>
      </w:r>
    </w:p>
    <w:p w:rsidR="00670CAD" w:rsidRPr="00670CAD" w:rsidRDefault="0020270B" w:rsidP="00670CAD">
      <w:pPr>
        <w:rPr>
          <w:rFonts w:ascii="Arial" w:hAnsi="Arial" w:cs="Arial"/>
          <w:szCs w:val="24"/>
        </w:rPr>
      </w:pPr>
      <w:r w:rsidRPr="00225430">
        <w:rPr>
          <w:rStyle w:val="Hyperlink"/>
          <w:rFonts w:ascii="Arial" w:hAnsi="Arial" w:cs="Arial"/>
          <w:szCs w:val="24"/>
          <w:u w:val="none"/>
        </w:rPr>
        <w:t xml:space="preserve">                </w:t>
      </w:r>
      <w:r w:rsidR="00670CAD" w:rsidRPr="00225430">
        <w:rPr>
          <w:rStyle w:val="Hyperlink"/>
          <w:rFonts w:ascii="Arial" w:hAnsi="Arial" w:cs="Arial"/>
          <w:szCs w:val="24"/>
          <w:u w:val="none"/>
        </w:rPr>
        <w:t xml:space="preserve"> </w:t>
      </w:r>
      <w:r w:rsidR="00670CAD" w:rsidRPr="008755F9">
        <w:rPr>
          <w:rStyle w:val="Hyperlink"/>
          <w:rFonts w:ascii="Arial" w:hAnsi="Arial" w:cs="Arial"/>
          <w:szCs w:val="24"/>
        </w:rPr>
        <w:t>Certificate for Adults (NASCA)</w:t>
      </w:r>
      <w:r w:rsidR="008755F9">
        <w:rPr>
          <w:rFonts w:ascii="Arial" w:hAnsi="Arial" w:cs="Arial"/>
          <w:szCs w:val="24"/>
        </w:rPr>
        <w:fldChar w:fldCharType="end"/>
      </w:r>
      <w:r w:rsidR="00670CAD" w:rsidRPr="00670CAD">
        <w:rPr>
          <w:rFonts w:ascii="Arial" w:hAnsi="Arial" w:cs="Arial"/>
          <w:szCs w:val="24"/>
        </w:rPr>
        <w:t>…………………………</w:t>
      </w:r>
      <w:r>
        <w:rPr>
          <w:rFonts w:ascii="Arial" w:hAnsi="Arial" w:cs="Arial"/>
          <w:szCs w:val="24"/>
        </w:rPr>
        <w:t>……………………</w:t>
      </w:r>
      <w:r w:rsidR="00670CAD" w:rsidRPr="00670CAD">
        <w:rPr>
          <w:rFonts w:ascii="Arial" w:hAnsi="Arial" w:cs="Arial"/>
          <w:szCs w:val="24"/>
        </w:rPr>
        <w:t>…..1</w:t>
      </w:r>
      <w:r w:rsidR="00922C93">
        <w:rPr>
          <w:rFonts w:ascii="Arial" w:hAnsi="Arial" w:cs="Arial"/>
          <w:szCs w:val="24"/>
        </w:rPr>
        <w:t>7</w:t>
      </w:r>
    </w:p>
    <w:p w:rsidR="00670CAD" w:rsidRPr="00670CAD" w:rsidRDefault="00670CAD" w:rsidP="00670CAD">
      <w:pPr>
        <w:rPr>
          <w:rFonts w:ascii="Arial" w:hAnsi="Arial" w:cs="Arial"/>
          <w:szCs w:val="24"/>
        </w:rPr>
      </w:pPr>
      <w:r w:rsidRPr="00670CAD">
        <w:rPr>
          <w:rFonts w:ascii="Arial" w:hAnsi="Arial" w:cs="Arial"/>
          <w:szCs w:val="24"/>
        </w:rPr>
        <w:t>4.6</w:t>
      </w:r>
      <w:r w:rsidRPr="00670CAD">
        <w:rPr>
          <w:rFonts w:ascii="Arial" w:hAnsi="Arial" w:cs="Arial"/>
          <w:szCs w:val="24"/>
        </w:rPr>
        <w:tab/>
      </w:r>
      <w:hyperlink w:anchor="Minimum_admission_requirements_HCERT" w:history="1">
        <w:r w:rsidRPr="008755F9">
          <w:rPr>
            <w:rStyle w:val="Hyperlink"/>
            <w:rFonts w:ascii="Arial" w:hAnsi="Arial" w:cs="Arial"/>
            <w:szCs w:val="24"/>
          </w:rPr>
          <w:t>Minimum admission requirements applicable to Higher Certificates</w:t>
        </w:r>
      </w:hyperlink>
      <w:r w:rsidR="0020270B">
        <w:rPr>
          <w:rFonts w:ascii="Arial" w:hAnsi="Arial" w:cs="Arial"/>
          <w:szCs w:val="24"/>
        </w:rPr>
        <w:t>…….</w:t>
      </w:r>
      <w:r w:rsidRPr="00670CAD">
        <w:rPr>
          <w:rFonts w:ascii="Arial" w:hAnsi="Arial" w:cs="Arial"/>
          <w:szCs w:val="24"/>
        </w:rPr>
        <w:t>.....1</w:t>
      </w:r>
      <w:r w:rsidR="00922C93">
        <w:rPr>
          <w:rFonts w:ascii="Arial" w:hAnsi="Arial" w:cs="Arial"/>
          <w:szCs w:val="24"/>
        </w:rPr>
        <w:t>7</w:t>
      </w:r>
    </w:p>
    <w:p w:rsidR="00670CAD" w:rsidRPr="00670CAD" w:rsidRDefault="00670CAD" w:rsidP="00670CAD">
      <w:pPr>
        <w:rPr>
          <w:rFonts w:ascii="Arial" w:hAnsi="Arial" w:cs="Arial"/>
          <w:szCs w:val="24"/>
        </w:rPr>
      </w:pPr>
      <w:r w:rsidRPr="00670CAD">
        <w:rPr>
          <w:rFonts w:ascii="Arial" w:hAnsi="Arial" w:cs="Arial"/>
          <w:szCs w:val="24"/>
        </w:rPr>
        <w:t>4.7</w:t>
      </w:r>
      <w:r w:rsidRPr="00670CAD">
        <w:rPr>
          <w:rFonts w:ascii="Arial" w:hAnsi="Arial" w:cs="Arial"/>
          <w:szCs w:val="24"/>
        </w:rPr>
        <w:tab/>
      </w:r>
      <w:hyperlink w:anchor="Minimum_admission_requirements_DIPL" w:history="1">
        <w:r w:rsidRPr="008755F9">
          <w:rPr>
            <w:rStyle w:val="Hyperlink"/>
            <w:rFonts w:ascii="Arial" w:hAnsi="Arial" w:cs="Arial"/>
            <w:szCs w:val="24"/>
          </w:rPr>
          <w:t>Minimum admission requirements applicable to Diplomas</w:t>
        </w:r>
      </w:hyperlink>
      <w:r w:rsidRPr="00670CAD">
        <w:rPr>
          <w:rFonts w:ascii="Arial" w:hAnsi="Arial" w:cs="Arial"/>
          <w:szCs w:val="24"/>
        </w:rPr>
        <w:t>……</w:t>
      </w:r>
      <w:r w:rsidR="0020270B">
        <w:rPr>
          <w:rFonts w:ascii="Arial" w:hAnsi="Arial" w:cs="Arial"/>
          <w:szCs w:val="24"/>
        </w:rPr>
        <w:t>…...</w:t>
      </w:r>
      <w:r w:rsidRPr="00670CAD">
        <w:rPr>
          <w:rFonts w:ascii="Arial" w:hAnsi="Arial" w:cs="Arial"/>
          <w:szCs w:val="24"/>
        </w:rPr>
        <w:t>………</w:t>
      </w:r>
      <w:r w:rsidR="008D5A9D">
        <w:rPr>
          <w:rFonts w:ascii="Arial" w:hAnsi="Arial" w:cs="Arial"/>
          <w:szCs w:val="24"/>
        </w:rPr>
        <w:t xml:space="preserve">.. </w:t>
      </w:r>
      <w:r w:rsidRPr="00670CAD">
        <w:rPr>
          <w:rFonts w:ascii="Arial" w:hAnsi="Arial" w:cs="Arial"/>
          <w:szCs w:val="24"/>
        </w:rPr>
        <w:t>1</w:t>
      </w:r>
      <w:r w:rsidR="00922C93">
        <w:rPr>
          <w:rFonts w:ascii="Arial" w:hAnsi="Arial" w:cs="Arial"/>
          <w:szCs w:val="24"/>
        </w:rPr>
        <w:t>8</w:t>
      </w:r>
    </w:p>
    <w:p w:rsidR="0020270B" w:rsidRPr="008755F9" w:rsidRDefault="00670CAD" w:rsidP="00670CAD">
      <w:pPr>
        <w:rPr>
          <w:rStyle w:val="Hyperlink"/>
          <w:rFonts w:ascii="Arial" w:hAnsi="Arial" w:cs="Arial"/>
          <w:szCs w:val="24"/>
        </w:rPr>
      </w:pPr>
      <w:r w:rsidRPr="00670CAD">
        <w:rPr>
          <w:rFonts w:ascii="Arial" w:hAnsi="Arial" w:cs="Arial"/>
          <w:szCs w:val="24"/>
        </w:rPr>
        <w:t xml:space="preserve">4.8   </w:t>
      </w:r>
      <w:r w:rsidRPr="00670CAD">
        <w:rPr>
          <w:rFonts w:ascii="Arial" w:hAnsi="Arial" w:cs="Arial"/>
          <w:szCs w:val="24"/>
        </w:rPr>
        <w:tab/>
      </w:r>
      <w:r w:rsidR="008755F9">
        <w:rPr>
          <w:rFonts w:ascii="Arial" w:hAnsi="Arial" w:cs="Arial"/>
          <w:szCs w:val="24"/>
        </w:rPr>
        <w:fldChar w:fldCharType="begin"/>
      </w:r>
      <w:r w:rsidR="008755F9">
        <w:rPr>
          <w:rFonts w:ascii="Arial" w:hAnsi="Arial" w:cs="Arial"/>
          <w:szCs w:val="24"/>
        </w:rPr>
        <w:instrText xml:space="preserve"> HYPERLINK  \l "Minimum_admission_requirements_ADVDIPL" </w:instrText>
      </w:r>
      <w:r w:rsidR="008755F9">
        <w:rPr>
          <w:rFonts w:ascii="Arial" w:hAnsi="Arial" w:cs="Arial"/>
          <w:szCs w:val="24"/>
        </w:rPr>
        <w:fldChar w:fldCharType="separate"/>
      </w:r>
      <w:r w:rsidRPr="008755F9">
        <w:rPr>
          <w:rStyle w:val="Hyperlink"/>
          <w:rFonts w:ascii="Arial" w:hAnsi="Arial" w:cs="Arial"/>
          <w:szCs w:val="24"/>
        </w:rPr>
        <w:t>Minimum admission requirements applicable to BTech and Advanced</w:t>
      </w:r>
      <w:r w:rsidR="0020270B" w:rsidRPr="008755F9">
        <w:rPr>
          <w:rStyle w:val="Hyperlink"/>
          <w:rFonts w:ascii="Arial" w:hAnsi="Arial" w:cs="Arial"/>
          <w:szCs w:val="24"/>
        </w:rPr>
        <w:t xml:space="preserve">                               </w:t>
      </w:r>
    </w:p>
    <w:p w:rsidR="00670CAD" w:rsidRPr="00670CAD" w:rsidRDefault="0020270B" w:rsidP="00670CAD">
      <w:pPr>
        <w:rPr>
          <w:rFonts w:ascii="Arial" w:hAnsi="Arial" w:cs="Arial"/>
          <w:szCs w:val="24"/>
        </w:rPr>
      </w:pPr>
      <w:r w:rsidRPr="00225430">
        <w:rPr>
          <w:rStyle w:val="Hyperlink"/>
          <w:rFonts w:ascii="Arial" w:hAnsi="Arial" w:cs="Arial"/>
          <w:szCs w:val="24"/>
          <w:u w:val="none"/>
        </w:rPr>
        <w:t xml:space="preserve">               </w:t>
      </w:r>
      <w:r w:rsidR="00670CAD" w:rsidRPr="00225430">
        <w:rPr>
          <w:rStyle w:val="Hyperlink"/>
          <w:rFonts w:ascii="Arial" w:hAnsi="Arial" w:cs="Arial"/>
          <w:szCs w:val="24"/>
          <w:u w:val="none"/>
        </w:rPr>
        <w:t xml:space="preserve"> </w:t>
      </w:r>
      <w:r w:rsidRPr="00225430">
        <w:rPr>
          <w:rStyle w:val="Hyperlink"/>
          <w:rFonts w:ascii="Arial" w:hAnsi="Arial" w:cs="Arial"/>
          <w:szCs w:val="24"/>
          <w:u w:val="none"/>
        </w:rPr>
        <w:t xml:space="preserve"> </w:t>
      </w:r>
      <w:r w:rsidR="00670CAD" w:rsidRPr="008755F9">
        <w:rPr>
          <w:rStyle w:val="Hyperlink"/>
          <w:rFonts w:ascii="Arial" w:hAnsi="Arial" w:cs="Arial"/>
          <w:szCs w:val="24"/>
        </w:rPr>
        <w:t>Diplomas</w:t>
      </w:r>
      <w:r w:rsidR="008755F9">
        <w:rPr>
          <w:rFonts w:ascii="Arial" w:hAnsi="Arial" w:cs="Arial"/>
          <w:szCs w:val="24"/>
        </w:rPr>
        <w:fldChar w:fldCharType="end"/>
      </w:r>
      <w:r w:rsidR="00670CAD" w:rsidRPr="00670CAD">
        <w:rPr>
          <w:rFonts w:ascii="Arial" w:hAnsi="Arial" w:cs="Arial"/>
          <w:szCs w:val="24"/>
        </w:rPr>
        <w:t>………………………</w:t>
      </w:r>
      <w:r>
        <w:rPr>
          <w:rFonts w:ascii="Arial" w:hAnsi="Arial" w:cs="Arial"/>
          <w:szCs w:val="24"/>
        </w:rPr>
        <w:t>…...</w:t>
      </w:r>
      <w:r w:rsidR="00670CAD" w:rsidRPr="00670CAD">
        <w:rPr>
          <w:rFonts w:ascii="Arial" w:hAnsi="Arial" w:cs="Arial"/>
          <w:szCs w:val="24"/>
        </w:rPr>
        <w:t>………………………………………………1</w:t>
      </w:r>
      <w:r w:rsidR="00922C93">
        <w:rPr>
          <w:rFonts w:ascii="Arial" w:hAnsi="Arial" w:cs="Arial"/>
          <w:szCs w:val="24"/>
        </w:rPr>
        <w:t>8</w:t>
      </w:r>
    </w:p>
    <w:p w:rsidR="00670CAD" w:rsidRPr="00670CAD" w:rsidRDefault="00670CAD" w:rsidP="00670CAD">
      <w:pPr>
        <w:rPr>
          <w:rFonts w:ascii="Arial" w:hAnsi="Arial" w:cs="Arial"/>
          <w:szCs w:val="24"/>
        </w:rPr>
      </w:pPr>
      <w:r w:rsidRPr="00670CAD">
        <w:rPr>
          <w:rFonts w:ascii="Arial" w:hAnsi="Arial" w:cs="Arial"/>
          <w:szCs w:val="24"/>
        </w:rPr>
        <w:t>4.9</w:t>
      </w:r>
      <w:r w:rsidRPr="00670CAD">
        <w:rPr>
          <w:rFonts w:ascii="Arial" w:hAnsi="Arial" w:cs="Arial"/>
          <w:szCs w:val="24"/>
        </w:rPr>
        <w:tab/>
      </w:r>
      <w:hyperlink w:anchor="Minimum_admission_requirements_BACHELOR" w:history="1">
        <w:r w:rsidRPr="008755F9">
          <w:rPr>
            <w:rStyle w:val="Hyperlink"/>
            <w:rFonts w:ascii="Arial" w:hAnsi="Arial" w:cs="Arial"/>
            <w:szCs w:val="24"/>
          </w:rPr>
          <w:t>Minimum admission requirements applicable to Bachelor’s programmes</w:t>
        </w:r>
      </w:hyperlink>
      <w:r w:rsidR="008D5A9D">
        <w:rPr>
          <w:rFonts w:ascii="Arial" w:hAnsi="Arial" w:cs="Arial"/>
          <w:szCs w:val="24"/>
        </w:rPr>
        <w:t xml:space="preserve">… </w:t>
      </w:r>
      <w:r w:rsidR="00922C93">
        <w:rPr>
          <w:rFonts w:ascii="Arial" w:hAnsi="Arial" w:cs="Arial"/>
          <w:szCs w:val="24"/>
        </w:rPr>
        <w:t>19</w:t>
      </w:r>
    </w:p>
    <w:p w:rsidR="00670CAD" w:rsidRPr="00670CAD" w:rsidRDefault="00670CAD" w:rsidP="00670CAD">
      <w:pPr>
        <w:rPr>
          <w:rFonts w:ascii="Arial" w:hAnsi="Arial" w:cs="Arial"/>
          <w:szCs w:val="24"/>
        </w:rPr>
      </w:pPr>
      <w:r w:rsidRPr="00670CAD">
        <w:rPr>
          <w:rFonts w:ascii="Arial" w:hAnsi="Arial" w:cs="Arial"/>
          <w:szCs w:val="24"/>
        </w:rPr>
        <w:t>4.10</w:t>
      </w:r>
      <w:r w:rsidRPr="00670CAD">
        <w:rPr>
          <w:rFonts w:ascii="Arial" w:hAnsi="Arial" w:cs="Arial"/>
          <w:szCs w:val="24"/>
        </w:rPr>
        <w:tab/>
      </w:r>
      <w:hyperlink w:anchor="Alternative_Admissions_Requirements_19" w:history="1">
        <w:r w:rsidRPr="008755F9">
          <w:rPr>
            <w:rStyle w:val="Hyperlink"/>
            <w:rFonts w:ascii="Arial" w:hAnsi="Arial" w:cs="Arial"/>
            <w:szCs w:val="24"/>
          </w:rPr>
          <w:t>ALTERNATIVE ADMISSIONS</w:t>
        </w:r>
        <w:r w:rsidR="008D5A9D" w:rsidRPr="008755F9">
          <w:rPr>
            <w:rStyle w:val="Hyperlink"/>
            <w:rFonts w:ascii="Arial" w:hAnsi="Arial" w:cs="Arial"/>
            <w:szCs w:val="24"/>
          </w:rPr>
          <w:t xml:space="preserve"> </w:t>
        </w:r>
        <w:r w:rsidRPr="008755F9">
          <w:rPr>
            <w:rStyle w:val="Hyperlink"/>
            <w:rFonts w:ascii="Arial" w:hAnsi="Arial" w:cs="Arial"/>
            <w:szCs w:val="24"/>
          </w:rPr>
          <w:t>REQUIREMENTS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w:t>
      </w:r>
      <w:r w:rsidR="00922C93">
        <w:rPr>
          <w:rFonts w:ascii="Arial" w:hAnsi="Arial" w:cs="Arial"/>
          <w:szCs w:val="24"/>
        </w:rPr>
        <w:t>19</w:t>
      </w:r>
    </w:p>
    <w:p w:rsidR="00670CAD" w:rsidRPr="00670CAD" w:rsidRDefault="00670CAD" w:rsidP="00670CAD">
      <w:pPr>
        <w:rPr>
          <w:rFonts w:ascii="Arial" w:hAnsi="Arial" w:cs="Arial"/>
          <w:szCs w:val="24"/>
        </w:rPr>
      </w:pPr>
      <w:r w:rsidRPr="00670CAD">
        <w:rPr>
          <w:rFonts w:ascii="Arial" w:hAnsi="Arial" w:cs="Arial"/>
          <w:szCs w:val="24"/>
        </w:rPr>
        <w:t>4.11</w:t>
      </w:r>
      <w:r w:rsidRPr="00670CAD">
        <w:rPr>
          <w:rFonts w:ascii="Arial" w:hAnsi="Arial" w:cs="Arial"/>
          <w:szCs w:val="24"/>
        </w:rPr>
        <w:tab/>
      </w:r>
      <w:hyperlink w:anchor="Application_for_admission_to_study_19" w:history="1">
        <w:r w:rsidRPr="008755F9">
          <w:rPr>
            <w:rStyle w:val="Hyperlink"/>
            <w:rFonts w:ascii="Arial" w:hAnsi="Arial" w:cs="Arial"/>
            <w:szCs w:val="24"/>
          </w:rPr>
          <w:t>Application for admission to study at the University</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w:t>
      </w:r>
      <w:r w:rsidR="00922C93">
        <w:rPr>
          <w:rFonts w:ascii="Arial" w:hAnsi="Arial" w:cs="Arial"/>
          <w:szCs w:val="24"/>
        </w:rPr>
        <w:t>19</w:t>
      </w:r>
    </w:p>
    <w:p w:rsidR="00670CAD" w:rsidRPr="00670CAD" w:rsidRDefault="00670CAD" w:rsidP="00670CAD">
      <w:pPr>
        <w:rPr>
          <w:rFonts w:ascii="Arial" w:hAnsi="Arial" w:cs="Arial"/>
          <w:szCs w:val="24"/>
        </w:rPr>
      </w:pPr>
      <w:r w:rsidRPr="00670CAD">
        <w:rPr>
          <w:rFonts w:ascii="Arial" w:hAnsi="Arial" w:cs="Arial"/>
          <w:szCs w:val="24"/>
        </w:rPr>
        <w:t>4.12</w:t>
      </w:r>
      <w:r w:rsidRPr="00670CAD">
        <w:rPr>
          <w:rFonts w:ascii="Arial" w:hAnsi="Arial" w:cs="Arial"/>
          <w:szCs w:val="24"/>
        </w:rPr>
        <w:tab/>
      </w:r>
      <w:hyperlink w:anchor="Admission_of_International_applicants_20" w:history="1">
        <w:r w:rsidRPr="008755F9">
          <w:rPr>
            <w:rStyle w:val="Hyperlink"/>
            <w:rFonts w:ascii="Arial" w:hAnsi="Arial" w:cs="Arial"/>
            <w:szCs w:val="24"/>
          </w:rPr>
          <w:t>Admission of International applicants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922C93">
        <w:rPr>
          <w:rFonts w:ascii="Arial" w:hAnsi="Arial" w:cs="Arial"/>
          <w:szCs w:val="24"/>
        </w:rPr>
        <w:t>0</w:t>
      </w:r>
    </w:p>
    <w:p w:rsidR="00670CAD" w:rsidRPr="00670CAD" w:rsidRDefault="00670CAD" w:rsidP="00670CAD">
      <w:pPr>
        <w:rPr>
          <w:rFonts w:ascii="Arial" w:hAnsi="Arial" w:cs="Arial"/>
          <w:szCs w:val="24"/>
        </w:rPr>
      </w:pPr>
      <w:r w:rsidRPr="00670CAD">
        <w:rPr>
          <w:rFonts w:ascii="Arial" w:hAnsi="Arial" w:cs="Arial"/>
          <w:szCs w:val="24"/>
        </w:rPr>
        <w:t>4.13</w:t>
      </w:r>
      <w:r w:rsidRPr="00670CAD">
        <w:rPr>
          <w:rFonts w:ascii="Arial" w:hAnsi="Arial" w:cs="Arial"/>
          <w:szCs w:val="24"/>
        </w:rPr>
        <w:tab/>
      </w:r>
      <w:hyperlink w:anchor="Right_of_admission_20" w:history="1">
        <w:r w:rsidRPr="008755F9">
          <w:rPr>
            <w:rStyle w:val="Hyperlink"/>
            <w:rFonts w:ascii="Arial" w:hAnsi="Arial" w:cs="Arial"/>
            <w:szCs w:val="24"/>
          </w:rPr>
          <w:t>Right of admission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922C93">
        <w:rPr>
          <w:rFonts w:ascii="Arial" w:hAnsi="Arial" w:cs="Arial"/>
          <w:szCs w:val="24"/>
        </w:rPr>
        <w:t>0</w:t>
      </w:r>
    </w:p>
    <w:p w:rsidR="00670CAD" w:rsidRPr="00670CAD" w:rsidRDefault="00670CAD" w:rsidP="00670CAD">
      <w:pPr>
        <w:rPr>
          <w:rFonts w:ascii="Arial" w:hAnsi="Arial" w:cs="Arial"/>
          <w:szCs w:val="24"/>
        </w:rPr>
      </w:pPr>
      <w:r w:rsidRPr="00670CAD">
        <w:rPr>
          <w:rFonts w:ascii="Arial" w:hAnsi="Arial" w:cs="Arial"/>
          <w:szCs w:val="24"/>
        </w:rPr>
        <w:t>5.</w:t>
      </w:r>
      <w:r w:rsidR="008D5A9D">
        <w:rPr>
          <w:rFonts w:ascii="Arial" w:hAnsi="Arial" w:cs="Arial"/>
          <w:szCs w:val="24"/>
        </w:rPr>
        <w:t xml:space="preserve">              </w:t>
      </w:r>
      <w:hyperlink w:anchor="REGISTRATION_21" w:history="1">
        <w:r w:rsidRPr="008755F9">
          <w:rPr>
            <w:rStyle w:val="Hyperlink"/>
            <w:rFonts w:ascii="Arial" w:hAnsi="Arial" w:cs="Arial"/>
            <w:szCs w:val="24"/>
          </w:rPr>
          <w:t>REGISTRATION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922C93">
        <w:rPr>
          <w:rFonts w:ascii="Arial" w:hAnsi="Arial" w:cs="Arial"/>
          <w:szCs w:val="24"/>
        </w:rPr>
        <w:t>1</w:t>
      </w:r>
    </w:p>
    <w:p w:rsidR="00670CAD" w:rsidRPr="00670CAD" w:rsidRDefault="00670CAD" w:rsidP="00670CAD">
      <w:pPr>
        <w:rPr>
          <w:rFonts w:ascii="Arial" w:hAnsi="Arial" w:cs="Arial"/>
          <w:szCs w:val="24"/>
        </w:rPr>
      </w:pPr>
      <w:r w:rsidRPr="00670CAD">
        <w:rPr>
          <w:rFonts w:ascii="Arial" w:hAnsi="Arial" w:cs="Arial"/>
          <w:szCs w:val="24"/>
        </w:rPr>
        <w:t>5.1</w:t>
      </w:r>
      <w:r w:rsidRPr="00670CAD">
        <w:rPr>
          <w:rFonts w:ascii="Arial" w:hAnsi="Arial" w:cs="Arial"/>
          <w:szCs w:val="24"/>
        </w:rPr>
        <w:tab/>
      </w:r>
      <w:hyperlink w:anchor="General_principles_21" w:history="1">
        <w:r w:rsidRPr="008755F9">
          <w:rPr>
            <w:rStyle w:val="Hyperlink"/>
            <w:rFonts w:ascii="Arial" w:hAnsi="Arial" w:cs="Arial"/>
            <w:szCs w:val="24"/>
          </w:rPr>
          <w:t>General principles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922C93">
        <w:rPr>
          <w:rFonts w:ascii="Arial" w:hAnsi="Arial" w:cs="Arial"/>
          <w:szCs w:val="24"/>
        </w:rPr>
        <w:t>1</w:t>
      </w:r>
    </w:p>
    <w:p w:rsidR="00670CAD" w:rsidRPr="00670CAD" w:rsidRDefault="00670CAD" w:rsidP="00670CAD">
      <w:pPr>
        <w:rPr>
          <w:rFonts w:ascii="Arial" w:hAnsi="Arial" w:cs="Arial"/>
          <w:szCs w:val="24"/>
        </w:rPr>
      </w:pPr>
      <w:r w:rsidRPr="00670CAD">
        <w:rPr>
          <w:rFonts w:ascii="Arial" w:hAnsi="Arial" w:cs="Arial"/>
          <w:szCs w:val="24"/>
        </w:rPr>
        <w:t>5.2</w:t>
      </w:r>
      <w:r w:rsidRPr="00670CAD">
        <w:rPr>
          <w:rFonts w:ascii="Arial" w:hAnsi="Arial" w:cs="Arial"/>
          <w:szCs w:val="24"/>
        </w:rPr>
        <w:tab/>
      </w:r>
      <w:hyperlink w:anchor="Documents_submitted_upon_applicati_22" w:history="1">
        <w:r w:rsidRPr="008755F9">
          <w:rPr>
            <w:rStyle w:val="Hyperlink"/>
            <w:rFonts w:ascii="Arial" w:hAnsi="Arial" w:cs="Arial"/>
            <w:szCs w:val="24"/>
          </w:rPr>
          <w:t>Documents to be submitted upon application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922C93">
        <w:rPr>
          <w:rFonts w:ascii="Arial" w:hAnsi="Arial" w:cs="Arial"/>
          <w:szCs w:val="24"/>
        </w:rPr>
        <w:t>2</w:t>
      </w:r>
    </w:p>
    <w:p w:rsidR="00670CAD" w:rsidRPr="00670CAD" w:rsidRDefault="00670CAD" w:rsidP="00670CAD">
      <w:pPr>
        <w:rPr>
          <w:rFonts w:ascii="Arial" w:hAnsi="Arial" w:cs="Arial"/>
          <w:szCs w:val="24"/>
        </w:rPr>
      </w:pPr>
      <w:r w:rsidRPr="00670CAD">
        <w:rPr>
          <w:rFonts w:ascii="Arial" w:hAnsi="Arial" w:cs="Arial"/>
          <w:szCs w:val="24"/>
        </w:rPr>
        <w:t xml:space="preserve">5.2.1     </w:t>
      </w:r>
      <w:r w:rsidR="008D5A9D">
        <w:rPr>
          <w:rFonts w:ascii="Arial" w:hAnsi="Arial" w:cs="Arial"/>
          <w:szCs w:val="24"/>
        </w:rPr>
        <w:t xml:space="preserve">    </w:t>
      </w:r>
      <w:hyperlink w:anchor="First_year_students_22" w:history="1">
        <w:r w:rsidRPr="008755F9">
          <w:rPr>
            <w:rStyle w:val="Hyperlink"/>
            <w:rFonts w:ascii="Arial" w:hAnsi="Arial" w:cs="Arial"/>
            <w:szCs w:val="24"/>
          </w:rPr>
          <w:t>First-year students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2</w:t>
      </w:r>
    </w:p>
    <w:p w:rsidR="00670CAD" w:rsidRPr="00670CAD" w:rsidRDefault="00670CAD" w:rsidP="00670CAD">
      <w:pPr>
        <w:rPr>
          <w:rFonts w:ascii="Arial" w:hAnsi="Arial" w:cs="Arial"/>
          <w:szCs w:val="24"/>
        </w:rPr>
      </w:pPr>
      <w:r w:rsidRPr="00670CAD">
        <w:rPr>
          <w:rFonts w:ascii="Arial" w:hAnsi="Arial" w:cs="Arial"/>
          <w:szCs w:val="24"/>
        </w:rPr>
        <w:t xml:space="preserve">5.2.2     </w:t>
      </w:r>
      <w:r w:rsidR="008D5A9D">
        <w:rPr>
          <w:rFonts w:ascii="Arial" w:hAnsi="Arial" w:cs="Arial"/>
          <w:szCs w:val="24"/>
        </w:rPr>
        <w:t xml:space="preserve">    </w:t>
      </w:r>
      <w:hyperlink w:anchor="Transfer_students_from_other_higher_22" w:history="1">
        <w:r w:rsidRPr="008755F9">
          <w:rPr>
            <w:rStyle w:val="Hyperlink"/>
            <w:rFonts w:ascii="Arial" w:hAnsi="Arial" w:cs="Arial"/>
            <w:szCs w:val="24"/>
          </w:rPr>
          <w:t>Transfer students from other higher education institutions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2</w:t>
      </w:r>
    </w:p>
    <w:p w:rsidR="00670CAD" w:rsidRPr="00670CAD" w:rsidRDefault="00670CAD" w:rsidP="00670CAD">
      <w:pPr>
        <w:rPr>
          <w:rFonts w:ascii="Arial" w:hAnsi="Arial" w:cs="Arial"/>
          <w:szCs w:val="24"/>
        </w:rPr>
      </w:pPr>
      <w:r w:rsidRPr="00670CAD">
        <w:rPr>
          <w:rFonts w:ascii="Arial" w:hAnsi="Arial" w:cs="Arial"/>
          <w:szCs w:val="24"/>
        </w:rPr>
        <w:t xml:space="preserve">5.2.3     </w:t>
      </w:r>
      <w:r w:rsidR="008D5A9D">
        <w:rPr>
          <w:rFonts w:ascii="Arial" w:hAnsi="Arial" w:cs="Arial"/>
          <w:szCs w:val="24"/>
        </w:rPr>
        <w:t xml:space="preserve">   </w:t>
      </w:r>
      <w:r w:rsidRPr="00670CAD">
        <w:rPr>
          <w:rFonts w:ascii="Arial" w:hAnsi="Arial" w:cs="Arial"/>
          <w:szCs w:val="24"/>
        </w:rPr>
        <w:t xml:space="preserve"> </w:t>
      </w:r>
      <w:hyperlink w:anchor="International_students_22" w:history="1">
        <w:r w:rsidRPr="00AA7A7C">
          <w:rPr>
            <w:rStyle w:val="Hyperlink"/>
            <w:rFonts w:ascii="Arial" w:hAnsi="Arial" w:cs="Arial"/>
            <w:szCs w:val="24"/>
          </w:rPr>
          <w:t>International students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2</w:t>
      </w:r>
      <w:r w:rsidRPr="00670CAD">
        <w:rPr>
          <w:rFonts w:ascii="Arial" w:hAnsi="Arial" w:cs="Arial"/>
          <w:szCs w:val="24"/>
        </w:rPr>
        <w:t xml:space="preserve"> </w:t>
      </w:r>
    </w:p>
    <w:p w:rsidR="00670CAD" w:rsidRPr="00670CAD" w:rsidRDefault="00670CAD" w:rsidP="00670CAD">
      <w:pPr>
        <w:rPr>
          <w:rFonts w:ascii="Arial" w:hAnsi="Arial" w:cs="Arial"/>
          <w:szCs w:val="24"/>
        </w:rPr>
      </w:pPr>
      <w:r w:rsidRPr="00670CAD">
        <w:rPr>
          <w:rFonts w:ascii="Arial" w:hAnsi="Arial" w:cs="Arial"/>
          <w:szCs w:val="24"/>
        </w:rPr>
        <w:t>5.3</w:t>
      </w:r>
      <w:r w:rsidRPr="00670CAD">
        <w:rPr>
          <w:rFonts w:ascii="Arial" w:hAnsi="Arial" w:cs="Arial"/>
          <w:szCs w:val="24"/>
        </w:rPr>
        <w:tab/>
      </w:r>
      <w:hyperlink w:anchor="Change_of_personal_information_23" w:history="1">
        <w:r w:rsidRPr="00AA7A7C">
          <w:rPr>
            <w:rStyle w:val="Hyperlink"/>
            <w:rFonts w:ascii="Arial" w:hAnsi="Arial" w:cs="Arial"/>
            <w:szCs w:val="24"/>
          </w:rPr>
          <w:t>Change of personal information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3</w:t>
      </w:r>
    </w:p>
    <w:p w:rsidR="00670CAD" w:rsidRPr="00670CAD" w:rsidRDefault="00670CAD" w:rsidP="00670CAD">
      <w:pPr>
        <w:rPr>
          <w:rFonts w:ascii="Arial" w:hAnsi="Arial" w:cs="Arial"/>
          <w:szCs w:val="24"/>
        </w:rPr>
      </w:pPr>
      <w:r w:rsidRPr="00670CAD">
        <w:rPr>
          <w:rFonts w:ascii="Arial" w:hAnsi="Arial" w:cs="Arial"/>
          <w:szCs w:val="24"/>
        </w:rPr>
        <w:t>5.4</w:t>
      </w:r>
      <w:r w:rsidRPr="00670CAD">
        <w:rPr>
          <w:rFonts w:ascii="Arial" w:hAnsi="Arial" w:cs="Arial"/>
          <w:szCs w:val="24"/>
        </w:rPr>
        <w:tab/>
      </w:r>
      <w:hyperlink w:anchor="Registration_for_the_higher_level_23" w:history="1">
        <w:r w:rsidRPr="00AA7A7C">
          <w:rPr>
            <w:rStyle w:val="Hyperlink"/>
            <w:rFonts w:ascii="Arial" w:hAnsi="Arial" w:cs="Arial"/>
            <w:szCs w:val="24"/>
          </w:rPr>
          <w:t>Registration for the higher level of a module or qualification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3</w:t>
      </w:r>
    </w:p>
    <w:p w:rsidR="00670CAD" w:rsidRPr="00670CAD" w:rsidRDefault="00670CAD" w:rsidP="00670CAD">
      <w:pPr>
        <w:rPr>
          <w:rFonts w:ascii="Arial" w:hAnsi="Arial" w:cs="Arial"/>
          <w:szCs w:val="24"/>
        </w:rPr>
      </w:pPr>
      <w:r w:rsidRPr="00670CAD">
        <w:rPr>
          <w:rFonts w:ascii="Arial" w:hAnsi="Arial" w:cs="Arial"/>
          <w:szCs w:val="24"/>
        </w:rPr>
        <w:t>5.5</w:t>
      </w:r>
      <w:r w:rsidRPr="00670CAD">
        <w:rPr>
          <w:rFonts w:ascii="Arial" w:hAnsi="Arial" w:cs="Arial"/>
          <w:szCs w:val="24"/>
        </w:rPr>
        <w:tab/>
      </w:r>
      <w:hyperlink w:anchor="Programme_and_module_changes_23" w:history="1">
        <w:r w:rsidRPr="00AA7A7C">
          <w:rPr>
            <w:rStyle w:val="Hyperlink"/>
            <w:rFonts w:ascii="Arial" w:hAnsi="Arial" w:cs="Arial"/>
            <w:szCs w:val="24"/>
          </w:rPr>
          <w:t>Programme and module changes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3</w:t>
      </w:r>
    </w:p>
    <w:p w:rsidR="00670CAD" w:rsidRPr="00670CAD" w:rsidRDefault="00670CAD" w:rsidP="00670CAD">
      <w:pPr>
        <w:rPr>
          <w:rFonts w:ascii="Arial" w:hAnsi="Arial" w:cs="Arial"/>
          <w:szCs w:val="24"/>
        </w:rPr>
      </w:pPr>
      <w:r w:rsidRPr="00670CAD">
        <w:rPr>
          <w:rFonts w:ascii="Arial" w:hAnsi="Arial" w:cs="Arial"/>
          <w:szCs w:val="24"/>
        </w:rPr>
        <w:t>5.6</w:t>
      </w:r>
      <w:r w:rsidRPr="00670CAD">
        <w:rPr>
          <w:rFonts w:ascii="Arial" w:hAnsi="Arial" w:cs="Arial"/>
          <w:szCs w:val="24"/>
        </w:rPr>
        <w:tab/>
      </w:r>
      <w:hyperlink w:anchor="Cancellation_of_studies_23" w:history="1">
        <w:r w:rsidRPr="00AA7A7C">
          <w:rPr>
            <w:rStyle w:val="Hyperlink"/>
            <w:rFonts w:ascii="Arial" w:hAnsi="Arial" w:cs="Arial"/>
            <w:szCs w:val="24"/>
          </w:rPr>
          <w:t>Cancellation of studies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3</w:t>
      </w:r>
    </w:p>
    <w:p w:rsidR="00670CAD" w:rsidRPr="00670CAD" w:rsidRDefault="00670CAD" w:rsidP="00670CAD">
      <w:pPr>
        <w:rPr>
          <w:rFonts w:ascii="Arial" w:hAnsi="Arial" w:cs="Arial"/>
          <w:szCs w:val="24"/>
        </w:rPr>
      </w:pPr>
      <w:r w:rsidRPr="00670CAD">
        <w:rPr>
          <w:rFonts w:ascii="Arial" w:hAnsi="Arial" w:cs="Arial"/>
          <w:szCs w:val="24"/>
        </w:rPr>
        <w:t>5.7</w:t>
      </w:r>
      <w:r w:rsidRPr="00670CAD">
        <w:rPr>
          <w:rFonts w:ascii="Arial" w:hAnsi="Arial" w:cs="Arial"/>
          <w:szCs w:val="24"/>
        </w:rPr>
        <w:tab/>
      </w:r>
      <w:hyperlink w:anchor="Registration_and_assessment_23" w:history="1">
        <w:r w:rsidRPr="00AA7A7C">
          <w:rPr>
            <w:rStyle w:val="Hyperlink"/>
            <w:rFonts w:ascii="Arial" w:hAnsi="Arial" w:cs="Arial"/>
            <w:szCs w:val="24"/>
          </w:rPr>
          <w:t>Registration and assessment</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3</w:t>
      </w:r>
    </w:p>
    <w:p w:rsidR="00670CAD" w:rsidRPr="00670CAD" w:rsidRDefault="00670CAD" w:rsidP="00670CAD">
      <w:pPr>
        <w:rPr>
          <w:rFonts w:ascii="Arial" w:hAnsi="Arial" w:cs="Arial"/>
          <w:szCs w:val="24"/>
        </w:rPr>
      </w:pPr>
      <w:r w:rsidRPr="00670CAD">
        <w:rPr>
          <w:rFonts w:ascii="Arial" w:hAnsi="Arial" w:cs="Arial"/>
          <w:szCs w:val="24"/>
        </w:rPr>
        <w:t>5.8</w:t>
      </w:r>
      <w:r w:rsidRPr="00670CAD">
        <w:rPr>
          <w:rFonts w:ascii="Arial" w:hAnsi="Arial" w:cs="Arial"/>
          <w:szCs w:val="24"/>
        </w:rPr>
        <w:tab/>
      </w:r>
      <w:hyperlink w:anchor="Attendance_in_fully_online_programmes_24" w:history="1">
        <w:r w:rsidRPr="00AA7A7C">
          <w:rPr>
            <w:rStyle w:val="Hyperlink"/>
            <w:rFonts w:ascii="Arial" w:hAnsi="Arial" w:cs="Arial"/>
            <w:szCs w:val="24"/>
          </w:rPr>
          <w:t>Attendance in fully online programmes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4</w:t>
      </w:r>
    </w:p>
    <w:p w:rsidR="008D5A9D" w:rsidRPr="00AA7A7C" w:rsidRDefault="00670CAD" w:rsidP="00670CAD">
      <w:pPr>
        <w:rPr>
          <w:rStyle w:val="Hyperlink"/>
          <w:rFonts w:ascii="Arial" w:hAnsi="Arial" w:cs="Arial"/>
          <w:szCs w:val="24"/>
        </w:rPr>
      </w:pPr>
      <w:r w:rsidRPr="00670CAD">
        <w:rPr>
          <w:rFonts w:ascii="Arial" w:hAnsi="Arial" w:cs="Arial"/>
          <w:szCs w:val="24"/>
        </w:rPr>
        <w:t>6.</w:t>
      </w:r>
      <w:r w:rsidRPr="00670CAD">
        <w:rPr>
          <w:rFonts w:ascii="Arial" w:hAnsi="Arial" w:cs="Arial"/>
          <w:szCs w:val="24"/>
        </w:rPr>
        <w:tab/>
      </w:r>
      <w:r w:rsidR="00AA7A7C">
        <w:rPr>
          <w:rFonts w:ascii="Arial" w:hAnsi="Arial" w:cs="Arial"/>
          <w:szCs w:val="24"/>
        </w:rPr>
        <w:fldChar w:fldCharType="begin"/>
      </w:r>
      <w:r w:rsidR="00AA7A7C">
        <w:rPr>
          <w:rFonts w:ascii="Arial" w:hAnsi="Arial" w:cs="Arial"/>
          <w:szCs w:val="24"/>
        </w:rPr>
        <w:instrText xml:space="preserve"> HYPERLINK  \l "CREDIT_AND_PROMOTION_REQUIREMENTS_24" </w:instrText>
      </w:r>
      <w:r w:rsidR="00AA7A7C">
        <w:rPr>
          <w:rFonts w:ascii="Arial" w:hAnsi="Arial" w:cs="Arial"/>
          <w:szCs w:val="24"/>
        </w:rPr>
        <w:fldChar w:fldCharType="separate"/>
      </w:r>
      <w:r w:rsidRPr="00AA7A7C">
        <w:rPr>
          <w:rStyle w:val="Hyperlink"/>
          <w:rFonts w:ascii="Arial" w:hAnsi="Arial" w:cs="Arial"/>
          <w:szCs w:val="24"/>
        </w:rPr>
        <w:t>CREDIT AND PROMOTION REQUIREMENTS FOR UNDERGRADUATE</w:t>
      </w:r>
      <w:r w:rsidR="008D5A9D" w:rsidRPr="00AA7A7C">
        <w:rPr>
          <w:rStyle w:val="Hyperlink"/>
          <w:rFonts w:ascii="Arial" w:hAnsi="Arial" w:cs="Arial"/>
          <w:szCs w:val="24"/>
        </w:rPr>
        <w:t xml:space="preserve">                        </w:t>
      </w:r>
    </w:p>
    <w:p w:rsidR="00670CAD" w:rsidRPr="00670CAD" w:rsidRDefault="008D5A9D" w:rsidP="00670CAD">
      <w:pPr>
        <w:rPr>
          <w:rFonts w:ascii="Arial" w:hAnsi="Arial" w:cs="Arial"/>
          <w:szCs w:val="24"/>
        </w:rPr>
      </w:pPr>
      <w:r w:rsidRPr="00225430">
        <w:rPr>
          <w:rStyle w:val="Hyperlink"/>
          <w:rFonts w:ascii="Arial" w:hAnsi="Arial" w:cs="Arial"/>
          <w:szCs w:val="24"/>
          <w:u w:val="none"/>
        </w:rPr>
        <w:t xml:space="preserve">     </w:t>
      </w:r>
      <w:r w:rsidR="00670CAD" w:rsidRPr="00225430">
        <w:rPr>
          <w:rStyle w:val="Hyperlink"/>
          <w:rFonts w:ascii="Arial" w:hAnsi="Arial" w:cs="Arial"/>
          <w:szCs w:val="24"/>
          <w:u w:val="none"/>
        </w:rPr>
        <w:t xml:space="preserve"> </w:t>
      </w:r>
      <w:r w:rsidRPr="00225430">
        <w:rPr>
          <w:rStyle w:val="Hyperlink"/>
          <w:rFonts w:ascii="Arial" w:hAnsi="Arial" w:cs="Arial"/>
          <w:szCs w:val="24"/>
          <w:u w:val="none"/>
        </w:rPr>
        <w:t xml:space="preserve">           </w:t>
      </w:r>
      <w:r w:rsidR="00670CAD" w:rsidRPr="00AA7A7C">
        <w:rPr>
          <w:rStyle w:val="Hyperlink"/>
          <w:rFonts w:ascii="Arial" w:hAnsi="Arial" w:cs="Arial"/>
          <w:szCs w:val="24"/>
        </w:rPr>
        <w:t>PROGRAMMES</w:t>
      </w:r>
      <w:r w:rsidR="00AA7A7C">
        <w:rPr>
          <w:rFonts w:ascii="Arial" w:hAnsi="Arial" w:cs="Arial"/>
          <w:szCs w:val="24"/>
        </w:rPr>
        <w:fldChar w:fldCharType="end"/>
      </w:r>
      <w:r w:rsidR="00670CAD" w:rsidRPr="00670CAD">
        <w:rPr>
          <w:rFonts w:ascii="Arial" w:hAnsi="Arial" w:cs="Arial"/>
          <w:szCs w:val="24"/>
        </w:rPr>
        <w:t>………………………………………</w:t>
      </w:r>
      <w:r>
        <w:rPr>
          <w:rFonts w:ascii="Arial" w:hAnsi="Arial" w:cs="Arial"/>
          <w:szCs w:val="24"/>
        </w:rPr>
        <w:t>…………………..</w:t>
      </w:r>
      <w:r w:rsidR="00670CAD" w:rsidRPr="00670CAD">
        <w:rPr>
          <w:rFonts w:ascii="Arial" w:hAnsi="Arial" w:cs="Arial"/>
          <w:szCs w:val="24"/>
        </w:rPr>
        <w:t>………2</w:t>
      </w:r>
      <w:r w:rsidR="00214AD2">
        <w:rPr>
          <w:rFonts w:ascii="Arial" w:hAnsi="Arial" w:cs="Arial"/>
          <w:szCs w:val="24"/>
        </w:rPr>
        <w:t>4</w:t>
      </w:r>
    </w:p>
    <w:p w:rsidR="00670CAD" w:rsidRPr="00670CAD" w:rsidRDefault="00670CAD" w:rsidP="00670CAD">
      <w:pPr>
        <w:rPr>
          <w:rFonts w:ascii="Arial" w:hAnsi="Arial" w:cs="Arial"/>
          <w:szCs w:val="24"/>
        </w:rPr>
      </w:pPr>
      <w:r w:rsidRPr="00670CAD">
        <w:rPr>
          <w:rFonts w:ascii="Arial" w:hAnsi="Arial" w:cs="Arial"/>
          <w:szCs w:val="24"/>
        </w:rPr>
        <w:t>7.</w:t>
      </w:r>
      <w:r w:rsidRPr="00670CAD">
        <w:rPr>
          <w:rFonts w:ascii="Arial" w:hAnsi="Arial" w:cs="Arial"/>
          <w:szCs w:val="24"/>
        </w:rPr>
        <w:tab/>
      </w:r>
      <w:hyperlink w:anchor="APPEALS_AGAINST_ACADEMIC_EXCLUSION_25" w:history="1">
        <w:r w:rsidRPr="00AA7A7C">
          <w:rPr>
            <w:rStyle w:val="Hyperlink"/>
            <w:rFonts w:ascii="Arial" w:hAnsi="Arial" w:cs="Arial"/>
            <w:szCs w:val="24"/>
          </w:rPr>
          <w:t>APPEALS AGAINST ACADEMIC EXCLUSION</w:t>
        </w:r>
      </w:hyperlink>
      <w:r w:rsidRPr="00670CAD">
        <w:rPr>
          <w:rFonts w:ascii="Arial" w:hAnsi="Arial" w:cs="Arial"/>
          <w:szCs w:val="24"/>
        </w:rPr>
        <w:t>………………………………2</w:t>
      </w:r>
      <w:r w:rsidR="00214AD2">
        <w:rPr>
          <w:rFonts w:ascii="Arial" w:hAnsi="Arial" w:cs="Arial"/>
          <w:szCs w:val="24"/>
        </w:rPr>
        <w:t>5</w:t>
      </w:r>
    </w:p>
    <w:p w:rsidR="00670CAD" w:rsidRPr="00670CAD" w:rsidRDefault="00670CAD" w:rsidP="00670CAD">
      <w:pPr>
        <w:rPr>
          <w:rFonts w:ascii="Arial" w:hAnsi="Arial" w:cs="Arial"/>
          <w:szCs w:val="24"/>
        </w:rPr>
      </w:pPr>
      <w:r w:rsidRPr="00670CAD">
        <w:rPr>
          <w:rFonts w:ascii="Arial" w:hAnsi="Arial" w:cs="Arial"/>
          <w:szCs w:val="24"/>
        </w:rPr>
        <w:t>8.</w:t>
      </w:r>
      <w:r w:rsidRPr="00670CAD">
        <w:rPr>
          <w:rFonts w:ascii="Arial" w:hAnsi="Arial" w:cs="Arial"/>
          <w:szCs w:val="24"/>
        </w:rPr>
        <w:tab/>
      </w:r>
      <w:hyperlink w:anchor="EXEMPTION_AND_RECOGNITION_REQUIREMENTS25" w:history="1">
        <w:r w:rsidRPr="00AA7A7C">
          <w:rPr>
            <w:rStyle w:val="Hyperlink"/>
            <w:rFonts w:ascii="Arial" w:hAnsi="Arial" w:cs="Arial"/>
            <w:szCs w:val="24"/>
          </w:rPr>
          <w:t>EXEMPTION AND RECOGNITION</w:t>
        </w:r>
        <w:r w:rsidR="008D5A9D" w:rsidRPr="00AA7A7C">
          <w:rPr>
            <w:rStyle w:val="Hyperlink"/>
            <w:rFonts w:ascii="Arial" w:hAnsi="Arial" w:cs="Arial"/>
            <w:szCs w:val="24"/>
          </w:rPr>
          <w:t xml:space="preserve"> </w:t>
        </w:r>
        <w:r w:rsidRPr="00AA7A7C">
          <w:rPr>
            <w:rStyle w:val="Hyperlink"/>
            <w:rFonts w:ascii="Arial" w:hAnsi="Arial" w:cs="Arial"/>
            <w:szCs w:val="24"/>
          </w:rPr>
          <w:t>REQUIREMENTS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w:t>
      </w:r>
      <w:r w:rsidR="00214AD2">
        <w:rPr>
          <w:rFonts w:ascii="Arial" w:hAnsi="Arial" w:cs="Arial"/>
          <w:szCs w:val="24"/>
        </w:rPr>
        <w:t>.</w:t>
      </w:r>
      <w:r w:rsidRPr="00670CAD">
        <w:rPr>
          <w:rFonts w:ascii="Arial" w:hAnsi="Arial" w:cs="Arial"/>
          <w:szCs w:val="24"/>
        </w:rPr>
        <w:t>.2</w:t>
      </w:r>
      <w:r w:rsidR="00214AD2">
        <w:rPr>
          <w:rFonts w:ascii="Arial" w:hAnsi="Arial" w:cs="Arial"/>
          <w:szCs w:val="24"/>
        </w:rPr>
        <w:t>5</w:t>
      </w:r>
    </w:p>
    <w:p w:rsidR="00670CAD" w:rsidRPr="00670CAD" w:rsidRDefault="00670CAD" w:rsidP="00670CAD">
      <w:pPr>
        <w:rPr>
          <w:rFonts w:ascii="Arial" w:hAnsi="Arial" w:cs="Arial"/>
          <w:szCs w:val="24"/>
        </w:rPr>
      </w:pPr>
      <w:r w:rsidRPr="00670CAD">
        <w:rPr>
          <w:rFonts w:ascii="Arial" w:hAnsi="Arial" w:cs="Arial"/>
          <w:szCs w:val="24"/>
        </w:rPr>
        <w:t>9.</w:t>
      </w:r>
      <w:r w:rsidRPr="00670CAD">
        <w:rPr>
          <w:rFonts w:ascii="Arial" w:hAnsi="Arial" w:cs="Arial"/>
          <w:szCs w:val="24"/>
        </w:rPr>
        <w:tab/>
      </w:r>
      <w:hyperlink w:anchor="COMPULSORY_AND_ELECTIVE_MODULES_26" w:history="1">
        <w:r w:rsidRPr="00AA7A7C">
          <w:rPr>
            <w:rStyle w:val="Hyperlink"/>
            <w:rFonts w:ascii="Arial" w:hAnsi="Arial" w:cs="Arial"/>
            <w:szCs w:val="24"/>
          </w:rPr>
          <w:t>COMPULSORY AND ELECTIVE MODULES</w:t>
        </w:r>
      </w:hyperlink>
      <w:r w:rsidRPr="00670CAD">
        <w:rPr>
          <w:rFonts w:ascii="Arial" w:hAnsi="Arial" w:cs="Arial"/>
          <w:szCs w:val="24"/>
        </w:rPr>
        <w:t>………………………………….2</w:t>
      </w:r>
      <w:r w:rsidR="00214AD2">
        <w:rPr>
          <w:rFonts w:ascii="Arial" w:hAnsi="Arial" w:cs="Arial"/>
          <w:szCs w:val="24"/>
        </w:rPr>
        <w:t>6</w:t>
      </w:r>
    </w:p>
    <w:p w:rsidR="00670CAD" w:rsidRPr="00670CAD" w:rsidRDefault="00670CAD" w:rsidP="00670CAD">
      <w:pPr>
        <w:rPr>
          <w:rFonts w:ascii="Arial" w:hAnsi="Arial" w:cs="Arial"/>
          <w:szCs w:val="24"/>
        </w:rPr>
      </w:pPr>
      <w:r w:rsidRPr="00670CAD">
        <w:rPr>
          <w:rFonts w:ascii="Arial" w:hAnsi="Arial" w:cs="Arial"/>
          <w:szCs w:val="24"/>
        </w:rPr>
        <w:t>10.</w:t>
      </w:r>
      <w:r w:rsidRPr="00670CAD">
        <w:rPr>
          <w:rFonts w:ascii="Arial" w:hAnsi="Arial" w:cs="Arial"/>
          <w:szCs w:val="24"/>
        </w:rPr>
        <w:tab/>
      </w:r>
      <w:hyperlink w:anchor="DURATION_OF_PROGRAMME_26" w:history="1">
        <w:r w:rsidRPr="00AA7A7C">
          <w:rPr>
            <w:rStyle w:val="Hyperlink"/>
            <w:rFonts w:ascii="Arial" w:hAnsi="Arial" w:cs="Arial"/>
            <w:szCs w:val="24"/>
          </w:rPr>
          <w:t>DURATION OF PROGRAMME</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6</w:t>
      </w:r>
    </w:p>
    <w:p w:rsidR="00670CAD" w:rsidRPr="00670CAD" w:rsidRDefault="00670CAD" w:rsidP="00670CAD">
      <w:pPr>
        <w:rPr>
          <w:rFonts w:ascii="Arial" w:hAnsi="Arial" w:cs="Arial"/>
          <w:szCs w:val="24"/>
        </w:rPr>
      </w:pPr>
      <w:r w:rsidRPr="00670CAD">
        <w:rPr>
          <w:rFonts w:ascii="Arial" w:hAnsi="Arial" w:cs="Arial"/>
          <w:szCs w:val="24"/>
        </w:rPr>
        <w:t>11.</w:t>
      </w:r>
      <w:r w:rsidRPr="00670CAD">
        <w:rPr>
          <w:rFonts w:ascii="Arial" w:hAnsi="Arial" w:cs="Arial"/>
          <w:szCs w:val="24"/>
        </w:rPr>
        <w:tab/>
      </w:r>
      <w:hyperlink w:anchor="TEACHING_LEARNING_AND_ASSESSMENT_26" w:history="1">
        <w:r w:rsidRPr="00AA7A7C">
          <w:rPr>
            <w:rStyle w:val="Hyperlink"/>
            <w:rFonts w:ascii="Arial" w:hAnsi="Arial" w:cs="Arial"/>
            <w:szCs w:val="24"/>
          </w:rPr>
          <w:t>TEACHING, LEARNING AND ASSESSMENT</w:t>
        </w:r>
      </w:hyperlink>
      <w:r w:rsidRPr="00670CAD">
        <w:rPr>
          <w:rFonts w:ascii="Arial" w:hAnsi="Arial" w:cs="Arial"/>
          <w:szCs w:val="24"/>
        </w:rPr>
        <w:t>………………………………..2</w:t>
      </w:r>
      <w:r w:rsidR="00214AD2">
        <w:rPr>
          <w:rFonts w:ascii="Arial" w:hAnsi="Arial" w:cs="Arial"/>
          <w:szCs w:val="24"/>
        </w:rPr>
        <w:t>6</w:t>
      </w:r>
    </w:p>
    <w:p w:rsidR="00670CAD" w:rsidRPr="00670CAD" w:rsidRDefault="00670CAD" w:rsidP="00670CAD">
      <w:pPr>
        <w:rPr>
          <w:rFonts w:ascii="Arial" w:hAnsi="Arial" w:cs="Arial"/>
          <w:szCs w:val="24"/>
        </w:rPr>
      </w:pPr>
      <w:r w:rsidRPr="00670CAD">
        <w:rPr>
          <w:rFonts w:ascii="Arial" w:hAnsi="Arial" w:cs="Arial"/>
          <w:szCs w:val="24"/>
        </w:rPr>
        <w:t>11.1</w:t>
      </w:r>
      <w:r w:rsidRPr="00670CAD">
        <w:rPr>
          <w:rFonts w:ascii="Arial" w:hAnsi="Arial" w:cs="Arial"/>
          <w:szCs w:val="24"/>
        </w:rPr>
        <w:tab/>
      </w:r>
      <w:hyperlink w:anchor="General_26" w:history="1">
        <w:r w:rsidRPr="00AA7A7C">
          <w:rPr>
            <w:rStyle w:val="Hyperlink"/>
            <w:rFonts w:ascii="Arial" w:hAnsi="Arial" w:cs="Arial"/>
            <w:szCs w:val="24"/>
          </w:rPr>
          <w:t>General</w:t>
        </w:r>
      </w:hyperlink>
      <w:r w:rsidRPr="00670CAD">
        <w:rPr>
          <w:rFonts w:ascii="Arial" w:hAnsi="Arial" w:cs="Arial"/>
          <w:szCs w:val="24"/>
        </w:rPr>
        <w:t>…………………………………………………………………………….2</w:t>
      </w:r>
      <w:r w:rsidR="00214AD2">
        <w:rPr>
          <w:rFonts w:ascii="Arial" w:hAnsi="Arial" w:cs="Arial"/>
          <w:szCs w:val="24"/>
        </w:rPr>
        <w:t>6</w:t>
      </w:r>
    </w:p>
    <w:p w:rsidR="00670CAD" w:rsidRPr="00670CAD" w:rsidRDefault="00670CAD" w:rsidP="00670CAD">
      <w:pPr>
        <w:rPr>
          <w:rFonts w:ascii="Arial" w:hAnsi="Arial" w:cs="Arial"/>
          <w:szCs w:val="24"/>
        </w:rPr>
      </w:pPr>
      <w:r w:rsidRPr="00670CAD">
        <w:rPr>
          <w:rFonts w:ascii="Arial" w:hAnsi="Arial" w:cs="Arial"/>
          <w:szCs w:val="24"/>
        </w:rPr>
        <w:t>11.2</w:t>
      </w:r>
      <w:r w:rsidRPr="00670CAD">
        <w:rPr>
          <w:rFonts w:ascii="Arial" w:hAnsi="Arial" w:cs="Arial"/>
          <w:szCs w:val="24"/>
        </w:rPr>
        <w:tab/>
      </w:r>
      <w:hyperlink w:anchor="Assessment_26" w:history="1">
        <w:r w:rsidRPr="00AA7A7C">
          <w:rPr>
            <w:rStyle w:val="Hyperlink"/>
            <w:rFonts w:ascii="Arial" w:hAnsi="Arial" w:cs="Arial"/>
            <w:szCs w:val="24"/>
          </w:rPr>
          <w:t>Assessment</w:t>
        </w:r>
      </w:hyperlink>
      <w:r w:rsidRPr="00670CAD">
        <w:rPr>
          <w:rFonts w:ascii="Arial" w:hAnsi="Arial" w:cs="Arial"/>
          <w:szCs w:val="24"/>
        </w:rPr>
        <w:t>…………………………………………………………………….....2</w:t>
      </w:r>
      <w:r w:rsidR="00214AD2">
        <w:rPr>
          <w:rFonts w:ascii="Arial" w:hAnsi="Arial" w:cs="Arial"/>
          <w:szCs w:val="24"/>
        </w:rPr>
        <w:t>6</w:t>
      </w:r>
    </w:p>
    <w:p w:rsidR="00670CAD" w:rsidRPr="00670CAD" w:rsidRDefault="00670CAD" w:rsidP="00670CAD">
      <w:pPr>
        <w:rPr>
          <w:rFonts w:ascii="Arial" w:hAnsi="Arial" w:cs="Arial"/>
          <w:szCs w:val="24"/>
        </w:rPr>
      </w:pPr>
      <w:r w:rsidRPr="00670CAD">
        <w:rPr>
          <w:rFonts w:ascii="Arial" w:hAnsi="Arial" w:cs="Arial"/>
          <w:szCs w:val="24"/>
        </w:rPr>
        <w:t>11.3</w:t>
      </w:r>
      <w:r w:rsidRPr="00670CAD">
        <w:rPr>
          <w:rFonts w:ascii="Arial" w:hAnsi="Arial" w:cs="Arial"/>
          <w:szCs w:val="24"/>
        </w:rPr>
        <w:tab/>
      </w:r>
      <w:hyperlink w:anchor="Assessment_results_27" w:history="1">
        <w:r w:rsidRPr="00AA7A7C">
          <w:rPr>
            <w:rStyle w:val="Hyperlink"/>
            <w:rFonts w:ascii="Arial" w:hAnsi="Arial" w:cs="Arial"/>
            <w:szCs w:val="24"/>
          </w:rPr>
          <w:t>Assessment results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7</w:t>
      </w:r>
    </w:p>
    <w:p w:rsidR="00670CAD" w:rsidRPr="00670CAD" w:rsidRDefault="00670CAD" w:rsidP="00670CAD">
      <w:pPr>
        <w:rPr>
          <w:rFonts w:ascii="Arial" w:hAnsi="Arial" w:cs="Arial"/>
          <w:szCs w:val="24"/>
        </w:rPr>
      </w:pPr>
      <w:r w:rsidRPr="00670CAD">
        <w:rPr>
          <w:rFonts w:ascii="Arial" w:hAnsi="Arial" w:cs="Arial"/>
          <w:szCs w:val="24"/>
        </w:rPr>
        <w:t>11.4</w:t>
      </w:r>
      <w:r w:rsidRPr="00670CAD">
        <w:rPr>
          <w:rFonts w:ascii="Arial" w:hAnsi="Arial" w:cs="Arial"/>
          <w:szCs w:val="24"/>
        </w:rPr>
        <w:tab/>
      </w:r>
      <w:hyperlink w:anchor="Appeals_27" w:history="1">
        <w:r w:rsidRPr="00AA7A7C">
          <w:rPr>
            <w:rStyle w:val="Hyperlink"/>
            <w:rFonts w:ascii="Arial" w:hAnsi="Arial" w:cs="Arial"/>
            <w:szCs w:val="24"/>
          </w:rPr>
          <w:t>Appeals</w:t>
        </w:r>
      </w:hyperlink>
      <w:r w:rsidRPr="00670CAD">
        <w:rPr>
          <w:rFonts w:ascii="Arial" w:hAnsi="Arial" w:cs="Arial"/>
          <w:szCs w:val="24"/>
        </w:rPr>
        <w:t>………………………………………………………………………….....2</w:t>
      </w:r>
      <w:r w:rsidR="00214AD2">
        <w:rPr>
          <w:rFonts w:ascii="Arial" w:hAnsi="Arial" w:cs="Arial"/>
          <w:szCs w:val="24"/>
        </w:rPr>
        <w:t>7</w:t>
      </w:r>
    </w:p>
    <w:p w:rsidR="00670CAD" w:rsidRPr="00670CAD" w:rsidRDefault="00670CAD" w:rsidP="00670CAD">
      <w:pPr>
        <w:rPr>
          <w:rFonts w:ascii="Arial" w:hAnsi="Arial" w:cs="Arial"/>
          <w:szCs w:val="24"/>
        </w:rPr>
      </w:pPr>
      <w:r w:rsidRPr="00670CAD">
        <w:rPr>
          <w:rFonts w:ascii="Arial" w:hAnsi="Arial" w:cs="Arial"/>
          <w:szCs w:val="24"/>
        </w:rPr>
        <w:t>11.5</w:t>
      </w:r>
      <w:r w:rsidRPr="00670CAD">
        <w:rPr>
          <w:rFonts w:ascii="Arial" w:hAnsi="Arial" w:cs="Arial"/>
          <w:szCs w:val="24"/>
        </w:rPr>
        <w:tab/>
      </w:r>
      <w:hyperlink w:anchor="Repeat_summative_assessment_opportuni_28" w:history="1">
        <w:r w:rsidRPr="00AA7A7C">
          <w:rPr>
            <w:rStyle w:val="Hyperlink"/>
            <w:rFonts w:ascii="Arial" w:hAnsi="Arial" w:cs="Arial"/>
            <w:szCs w:val="24"/>
          </w:rPr>
          <w:t>Repeat summative assessment opportunities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8</w:t>
      </w:r>
    </w:p>
    <w:p w:rsidR="00670CAD" w:rsidRPr="00670CAD" w:rsidRDefault="00670CAD" w:rsidP="00670CAD">
      <w:pPr>
        <w:rPr>
          <w:rFonts w:ascii="Arial" w:hAnsi="Arial" w:cs="Arial"/>
          <w:szCs w:val="24"/>
        </w:rPr>
      </w:pPr>
      <w:r w:rsidRPr="00670CAD">
        <w:rPr>
          <w:rFonts w:ascii="Arial" w:hAnsi="Arial" w:cs="Arial"/>
          <w:szCs w:val="24"/>
        </w:rPr>
        <w:t>11.6</w:t>
      </w:r>
      <w:r w:rsidRPr="00670CAD">
        <w:rPr>
          <w:rFonts w:ascii="Arial" w:hAnsi="Arial" w:cs="Arial"/>
          <w:szCs w:val="24"/>
        </w:rPr>
        <w:tab/>
      </w:r>
      <w:hyperlink w:anchor="Obtaining_a_qualification_28" w:history="1">
        <w:r w:rsidRPr="00AA7A7C">
          <w:rPr>
            <w:rStyle w:val="Hyperlink"/>
            <w:rFonts w:ascii="Arial" w:hAnsi="Arial" w:cs="Arial"/>
            <w:szCs w:val="24"/>
          </w:rPr>
          <w:t>Obtaining a qualification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..2</w:t>
      </w:r>
      <w:r w:rsidR="00214AD2">
        <w:rPr>
          <w:rFonts w:ascii="Arial" w:hAnsi="Arial" w:cs="Arial"/>
          <w:szCs w:val="24"/>
        </w:rPr>
        <w:t>8</w:t>
      </w:r>
    </w:p>
    <w:p w:rsidR="00670CAD" w:rsidRPr="00670CAD" w:rsidRDefault="00670CAD" w:rsidP="00670CAD">
      <w:pPr>
        <w:rPr>
          <w:rFonts w:ascii="Arial" w:hAnsi="Arial" w:cs="Arial"/>
          <w:szCs w:val="24"/>
        </w:rPr>
      </w:pPr>
      <w:r w:rsidRPr="00670CAD">
        <w:rPr>
          <w:rFonts w:ascii="Arial" w:hAnsi="Arial" w:cs="Arial"/>
          <w:szCs w:val="24"/>
        </w:rPr>
        <w:t>11.7</w:t>
      </w:r>
      <w:r w:rsidRPr="00670CAD">
        <w:rPr>
          <w:rFonts w:ascii="Arial" w:hAnsi="Arial" w:cs="Arial"/>
          <w:szCs w:val="24"/>
        </w:rPr>
        <w:tab/>
      </w:r>
      <w:hyperlink w:anchor="Students_with_disabilities_29" w:history="1">
        <w:r w:rsidRPr="00AA7A7C">
          <w:rPr>
            <w:rStyle w:val="Hyperlink"/>
            <w:rFonts w:ascii="Arial" w:hAnsi="Arial" w:cs="Arial"/>
            <w:szCs w:val="24"/>
          </w:rPr>
          <w:t>Students with disabilities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w:t>
      </w:r>
      <w:r w:rsidR="00214AD2">
        <w:rPr>
          <w:rFonts w:ascii="Arial" w:hAnsi="Arial" w:cs="Arial"/>
          <w:szCs w:val="24"/>
        </w:rPr>
        <w:t>29</w:t>
      </w:r>
    </w:p>
    <w:p w:rsidR="00670CAD" w:rsidRPr="00670CAD" w:rsidRDefault="00670CAD" w:rsidP="00670CAD">
      <w:pPr>
        <w:rPr>
          <w:rFonts w:ascii="Arial" w:hAnsi="Arial" w:cs="Arial"/>
          <w:szCs w:val="24"/>
        </w:rPr>
      </w:pPr>
      <w:r w:rsidRPr="00670CAD">
        <w:rPr>
          <w:rFonts w:ascii="Arial" w:hAnsi="Arial" w:cs="Arial"/>
          <w:szCs w:val="24"/>
        </w:rPr>
        <w:t>11.8</w:t>
      </w:r>
      <w:r w:rsidRPr="00670CAD">
        <w:rPr>
          <w:rFonts w:ascii="Arial" w:hAnsi="Arial" w:cs="Arial"/>
          <w:szCs w:val="24"/>
        </w:rPr>
        <w:tab/>
      </w:r>
      <w:hyperlink w:anchor="Access_control_online_invigilation_30" w:history="1">
        <w:r w:rsidRPr="00AA7A7C">
          <w:rPr>
            <w:rStyle w:val="Hyperlink"/>
            <w:rFonts w:ascii="Arial" w:hAnsi="Arial" w:cs="Arial"/>
            <w:szCs w:val="24"/>
          </w:rPr>
          <w:t>Access control and online invigilation during assessments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0</w:t>
      </w:r>
    </w:p>
    <w:p w:rsidR="00670CAD" w:rsidRPr="00670CAD" w:rsidRDefault="00670CAD" w:rsidP="00670CAD">
      <w:pPr>
        <w:rPr>
          <w:rFonts w:ascii="Arial" w:hAnsi="Arial" w:cs="Arial"/>
          <w:szCs w:val="24"/>
        </w:rPr>
      </w:pPr>
      <w:r w:rsidRPr="00670CAD">
        <w:rPr>
          <w:rFonts w:ascii="Arial" w:hAnsi="Arial" w:cs="Arial"/>
          <w:szCs w:val="24"/>
        </w:rPr>
        <w:t>11.9</w:t>
      </w:r>
      <w:r w:rsidRPr="00670CAD">
        <w:rPr>
          <w:rFonts w:ascii="Arial" w:hAnsi="Arial" w:cs="Arial"/>
          <w:szCs w:val="24"/>
        </w:rPr>
        <w:tab/>
      </w:r>
      <w:hyperlink w:anchor="Transgressions_during_any_assessment_30" w:history="1">
        <w:r w:rsidRPr="00AA7A7C">
          <w:rPr>
            <w:rStyle w:val="Hyperlink"/>
            <w:rFonts w:ascii="Arial" w:hAnsi="Arial" w:cs="Arial"/>
            <w:szCs w:val="24"/>
          </w:rPr>
          <w:t>Transgressions during any assessment opportunity</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0</w:t>
      </w:r>
    </w:p>
    <w:p w:rsidR="00670CAD" w:rsidRPr="00670CAD" w:rsidRDefault="00670CAD" w:rsidP="00670CAD">
      <w:pPr>
        <w:rPr>
          <w:rFonts w:ascii="Arial" w:hAnsi="Arial" w:cs="Arial"/>
          <w:szCs w:val="24"/>
        </w:rPr>
      </w:pPr>
      <w:r w:rsidRPr="00670CAD">
        <w:rPr>
          <w:rFonts w:ascii="Arial" w:hAnsi="Arial" w:cs="Arial"/>
          <w:szCs w:val="24"/>
        </w:rPr>
        <w:t>11.10</w:t>
      </w:r>
      <w:r w:rsidRPr="00670CAD">
        <w:rPr>
          <w:rFonts w:ascii="Arial" w:hAnsi="Arial" w:cs="Arial"/>
          <w:szCs w:val="24"/>
        </w:rPr>
        <w:tab/>
      </w:r>
      <w:hyperlink w:anchor="Irregularities_during_participation_30" w:history="1">
        <w:r w:rsidRPr="00AA7A7C">
          <w:rPr>
            <w:rStyle w:val="Hyperlink"/>
            <w:rFonts w:ascii="Arial" w:hAnsi="Arial" w:cs="Arial"/>
            <w:szCs w:val="24"/>
          </w:rPr>
          <w:t>Irregularities during participation in online assessments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0</w:t>
      </w:r>
    </w:p>
    <w:p w:rsidR="00670CAD" w:rsidRPr="00670CAD" w:rsidRDefault="00670CAD" w:rsidP="00670CAD">
      <w:pPr>
        <w:rPr>
          <w:rFonts w:ascii="Arial" w:hAnsi="Arial" w:cs="Arial"/>
          <w:szCs w:val="24"/>
        </w:rPr>
      </w:pPr>
      <w:r w:rsidRPr="00670CAD">
        <w:rPr>
          <w:rFonts w:ascii="Arial" w:hAnsi="Arial" w:cs="Arial"/>
          <w:szCs w:val="24"/>
        </w:rPr>
        <w:t xml:space="preserve">11.11 </w:t>
      </w:r>
      <w:r w:rsidRPr="00670CAD">
        <w:rPr>
          <w:rFonts w:ascii="Arial" w:hAnsi="Arial" w:cs="Arial"/>
          <w:szCs w:val="24"/>
        </w:rPr>
        <w:tab/>
      </w:r>
      <w:hyperlink w:anchor="Assessment_for_RPL_31" w:history="1">
        <w:r w:rsidRPr="00AA7A7C">
          <w:rPr>
            <w:rStyle w:val="Hyperlink"/>
            <w:rFonts w:ascii="Arial" w:hAnsi="Arial" w:cs="Arial"/>
            <w:szCs w:val="24"/>
          </w:rPr>
          <w:t>Assessment for RPL</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1</w:t>
      </w:r>
    </w:p>
    <w:p w:rsidR="00670CAD" w:rsidRPr="00670CAD" w:rsidRDefault="00670CAD" w:rsidP="00670CAD">
      <w:pPr>
        <w:rPr>
          <w:rFonts w:ascii="Arial" w:hAnsi="Arial" w:cs="Arial"/>
          <w:szCs w:val="24"/>
        </w:rPr>
      </w:pPr>
      <w:r w:rsidRPr="00670CAD">
        <w:rPr>
          <w:rFonts w:ascii="Arial" w:hAnsi="Arial" w:cs="Arial"/>
          <w:szCs w:val="24"/>
        </w:rPr>
        <w:t xml:space="preserve">11.12   </w:t>
      </w:r>
      <w:r w:rsidRPr="00670CAD">
        <w:rPr>
          <w:rFonts w:ascii="Arial" w:hAnsi="Arial" w:cs="Arial"/>
          <w:szCs w:val="24"/>
        </w:rPr>
        <w:tab/>
      </w:r>
      <w:hyperlink w:anchor="Publication_final_assessment_results_31" w:history="1">
        <w:r w:rsidRPr="00AA7A7C">
          <w:rPr>
            <w:rStyle w:val="Hyperlink"/>
            <w:rFonts w:ascii="Arial" w:hAnsi="Arial" w:cs="Arial"/>
            <w:szCs w:val="24"/>
          </w:rPr>
          <w:t>Publication of final assessment results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1</w:t>
      </w:r>
    </w:p>
    <w:p w:rsidR="00670CAD" w:rsidRPr="00670CAD" w:rsidRDefault="00670CAD" w:rsidP="00670CAD">
      <w:pPr>
        <w:rPr>
          <w:rFonts w:ascii="Arial" w:hAnsi="Arial" w:cs="Arial"/>
          <w:szCs w:val="24"/>
        </w:rPr>
      </w:pPr>
      <w:r w:rsidRPr="00670CAD">
        <w:rPr>
          <w:rFonts w:ascii="Arial" w:hAnsi="Arial" w:cs="Arial"/>
          <w:szCs w:val="24"/>
        </w:rPr>
        <w:t>12.</w:t>
      </w:r>
      <w:r w:rsidRPr="00670CAD">
        <w:rPr>
          <w:rFonts w:ascii="Arial" w:hAnsi="Arial" w:cs="Arial"/>
          <w:szCs w:val="24"/>
        </w:rPr>
        <w:tab/>
      </w:r>
      <w:hyperlink w:anchor="CERTIFICATION_31" w:history="1">
        <w:r w:rsidRPr="00AA7A7C">
          <w:rPr>
            <w:rStyle w:val="Hyperlink"/>
            <w:rFonts w:ascii="Arial" w:hAnsi="Arial" w:cs="Arial"/>
            <w:szCs w:val="24"/>
          </w:rPr>
          <w:t>CERTIFICATION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1</w:t>
      </w:r>
    </w:p>
    <w:p w:rsidR="00670CAD" w:rsidRPr="00670CAD" w:rsidRDefault="00670CAD" w:rsidP="00670CAD">
      <w:pPr>
        <w:rPr>
          <w:rFonts w:ascii="Arial" w:hAnsi="Arial" w:cs="Arial"/>
          <w:szCs w:val="24"/>
        </w:rPr>
      </w:pPr>
      <w:r w:rsidRPr="00670CAD">
        <w:rPr>
          <w:rFonts w:ascii="Arial" w:hAnsi="Arial" w:cs="Arial"/>
          <w:szCs w:val="24"/>
        </w:rPr>
        <w:t>12.1</w:t>
      </w:r>
      <w:r w:rsidRPr="00670CAD">
        <w:rPr>
          <w:rFonts w:ascii="Arial" w:hAnsi="Arial" w:cs="Arial"/>
          <w:szCs w:val="24"/>
        </w:rPr>
        <w:tab/>
      </w:r>
      <w:hyperlink w:anchor="Duplicate_certificates_32" w:history="1">
        <w:r w:rsidRPr="00AA7A7C">
          <w:rPr>
            <w:rStyle w:val="Hyperlink"/>
            <w:rFonts w:ascii="Arial" w:hAnsi="Arial" w:cs="Arial"/>
            <w:szCs w:val="24"/>
          </w:rPr>
          <w:t>Duplicate certificates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2</w:t>
      </w:r>
    </w:p>
    <w:p w:rsidR="00670CAD" w:rsidRPr="00670CAD" w:rsidRDefault="00670CAD" w:rsidP="00670CAD">
      <w:pPr>
        <w:rPr>
          <w:rFonts w:ascii="Arial" w:hAnsi="Arial" w:cs="Arial"/>
          <w:szCs w:val="24"/>
        </w:rPr>
      </w:pPr>
      <w:r w:rsidRPr="00670CAD">
        <w:rPr>
          <w:rFonts w:ascii="Arial" w:hAnsi="Arial" w:cs="Arial"/>
          <w:szCs w:val="24"/>
        </w:rPr>
        <w:t>13.</w:t>
      </w:r>
      <w:r w:rsidRPr="00670CAD">
        <w:rPr>
          <w:rFonts w:ascii="Arial" w:hAnsi="Arial" w:cs="Arial"/>
          <w:szCs w:val="24"/>
        </w:rPr>
        <w:tab/>
      </w:r>
      <w:hyperlink w:anchor="DISPUTE_RESOLUTION_32" w:history="1">
        <w:r w:rsidRPr="00D638AE">
          <w:rPr>
            <w:rStyle w:val="Hyperlink"/>
            <w:rFonts w:ascii="Arial" w:hAnsi="Arial" w:cs="Arial"/>
            <w:szCs w:val="24"/>
          </w:rPr>
          <w:t>DISPUTE RESOLUTION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2</w:t>
      </w:r>
    </w:p>
    <w:p w:rsidR="008D5A9D" w:rsidRPr="00D638AE" w:rsidRDefault="00670CAD" w:rsidP="00670CAD">
      <w:pPr>
        <w:rPr>
          <w:rStyle w:val="Hyperlink"/>
          <w:rFonts w:ascii="Arial" w:hAnsi="Arial" w:cs="Arial"/>
          <w:szCs w:val="24"/>
        </w:rPr>
      </w:pPr>
      <w:r w:rsidRPr="00670CAD">
        <w:rPr>
          <w:rFonts w:ascii="Arial" w:hAnsi="Arial" w:cs="Arial"/>
          <w:szCs w:val="24"/>
        </w:rPr>
        <w:t>14.</w:t>
      </w:r>
      <w:r w:rsidRPr="00670CAD">
        <w:rPr>
          <w:rFonts w:ascii="Arial" w:hAnsi="Arial" w:cs="Arial"/>
          <w:szCs w:val="24"/>
        </w:rPr>
        <w:tab/>
      </w:r>
      <w:r w:rsidR="00D638AE">
        <w:rPr>
          <w:rFonts w:ascii="Arial" w:hAnsi="Arial" w:cs="Arial"/>
          <w:szCs w:val="24"/>
        </w:rPr>
        <w:fldChar w:fldCharType="begin"/>
      </w:r>
      <w:r w:rsidR="00D638AE">
        <w:rPr>
          <w:rFonts w:ascii="Arial" w:hAnsi="Arial" w:cs="Arial"/>
          <w:szCs w:val="24"/>
        </w:rPr>
        <w:instrText xml:space="preserve"> HYPERLINK  \l "ACADEMIC_REGULATIONS_APPLICABLE_POSTG_32" </w:instrText>
      </w:r>
      <w:r w:rsidR="00D638AE">
        <w:rPr>
          <w:rFonts w:ascii="Arial" w:hAnsi="Arial" w:cs="Arial"/>
          <w:szCs w:val="24"/>
        </w:rPr>
        <w:fldChar w:fldCharType="separate"/>
      </w:r>
      <w:r w:rsidRPr="00D638AE">
        <w:rPr>
          <w:rStyle w:val="Hyperlink"/>
          <w:rFonts w:ascii="Arial" w:hAnsi="Arial" w:cs="Arial"/>
          <w:szCs w:val="24"/>
        </w:rPr>
        <w:t>ACADEMIC REGULATIONS APPLICABLE TO POSTGRADUATE</w:t>
      </w:r>
      <w:r w:rsidR="008D5A9D" w:rsidRPr="00D638AE">
        <w:rPr>
          <w:rStyle w:val="Hyperlink"/>
          <w:rFonts w:ascii="Arial" w:hAnsi="Arial" w:cs="Arial"/>
          <w:szCs w:val="24"/>
        </w:rPr>
        <w:t xml:space="preserve">                                    </w:t>
      </w:r>
    </w:p>
    <w:p w:rsidR="00670CAD" w:rsidRPr="00670CAD" w:rsidRDefault="008D5A9D" w:rsidP="00670CAD">
      <w:pPr>
        <w:rPr>
          <w:rFonts w:ascii="Arial" w:hAnsi="Arial" w:cs="Arial"/>
          <w:szCs w:val="24"/>
        </w:rPr>
      </w:pPr>
      <w:r w:rsidRPr="00225430">
        <w:rPr>
          <w:rStyle w:val="Hyperlink"/>
          <w:rFonts w:ascii="Arial" w:hAnsi="Arial" w:cs="Arial"/>
          <w:szCs w:val="24"/>
          <w:u w:val="none"/>
        </w:rPr>
        <w:t xml:space="preserve">               </w:t>
      </w:r>
      <w:r w:rsidR="00670CAD" w:rsidRPr="00225430">
        <w:rPr>
          <w:rStyle w:val="Hyperlink"/>
          <w:rFonts w:ascii="Arial" w:hAnsi="Arial" w:cs="Arial"/>
          <w:szCs w:val="24"/>
          <w:u w:val="none"/>
        </w:rPr>
        <w:t xml:space="preserve"> </w:t>
      </w:r>
      <w:r w:rsidRPr="00225430">
        <w:rPr>
          <w:rStyle w:val="Hyperlink"/>
          <w:rFonts w:ascii="Arial" w:hAnsi="Arial" w:cs="Arial"/>
          <w:szCs w:val="24"/>
          <w:u w:val="none"/>
        </w:rPr>
        <w:t xml:space="preserve"> </w:t>
      </w:r>
      <w:r w:rsidR="00670CAD" w:rsidRPr="00D638AE">
        <w:rPr>
          <w:rStyle w:val="Hyperlink"/>
          <w:rFonts w:ascii="Arial" w:hAnsi="Arial" w:cs="Arial"/>
          <w:szCs w:val="24"/>
        </w:rPr>
        <w:t>DIPLOMAS AND HONOURS PROGRAMMES</w:t>
      </w:r>
      <w:r w:rsidR="00D638AE">
        <w:rPr>
          <w:rFonts w:ascii="Arial" w:hAnsi="Arial" w:cs="Arial"/>
          <w:szCs w:val="24"/>
        </w:rPr>
        <w:fldChar w:fldCharType="end"/>
      </w:r>
      <w:r w:rsidR="00670CAD" w:rsidRPr="00670CAD">
        <w:rPr>
          <w:rFonts w:ascii="Arial" w:hAnsi="Arial" w:cs="Arial"/>
          <w:szCs w:val="24"/>
        </w:rPr>
        <w:t>………………………</w:t>
      </w:r>
      <w:r>
        <w:rPr>
          <w:rFonts w:ascii="Arial" w:hAnsi="Arial" w:cs="Arial"/>
          <w:szCs w:val="24"/>
        </w:rPr>
        <w:t>…</w:t>
      </w:r>
      <w:r w:rsidR="00670CAD" w:rsidRPr="00670CAD">
        <w:rPr>
          <w:rFonts w:ascii="Arial" w:hAnsi="Arial" w:cs="Arial"/>
          <w:szCs w:val="24"/>
        </w:rPr>
        <w:t>…….3</w:t>
      </w:r>
      <w:r w:rsidR="00214AD2">
        <w:rPr>
          <w:rFonts w:ascii="Arial" w:hAnsi="Arial" w:cs="Arial"/>
          <w:szCs w:val="24"/>
        </w:rPr>
        <w:t>2</w:t>
      </w:r>
    </w:p>
    <w:p w:rsidR="00670CAD" w:rsidRPr="00670CAD" w:rsidRDefault="00670CAD" w:rsidP="00670CAD">
      <w:pPr>
        <w:rPr>
          <w:rFonts w:ascii="Arial" w:hAnsi="Arial" w:cs="Arial"/>
          <w:szCs w:val="24"/>
        </w:rPr>
      </w:pPr>
      <w:r w:rsidRPr="00670CAD">
        <w:rPr>
          <w:rFonts w:ascii="Arial" w:hAnsi="Arial" w:cs="Arial"/>
          <w:szCs w:val="24"/>
        </w:rPr>
        <w:t>14.1</w:t>
      </w:r>
      <w:r w:rsidRPr="00670CAD">
        <w:rPr>
          <w:rFonts w:ascii="Arial" w:hAnsi="Arial" w:cs="Arial"/>
          <w:szCs w:val="24"/>
        </w:rPr>
        <w:tab/>
      </w:r>
      <w:hyperlink w:anchor="Minimum_admission_requirements_32" w:history="1">
        <w:r w:rsidRPr="00D638AE">
          <w:rPr>
            <w:rStyle w:val="Hyperlink"/>
            <w:rFonts w:ascii="Arial" w:hAnsi="Arial" w:cs="Arial"/>
            <w:szCs w:val="24"/>
          </w:rPr>
          <w:t>Minimum admission requirements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2</w:t>
      </w:r>
    </w:p>
    <w:p w:rsidR="00670CAD" w:rsidRPr="00670CAD" w:rsidRDefault="00670CAD" w:rsidP="00670CAD">
      <w:pPr>
        <w:rPr>
          <w:rFonts w:ascii="Arial" w:hAnsi="Arial" w:cs="Arial"/>
          <w:szCs w:val="24"/>
        </w:rPr>
      </w:pPr>
      <w:r w:rsidRPr="00670CAD">
        <w:rPr>
          <w:rFonts w:ascii="Arial" w:hAnsi="Arial" w:cs="Arial"/>
          <w:szCs w:val="24"/>
        </w:rPr>
        <w:t>14.2</w:t>
      </w:r>
      <w:r w:rsidRPr="00670CAD">
        <w:rPr>
          <w:rFonts w:ascii="Arial" w:hAnsi="Arial" w:cs="Arial"/>
          <w:szCs w:val="24"/>
        </w:rPr>
        <w:tab/>
      </w:r>
      <w:hyperlink w:anchor="Registration_33" w:history="1">
        <w:r w:rsidRPr="00D638AE">
          <w:rPr>
            <w:rStyle w:val="Hyperlink"/>
            <w:rFonts w:ascii="Arial" w:hAnsi="Arial" w:cs="Arial"/>
            <w:szCs w:val="24"/>
          </w:rPr>
          <w:t>Registration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3</w:t>
      </w:r>
    </w:p>
    <w:p w:rsidR="00670CAD" w:rsidRPr="00670CAD" w:rsidRDefault="00670CAD" w:rsidP="00670CAD">
      <w:pPr>
        <w:rPr>
          <w:rFonts w:ascii="Arial" w:hAnsi="Arial" w:cs="Arial"/>
          <w:szCs w:val="24"/>
        </w:rPr>
      </w:pPr>
      <w:r w:rsidRPr="00670CAD">
        <w:rPr>
          <w:rFonts w:ascii="Arial" w:hAnsi="Arial" w:cs="Arial"/>
          <w:szCs w:val="24"/>
        </w:rPr>
        <w:t>14.3</w:t>
      </w:r>
      <w:r w:rsidRPr="00670CAD">
        <w:rPr>
          <w:rFonts w:ascii="Arial" w:hAnsi="Arial" w:cs="Arial"/>
          <w:szCs w:val="24"/>
        </w:rPr>
        <w:tab/>
      </w:r>
      <w:hyperlink w:anchor="Assessment_33" w:history="1">
        <w:r w:rsidRPr="00D638AE">
          <w:rPr>
            <w:rStyle w:val="Hyperlink"/>
            <w:rFonts w:ascii="Arial" w:hAnsi="Arial" w:cs="Arial"/>
            <w:szCs w:val="24"/>
          </w:rPr>
          <w:t>Assessment</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3</w:t>
      </w:r>
    </w:p>
    <w:p w:rsidR="008D5A9D" w:rsidRPr="00225430" w:rsidRDefault="00670CAD" w:rsidP="00670CAD">
      <w:pPr>
        <w:rPr>
          <w:rStyle w:val="Hyperlink"/>
          <w:rFonts w:ascii="Arial" w:hAnsi="Arial" w:cs="Arial"/>
          <w:szCs w:val="24"/>
          <w:u w:val="none"/>
        </w:rPr>
      </w:pPr>
      <w:r w:rsidRPr="00670CAD">
        <w:rPr>
          <w:rFonts w:ascii="Arial" w:hAnsi="Arial" w:cs="Arial"/>
          <w:szCs w:val="24"/>
        </w:rPr>
        <w:t>15.</w:t>
      </w:r>
      <w:r w:rsidRPr="00670CAD">
        <w:rPr>
          <w:rFonts w:ascii="Arial" w:hAnsi="Arial" w:cs="Arial"/>
          <w:szCs w:val="24"/>
        </w:rPr>
        <w:tab/>
      </w:r>
      <w:r w:rsidR="00D638AE">
        <w:rPr>
          <w:rFonts w:ascii="Arial" w:hAnsi="Arial" w:cs="Arial"/>
          <w:szCs w:val="24"/>
        </w:rPr>
        <w:fldChar w:fldCharType="begin"/>
      </w:r>
      <w:r w:rsidR="00D638AE">
        <w:rPr>
          <w:rFonts w:ascii="Arial" w:hAnsi="Arial" w:cs="Arial"/>
          <w:szCs w:val="24"/>
        </w:rPr>
        <w:instrText xml:space="preserve"> HYPERLINK  \l "ACADEMIC_REGULATIONS_APPLICABLE_MASTE_33" </w:instrText>
      </w:r>
      <w:r w:rsidR="00D638AE">
        <w:rPr>
          <w:rFonts w:ascii="Arial" w:hAnsi="Arial" w:cs="Arial"/>
          <w:szCs w:val="24"/>
        </w:rPr>
        <w:fldChar w:fldCharType="separate"/>
      </w:r>
      <w:r w:rsidRPr="00225430">
        <w:rPr>
          <w:rStyle w:val="Hyperlink"/>
          <w:rFonts w:ascii="Arial" w:hAnsi="Arial" w:cs="Arial"/>
          <w:szCs w:val="24"/>
          <w:u w:val="none"/>
        </w:rPr>
        <w:t>ACADEMIC REGULATIONS APPLICABLE TO MASTER’S</w:t>
      </w:r>
      <w:r w:rsidR="008D5A9D" w:rsidRPr="00225430">
        <w:rPr>
          <w:rStyle w:val="Hyperlink"/>
          <w:rFonts w:ascii="Arial" w:hAnsi="Arial" w:cs="Arial"/>
          <w:szCs w:val="24"/>
          <w:u w:val="none"/>
        </w:rPr>
        <w:t xml:space="preserve">                                               </w:t>
      </w:r>
    </w:p>
    <w:p w:rsidR="00670CAD" w:rsidRPr="00670CAD" w:rsidRDefault="008D5A9D" w:rsidP="00670CAD">
      <w:pPr>
        <w:rPr>
          <w:rFonts w:ascii="Arial" w:hAnsi="Arial" w:cs="Arial"/>
          <w:szCs w:val="24"/>
        </w:rPr>
      </w:pPr>
      <w:r w:rsidRPr="00225430">
        <w:rPr>
          <w:rStyle w:val="Hyperlink"/>
          <w:rFonts w:ascii="Arial" w:hAnsi="Arial" w:cs="Arial"/>
          <w:szCs w:val="24"/>
          <w:u w:val="none"/>
        </w:rPr>
        <w:t xml:space="preserve">                 </w:t>
      </w:r>
      <w:r w:rsidR="00670CAD" w:rsidRPr="00D638AE">
        <w:rPr>
          <w:rStyle w:val="Hyperlink"/>
          <w:rFonts w:ascii="Arial" w:hAnsi="Arial" w:cs="Arial"/>
          <w:szCs w:val="24"/>
        </w:rPr>
        <w:t>PROGRAMMES</w:t>
      </w:r>
      <w:r w:rsidR="00D638AE">
        <w:rPr>
          <w:rFonts w:ascii="Arial" w:hAnsi="Arial" w:cs="Arial"/>
          <w:szCs w:val="24"/>
        </w:rPr>
        <w:fldChar w:fldCharType="end"/>
      </w:r>
      <w:r>
        <w:rPr>
          <w:rFonts w:ascii="Arial" w:hAnsi="Arial" w:cs="Arial"/>
          <w:szCs w:val="24"/>
        </w:rPr>
        <w:t>…………………………………………………………………..</w:t>
      </w:r>
      <w:r w:rsidR="00670CAD" w:rsidRPr="00670CAD">
        <w:rPr>
          <w:rFonts w:ascii="Arial" w:hAnsi="Arial" w:cs="Arial"/>
          <w:szCs w:val="24"/>
        </w:rPr>
        <w:t>3</w:t>
      </w:r>
      <w:r w:rsidR="00214AD2">
        <w:rPr>
          <w:rFonts w:ascii="Arial" w:hAnsi="Arial" w:cs="Arial"/>
          <w:szCs w:val="24"/>
        </w:rPr>
        <w:t>3</w:t>
      </w:r>
    </w:p>
    <w:p w:rsidR="00670CAD" w:rsidRPr="00670CAD" w:rsidRDefault="00670CAD" w:rsidP="00670CAD">
      <w:pPr>
        <w:rPr>
          <w:rFonts w:ascii="Arial" w:hAnsi="Arial" w:cs="Arial"/>
          <w:szCs w:val="24"/>
        </w:rPr>
      </w:pPr>
      <w:r w:rsidRPr="00670CAD">
        <w:rPr>
          <w:rFonts w:ascii="Arial" w:hAnsi="Arial" w:cs="Arial"/>
          <w:szCs w:val="24"/>
        </w:rPr>
        <w:t>15.1</w:t>
      </w:r>
      <w:r w:rsidRPr="00670CAD">
        <w:rPr>
          <w:rFonts w:ascii="Arial" w:hAnsi="Arial" w:cs="Arial"/>
          <w:szCs w:val="24"/>
        </w:rPr>
        <w:tab/>
      </w:r>
      <w:hyperlink w:anchor="Masters_programmes_33" w:history="1">
        <w:r w:rsidRPr="00D638AE">
          <w:rPr>
            <w:rStyle w:val="Hyperlink"/>
            <w:rFonts w:ascii="Arial" w:hAnsi="Arial" w:cs="Arial"/>
            <w:szCs w:val="24"/>
          </w:rPr>
          <w:t>Master’s programmes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3</w:t>
      </w:r>
    </w:p>
    <w:p w:rsidR="00670CAD" w:rsidRPr="00670CAD" w:rsidRDefault="00670CAD" w:rsidP="00670CAD">
      <w:pPr>
        <w:rPr>
          <w:rFonts w:ascii="Arial" w:hAnsi="Arial" w:cs="Arial"/>
          <w:szCs w:val="24"/>
        </w:rPr>
      </w:pPr>
      <w:r w:rsidRPr="00670CAD">
        <w:rPr>
          <w:rFonts w:ascii="Arial" w:hAnsi="Arial" w:cs="Arial"/>
          <w:szCs w:val="24"/>
        </w:rPr>
        <w:t>15.2</w:t>
      </w:r>
      <w:r w:rsidRPr="00670CAD">
        <w:rPr>
          <w:rFonts w:ascii="Arial" w:hAnsi="Arial" w:cs="Arial"/>
          <w:szCs w:val="24"/>
        </w:rPr>
        <w:tab/>
      </w:r>
      <w:hyperlink w:anchor="Admission_33" w:history="1">
        <w:r w:rsidRPr="00D638AE">
          <w:rPr>
            <w:rStyle w:val="Hyperlink"/>
            <w:rFonts w:ascii="Arial" w:hAnsi="Arial" w:cs="Arial"/>
            <w:szCs w:val="24"/>
          </w:rPr>
          <w:t>Admission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3</w:t>
      </w:r>
    </w:p>
    <w:p w:rsidR="00670CAD" w:rsidRPr="00670CAD" w:rsidRDefault="00670CAD" w:rsidP="00670CAD">
      <w:pPr>
        <w:rPr>
          <w:rFonts w:ascii="Arial" w:hAnsi="Arial" w:cs="Arial"/>
          <w:szCs w:val="24"/>
        </w:rPr>
      </w:pPr>
      <w:r w:rsidRPr="00670CAD">
        <w:rPr>
          <w:rFonts w:ascii="Arial" w:hAnsi="Arial" w:cs="Arial"/>
          <w:szCs w:val="24"/>
        </w:rPr>
        <w:t>15.3</w:t>
      </w:r>
      <w:r w:rsidRPr="00670CAD">
        <w:rPr>
          <w:rFonts w:ascii="Arial" w:hAnsi="Arial" w:cs="Arial"/>
          <w:szCs w:val="24"/>
        </w:rPr>
        <w:tab/>
      </w:r>
      <w:hyperlink w:anchor="Registration_34" w:history="1">
        <w:r w:rsidRPr="00D638AE">
          <w:rPr>
            <w:rStyle w:val="Hyperlink"/>
            <w:rFonts w:ascii="Arial" w:hAnsi="Arial" w:cs="Arial"/>
            <w:szCs w:val="24"/>
          </w:rPr>
          <w:t>Registration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4</w:t>
      </w:r>
    </w:p>
    <w:p w:rsidR="00670CAD" w:rsidRPr="00670CAD" w:rsidRDefault="00670CAD" w:rsidP="00670CAD">
      <w:pPr>
        <w:rPr>
          <w:rFonts w:ascii="Arial" w:hAnsi="Arial" w:cs="Arial"/>
          <w:szCs w:val="24"/>
        </w:rPr>
      </w:pPr>
      <w:r w:rsidRPr="00670CAD">
        <w:rPr>
          <w:rFonts w:ascii="Arial" w:hAnsi="Arial" w:cs="Arial"/>
          <w:szCs w:val="24"/>
        </w:rPr>
        <w:t>15.4</w:t>
      </w:r>
      <w:r w:rsidRPr="00670CAD">
        <w:rPr>
          <w:rFonts w:ascii="Arial" w:hAnsi="Arial" w:cs="Arial"/>
          <w:szCs w:val="24"/>
        </w:rPr>
        <w:tab/>
      </w:r>
      <w:hyperlink w:anchor="Ethical_considerations_35" w:history="1">
        <w:r w:rsidRPr="00D638AE">
          <w:rPr>
            <w:rStyle w:val="Hyperlink"/>
            <w:rFonts w:ascii="Arial" w:hAnsi="Arial" w:cs="Arial"/>
            <w:szCs w:val="24"/>
          </w:rPr>
          <w:t>Ethical considerations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5</w:t>
      </w:r>
    </w:p>
    <w:p w:rsidR="00670CAD" w:rsidRPr="00670CAD" w:rsidRDefault="00670CAD" w:rsidP="00670CAD">
      <w:pPr>
        <w:rPr>
          <w:rFonts w:ascii="Arial" w:hAnsi="Arial" w:cs="Arial"/>
          <w:szCs w:val="24"/>
        </w:rPr>
      </w:pPr>
      <w:r w:rsidRPr="00670CAD">
        <w:rPr>
          <w:rFonts w:ascii="Arial" w:hAnsi="Arial" w:cs="Arial"/>
          <w:szCs w:val="24"/>
        </w:rPr>
        <w:t>15.5</w:t>
      </w:r>
      <w:r w:rsidRPr="00670CAD">
        <w:rPr>
          <w:rFonts w:ascii="Arial" w:hAnsi="Arial" w:cs="Arial"/>
          <w:szCs w:val="24"/>
        </w:rPr>
        <w:tab/>
      </w:r>
      <w:hyperlink w:anchor="Health_and_safety_35" w:history="1">
        <w:r w:rsidRPr="00D638AE">
          <w:rPr>
            <w:rStyle w:val="Hyperlink"/>
            <w:rFonts w:ascii="Arial" w:hAnsi="Arial" w:cs="Arial"/>
            <w:szCs w:val="24"/>
          </w:rPr>
          <w:t>Health and safety</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5</w:t>
      </w:r>
    </w:p>
    <w:p w:rsidR="00670CAD" w:rsidRPr="00670CAD" w:rsidRDefault="00670CAD" w:rsidP="00670CAD">
      <w:pPr>
        <w:rPr>
          <w:rFonts w:ascii="Arial" w:hAnsi="Arial" w:cs="Arial"/>
          <w:szCs w:val="24"/>
        </w:rPr>
      </w:pPr>
      <w:r w:rsidRPr="00670CAD">
        <w:rPr>
          <w:rFonts w:ascii="Arial" w:hAnsi="Arial" w:cs="Arial"/>
          <w:szCs w:val="24"/>
        </w:rPr>
        <w:t>15.6</w:t>
      </w:r>
      <w:r w:rsidRPr="00670CAD">
        <w:rPr>
          <w:rFonts w:ascii="Arial" w:hAnsi="Arial" w:cs="Arial"/>
          <w:szCs w:val="24"/>
        </w:rPr>
        <w:tab/>
      </w:r>
      <w:hyperlink w:anchor="Assessment_35" w:history="1">
        <w:r w:rsidRPr="00D638AE">
          <w:rPr>
            <w:rStyle w:val="Hyperlink"/>
            <w:rFonts w:ascii="Arial" w:hAnsi="Arial" w:cs="Arial"/>
            <w:szCs w:val="24"/>
          </w:rPr>
          <w:t>Assessment</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5</w:t>
      </w:r>
      <w:r w:rsidRPr="00670CAD">
        <w:rPr>
          <w:rFonts w:ascii="Arial" w:hAnsi="Arial" w:cs="Arial"/>
          <w:szCs w:val="24"/>
        </w:rPr>
        <w:t>-3</w:t>
      </w:r>
      <w:r w:rsidR="00214AD2">
        <w:rPr>
          <w:rFonts w:ascii="Arial" w:hAnsi="Arial" w:cs="Arial"/>
          <w:szCs w:val="24"/>
        </w:rPr>
        <w:t>7</w:t>
      </w:r>
    </w:p>
    <w:p w:rsidR="00670CAD" w:rsidRPr="00670CAD" w:rsidRDefault="00670CAD" w:rsidP="00670CAD">
      <w:pPr>
        <w:rPr>
          <w:rFonts w:ascii="Arial" w:hAnsi="Arial" w:cs="Arial"/>
          <w:szCs w:val="24"/>
        </w:rPr>
      </w:pPr>
      <w:r w:rsidRPr="00670CAD">
        <w:rPr>
          <w:rFonts w:ascii="Arial" w:hAnsi="Arial" w:cs="Arial"/>
          <w:szCs w:val="24"/>
        </w:rPr>
        <w:t>15.7</w:t>
      </w:r>
      <w:r w:rsidRPr="00670CAD">
        <w:rPr>
          <w:rFonts w:ascii="Arial" w:hAnsi="Arial" w:cs="Arial"/>
          <w:szCs w:val="24"/>
        </w:rPr>
        <w:tab/>
      </w:r>
      <w:hyperlink w:anchor="Resolving_conflicting_results_recomme_37" w:history="1">
        <w:r w:rsidRPr="00D638AE">
          <w:rPr>
            <w:rStyle w:val="Hyperlink"/>
            <w:rFonts w:ascii="Arial" w:hAnsi="Arial" w:cs="Arial"/>
            <w:szCs w:val="24"/>
          </w:rPr>
          <w:t>Resolving conflicting results recommended by the assessors</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7</w:t>
      </w:r>
    </w:p>
    <w:p w:rsidR="00670CAD" w:rsidRPr="00670CAD" w:rsidRDefault="00670CAD" w:rsidP="00670CAD">
      <w:pPr>
        <w:rPr>
          <w:rFonts w:ascii="Arial" w:hAnsi="Arial" w:cs="Arial"/>
          <w:szCs w:val="24"/>
        </w:rPr>
      </w:pPr>
      <w:r w:rsidRPr="00670CAD">
        <w:rPr>
          <w:rFonts w:ascii="Arial" w:hAnsi="Arial" w:cs="Arial"/>
          <w:szCs w:val="24"/>
        </w:rPr>
        <w:t>15.8</w:t>
      </w:r>
      <w:r w:rsidRPr="00670CAD">
        <w:rPr>
          <w:rFonts w:ascii="Arial" w:hAnsi="Arial" w:cs="Arial"/>
          <w:szCs w:val="24"/>
        </w:rPr>
        <w:tab/>
      </w:r>
      <w:hyperlink w:anchor="Certification_of_compliance_with_the_37" w:history="1">
        <w:r w:rsidRPr="00D638AE">
          <w:rPr>
            <w:rStyle w:val="Hyperlink"/>
            <w:rFonts w:ascii="Arial" w:hAnsi="Arial" w:cs="Arial"/>
            <w:szCs w:val="24"/>
          </w:rPr>
          <w:t>Certification of compliance with the requirements of th</w:t>
        </w:r>
        <w:r w:rsidR="008D5A9D" w:rsidRPr="00D638AE">
          <w:rPr>
            <w:rStyle w:val="Hyperlink"/>
            <w:rFonts w:ascii="Arial" w:hAnsi="Arial" w:cs="Arial"/>
            <w:szCs w:val="24"/>
          </w:rPr>
          <w:t>e qualification</w:t>
        </w:r>
      </w:hyperlink>
      <w:r w:rsidR="008D5A9D">
        <w:rPr>
          <w:rFonts w:ascii="Arial" w:hAnsi="Arial" w:cs="Arial"/>
          <w:szCs w:val="24"/>
        </w:rPr>
        <w:t>………3</w:t>
      </w:r>
      <w:r w:rsidR="00214AD2">
        <w:rPr>
          <w:rFonts w:ascii="Arial" w:hAnsi="Arial" w:cs="Arial"/>
          <w:szCs w:val="24"/>
        </w:rPr>
        <w:t>7</w:t>
      </w:r>
      <w:r w:rsidR="008D5A9D">
        <w:rPr>
          <w:rFonts w:ascii="Arial" w:hAnsi="Arial" w:cs="Arial"/>
          <w:szCs w:val="24"/>
        </w:rPr>
        <w:t xml:space="preserve">  </w:t>
      </w:r>
    </w:p>
    <w:p w:rsidR="00670CAD" w:rsidRPr="00670CAD" w:rsidRDefault="00670CAD" w:rsidP="00670CAD">
      <w:pPr>
        <w:rPr>
          <w:rFonts w:ascii="Arial" w:hAnsi="Arial" w:cs="Arial"/>
          <w:szCs w:val="24"/>
        </w:rPr>
      </w:pPr>
      <w:r w:rsidRPr="00670CAD">
        <w:rPr>
          <w:rFonts w:ascii="Arial" w:hAnsi="Arial" w:cs="Arial"/>
          <w:szCs w:val="24"/>
        </w:rPr>
        <w:t>15.9</w:t>
      </w:r>
      <w:r w:rsidRPr="00670CAD">
        <w:rPr>
          <w:rFonts w:ascii="Arial" w:hAnsi="Arial" w:cs="Arial"/>
          <w:szCs w:val="24"/>
        </w:rPr>
        <w:tab/>
      </w:r>
      <w:hyperlink w:anchor="Dissemination_and_publication_38" w:history="1">
        <w:r w:rsidRPr="00D638AE">
          <w:rPr>
            <w:rStyle w:val="Hyperlink"/>
            <w:rFonts w:ascii="Arial" w:hAnsi="Arial" w:cs="Arial"/>
            <w:szCs w:val="24"/>
          </w:rPr>
          <w:t>Dissemination and publication of the minor dissertation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8</w:t>
      </w:r>
    </w:p>
    <w:p w:rsidR="00670CAD" w:rsidRPr="00670CAD" w:rsidRDefault="00670CAD" w:rsidP="00670CAD">
      <w:pPr>
        <w:rPr>
          <w:rFonts w:ascii="Arial" w:hAnsi="Arial" w:cs="Arial"/>
          <w:szCs w:val="24"/>
        </w:rPr>
      </w:pPr>
      <w:r w:rsidRPr="00670CAD">
        <w:rPr>
          <w:rFonts w:ascii="Arial" w:hAnsi="Arial" w:cs="Arial"/>
          <w:szCs w:val="24"/>
        </w:rPr>
        <w:t>15.10</w:t>
      </w:r>
      <w:r w:rsidRPr="00670CAD">
        <w:rPr>
          <w:rFonts w:ascii="Arial" w:hAnsi="Arial" w:cs="Arial"/>
          <w:szCs w:val="24"/>
        </w:rPr>
        <w:tab/>
      </w:r>
      <w:hyperlink w:anchor="Dispute_resolution_38" w:history="1">
        <w:r w:rsidRPr="00D638AE">
          <w:rPr>
            <w:rStyle w:val="Hyperlink"/>
            <w:rFonts w:ascii="Arial" w:hAnsi="Arial" w:cs="Arial"/>
            <w:szCs w:val="24"/>
          </w:rPr>
          <w:t>Dispute resolution</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……......3</w:t>
      </w:r>
      <w:r w:rsidR="00214AD2">
        <w:rPr>
          <w:rFonts w:ascii="Arial" w:hAnsi="Arial" w:cs="Arial"/>
          <w:szCs w:val="24"/>
        </w:rPr>
        <w:t>8</w:t>
      </w:r>
    </w:p>
    <w:p w:rsidR="00670CAD" w:rsidRPr="00670CAD" w:rsidRDefault="00670CAD" w:rsidP="00670CAD">
      <w:pPr>
        <w:rPr>
          <w:rFonts w:ascii="Arial" w:hAnsi="Arial" w:cs="Arial"/>
          <w:szCs w:val="24"/>
        </w:rPr>
      </w:pPr>
      <w:r w:rsidRPr="00670CAD">
        <w:rPr>
          <w:rFonts w:ascii="Arial" w:hAnsi="Arial" w:cs="Arial"/>
          <w:szCs w:val="24"/>
        </w:rPr>
        <w:t xml:space="preserve">15.11  </w:t>
      </w:r>
      <w:r w:rsidRPr="00670CAD">
        <w:rPr>
          <w:rFonts w:ascii="Arial" w:hAnsi="Arial" w:cs="Arial"/>
          <w:szCs w:val="24"/>
        </w:rPr>
        <w:tab/>
      </w:r>
      <w:hyperlink w:anchor="Intellectual_property_39" w:history="1">
        <w:r w:rsidRPr="00D638AE">
          <w:rPr>
            <w:rStyle w:val="Hyperlink"/>
            <w:rFonts w:ascii="Arial" w:hAnsi="Arial" w:cs="Arial"/>
            <w:szCs w:val="24"/>
          </w:rPr>
          <w:t>Intellectual property</w:t>
        </w:r>
      </w:hyperlink>
      <w:r w:rsidRPr="00670CAD">
        <w:rPr>
          <w:rFonts w:ascii="Arial" w:hAnsi="Arial" w:cs="Arial"/>
          <w:szCs w:val="24"/>
        </w:rPr>
        <w:t>…………………………………………………………</w:t>
      </w:r>
      <w:r w:rsidR="008D5A9D">
        <w:rPr>
          <w:rFonts w:ascii="Arial" w:hAnsi="Arial" w:cs="Arial"/>
          <w:szCs w:val="24"/>
        </w:rPr>
        <w:t>.</w:t>
      </w:r>
      <w:r w:rsidRPr="00670CAD">
        <w:rPr>
          <w:rFonts w:ascii="Arial" w:hAnsi="Arial" w:cs="Arial"/>
          <w:szCs w:val="24"/>
        </w:rPr>
        <w:t>…...</w:t>
      </w:r>
      <w:r w:rsidR="00214AD2">
        <w:rPr>
          <w:rFonts w:ascii="Arial" w:hAnsi="Arial" w:cs="Arial"/>
          <w:szCs w:val="24"/>
        </w:rPr>
        <w:t>39</w:t>
      </w:r>
    </w:p>
    <w:p w:rsidR="00DE2B38" w:rsidRPr="00D638AE" w:rsidRDefault="00670CAD" w:rsidP="00670CAD">
      <w:pPr>
        <w:rPr>
          <w:rStyle w:val="Hyperlink"/>
          <w:rFonts w:ascii="Arial" w:hAnsi="Arial" w:cs="Arial"/>
          <w:szCs w:val="24"/>
        </w:rPr>
      </w:pPr>
      <w:r w:rsidRPr="00670CAD">
        <w:rPr>
          <w:rFonts w:ascii="Arial" w:hAnsi="Arial" w:cs="Arial"/>
          <w:szCs w:val="24"/>
        </w:rPr>
        <w:t>16.</w:t>
      </w:r>
      <w:r w:rsidRPr="00670CAD">
        <w:rPr>
          <w:rFonts w:ascii="Arial" w:hAnsi="Arial" w:cs="Arial"/>
          <w:szCs w:val="24"/>
        </w:rPr>
        <w:tab/>
      </w:r>
      <w:r w:rsidR="00D638AE">
        <w:rPr>
          <w:rFonts w:ascii="Arial" w:hAnsi="Arial" w:cs="Arial"/>
          <w:szCs w:val="24"/>
        </w:rPr>
        <w:fldChar w:fldCharType="begin"/>
      </w:r>
      <w:r w:rsidR="00D638AE">
        <w:rPr>
          <w:rFonts w:ascii="Arial" w:hAnsi="Arial" w:cs="Arial"/>
          <w:szCs w:val="24"/>
        </w:rPr>
        <w:instrText xml:space="preserve"> HYPERLINK  \l "WITHDRAWAL_AND_REVOCATION_ADMISSION_39" </w:instrText>
      </w:r>
      <w:r w:rsidR="00D638AE">
        <w:rPr>
          <w:rFonts w:ascii="Arial" w:hAnsi="Arial" w:cs="Arial"/>
          <w:szCs w:val="24"/>
        </w:rPr>
        <w:fldChar w:fldCharType="separate"/>
      </w:r>
      <w:r w:rsidRPr="00D638AE">
        <w:rPr>
          <w:rStyle w:val="Hyperlink"/>
          <w:rFonts w:ascii="Arial" w:hAnsi="Arial" w:cs="Arial"/>
          <w:szCs w:val="24"/>
        </w:rPr>
        <w:t>WITHDRAWAL AND REVOCATION OF ADMISSION STATUS,</w:t>
      </w:r>
      <w:r w:rsidR="00DE2B38" w:rsidRPr="00D638AE">
        <w:rPr>
          <w:rStyle w:val="Hyperlink"/>
          <w:rFonts w:ascii="Arial" w:hAnsi="Arial" w:cs="Arial"/>
          <w:szCs w:val="24"/>
        </w:rPr>
        <w:t xml:space="preserve">                                               </w:t>
      </w:r>
    </w:p>
    <w:p w:rsidR="00670CAD" w:rsidRPr="00670CAD" w:rsidRDefault="00DE2B38" w:rsidP="00670CAD">
      <w:pPr>
        <w:rPr>
          <w:rFonts w:ascii="Arial" w:hAnsi="Arial" w:cs="Arial"/>
          <w:szCs w:val="24"/>
        </w:rPr>
      </w:pPr>
      <w:r w:rsidRPr="00225430">
        <w:rPr>
          <w:rStyle w:val="Hyperlink"/>
          <w:rFonts w:ascii="Arial" w:hAnsi="Arial" w:cs="Arial"/>
          <w:szCs w:val="24"/>
          <w:u w:val="none"/>
        </w:rPr>
        <w:t xml:space="preserve">          </w:t>
      </w:r>
      <w:r w:rsidR="00670CAD" w:rsidRPr="00225430">
        <w:rPr>
          <w:rStyle w:val="Hyperlink"/>
          <w:rFonts w:ascii="Arial" w:hAnsi="Arial" w:cs="Arial"/>
          <w:szCs w:val="24"/>
          <w:u w:val="none"/>
        </w:rPr>
        <w:t xml:space="preserve"> </w:t>
      </w:r>
      <w:r w:rsidRPr="00225430">
        <w:rPr>
          <w:rStyle w:val="Hyperlink"/>
          <w:rFonts w:ascii="Arial" w:hAnsi="Arial" w:cs="Arial"/>
          <w:szCs w:val="24"/>
          <w:u w:val="none"/>
        </w:rPr>
        <w:t xml:space="preserve">      </w:t>
      </w:r>
      <w:r w:rsidR="00670CAD" w:rsidRPr="00D638AE">
        <w:rPr>
          <w:rStyle w:val="Hyperlink"/>
          <w:rFonts w:ascii="Arial" w:hAnsi="Arial" w:cs="Arial"/>
          <w:szCs w:val="24"/>
        </w:rPr>
        <w:t>REGISTRATION</w:t>
      </w:r>
      <w:r w:rsidR="00D638AE">
        <w:rPr>
          <w:rFonts w:ascii="Arial" w:hAnsi="Arial" w:cs="Arial"/>
          <w:szCs w:val="24"/>
        </w:rPr>
        <w:fldChar w:fldCharType="end"/>
      </w:r>
      <w:r w:rsidR="00670CAD" w:rsidRPr="00670CAD">
        <w:rPr>
          <w:rFonts w:ascii="Arial" w:hAnsi="Arial" w:cs="Arial"/>
          <w:szCs w:val="24"/>
        </w:rPr>
        <w:t>………………</w:t>
      </w:r>
      <w:r>
        <w:rPr>
          <w:rFonts w:ascii="Arial" w:hAnsi="Arial" w:cs="Arial"/>
          <w:szCs w:val="24"/>
        </w:rPr>
        <w:t>……………..</w:t>
      </w:r>
      <w:r w:rsidR="00670CAD" w:rsidRPr="00670CAD">
        <w:rPr>
          <w:rFonts w:ascii="Arial" w:hAnsi="Arial" w:cs="Arial"/>
          <w:szCs w:val="24"/>
        </w:rPr>
        <w:t>…………………………………...</w:t>
      </w:r>
      <w:r w:rsidR="00214AD2">
        <w:rPr>
          <w:rFonts w:ascii="Arial" w:hAnsi="Arial" w:cs="Arial"/>
          <w:szCs w:val="24"/>
        </w:rPr>
        <w:t>39</w:t>
      </w:r>
    </w:p>
    <w:p w:rsidR="00DE2B38" w:rsidRPr="00D638AE" w:rsidRDefault="00670CAD" w:rsidP="00670CAD">
      <w:pPr>
        <w:rPr>
          <w:rStyle w:val="Hyperlink"/>
          <w:rFonts w:ascii="Arial" w:hAnsi="Arial" w:cs="Arial"/>
          <w:szCs w:val="24"/>
        </w:rPr>
      </w:pPr>
      <w:r w:rsidRPr="00670CAD">
        <w:rPr>
          <w:rFonts w:ascii="Arial" w:hAnsi="Arial" w:cs="Arial"/>
          <w:szCs w:val="24"/>
        </w:rPr>
        <w:t>17.</w:t>
      </w:r>
      <w:r w:rsidRPr="00670CAD">
        <w:rPr>
          <w:rFonts w:ascii="Arial" w:hAnsi="Arial" w:cs="Arial"/>
          <w:szCs w:val="24"/>
        </w:rPr>
        <w:tab/>
      </w:r>
      <w:r w:rsidR="00D638AE">
        <w:rPr>
          <w:rFonts w:ascii="Arial" w:hAnsi="Arial" w:cs="Arial"/>
          <w:szCs w:val="24"/>
        </w:rPr>
        <w:fldChar w:fldCharType="begin"/>
      </w:r>
      <w:r w:rsidR="00D638AE">
        <w:rPr>
          <w:rFonts w:ascii="Arial" w:hAnsi="Arial" w:cs="Arial"/>
          <w:szCs w:val="24"/>
        </w:rPr>
        <w:instrText xml:space="preserve"> HYPERLINK  \l "WITHDRAWAL_AND_REVOCATION_OF_DEGREE_39" </w:instrText>
      </w:r>
      <w:r w:rsidR="00D638AE">
        <w:rPr>
          <w:rFonts w:ascii="Arial" w:hAnsi="Arial" w:cs="Arial"/>
          <w:szCs w:val="24"/>
        </w:rPr>
        <w:fldChar w:fldCharType="separate"/>
      </w:r>
      <w:r w:rsidRPr="00D638AE">
        <w:rPr>
          <w:rStyle w:val="Hyperlink"/>
          <w:rFonts w:ascii="Arial" w:hAnsi="Arial" w:cs="Arial"/>
          <w:szCs w:val="24"/>
        </w:rPr>
        <w:t>WITHDRAWAL AND REVOCATION OF DEGREE, DIPLOMA,</w:t>
      </w:r>
      <w:r w:rsidR="00DE2B38" w:rsidRPr="00D638AE">
        <w:rPr>
          <w:rStyle w:val="Hyperlink"/>
          <w:rFonts w:ascii="Arial" w:hAnsi="Arial" w:cs="Arial"/>
          <w:szCs w:val="24"/>
        </w:rPr>
        <w:t xml:space="preserve">                                           </w:t>
      </w:r>
    </w:p>
    <w:p w:rsidR="00670CAD" w:rsidRPr="00670CAD" w:rsidRDefault="00DE2B38" w:rsidP="00670CAD">
      <w:pPr>
        <w:rPr>
          <w:rFonts w:ascii="Arial" w:hAnsi="Arial" w:cs="Arial"/>
          <w:szCs w:val="24"/>
        </w:rPr>
      </w:pPr>
      <w:r w:rsidRPr="00225430">
        <w:rPr>
          <w:rStyle w:val="Hyperlink"/>
          <w:rFonts w:ascii="Arial" w:hAnsi="Arial" w:cs="Arial"/>
          <w:szCs w:val="24"/>
          <w:u w:val="none"/>
        </w:rPr>
        <w:t xml:space="preserve">               </w:t>
      </w:r>
      <w:r w:rsidR="00670CAD" w:rsidRPr="00225430">
        <w:rPr>
          <w:rStyle w:val="Hyperlink"/>
          <w:rFonts w:ascii="Arial" w:hAnsi="Arial" w:cs="Arial"/>
          <w:szCs w:val="24"/>
          <w:u w:val="none"/>
        </w:rPr>
        <w:t xml:space="preserve"> </w:t>
      </w:r>
      <w:r w:rsidRPr="00225430">
        <w:rPr>
          <w:rStyle w:val="Hyperlink"/>
          <w:rFonts w:ascii="Arial" w:hAnsi="Arial" w:cs="Arial"/>
          <w:szCs w:val="24"/>
          <w:u w:val="none"/>
        </w:rPr>
        <w:t xml:space="preserve"> </w:t>
      </w:r>
      <w:r w:rsidR="00670CAD" w:rsidRPr="00D638AE">
        <w:rPr>
          <w:rStyle w:val="Hyperlink"/>
          <w:rFonts w:ascii="Arial" w:hAnsi="Arial" w:cs="Arial"/>
          <w:szCs w:val="24"/>
        </w:rPr>
        <w:t>CERTIFICATE OR OTHER QUALIFICATION</w:t>
      </w:r>
      <w:r w:rsidR="00D638AE">
        <w:rPr>
          <w:rFonts w:ascii="Arial" w:hAnsi="Arial" w:cs="Arial"/>
          <w:szCs w:val="24"/>
        </w:rPr>
        <w:fldChar w:fldCharType="end"/>
      </w:r>
      <w:r w:rsidR="00670CAD" w:rsidRPr="00670CAD">
        <w:rPr>
          <w:rFonts w:ascii="Arial" w:hAnsi="Arial" w:cs="Arial"/>
          <w:szCs w:val="24"/>
        </w:rPr>
        <w:t>………………………</w:t>
      </w:r>
      <w:r>
        <w:rPr>
          <w:rFonts w:ascii="Arial" w:hAnsi="Arial" w:cs="Arial"/>
          <w:szCs w:val="24"/>
        </w:rPr>
        <w:t>…</w:t>
      </w:r>
      <w:r w:rsidR="00670CAD" w:rsidRPr="00670CAD">
        <w:rPr>
          <w:rFonts w:ascii="Arial" w:hAnsi="Arial" w:cs="Arial"/>
          <w:szCs w:val="24"/>
        </w:rPr>
        <w:t>………</w:t>
      </w:r>
      <w:r w:rsidR="00214AD2">
        <w:rPr>
          <w:rFonts w:ascii="Arial" w:hAnsi="Arial" w:cs="Arial"/>
          <w:szCs w:val="24"/>
        </w:rPr>
        <w:t>39</w:t>
      </w:r>
    </w:p>
    <w:p w:rsidR="00DE2B38" w:rsidRPr="00D638AE" w:rsidRDefault="00670CAD" w:rsidP="00670CAD">
      <w:pPr>
        <w:rPr>
          <w:rStyle w:val="Hyperlink"/>
          <w:rFonts w:ascii="Arial" w:hAnsi="Arial" w:cs="Arial"/>
          <w:szCs w:val="24"/>
        </w:rPr>
      </w:pPr>
      <w:r w:rsidRPr="00670CAD">
        <w:rPr>
          <w:rFonts w:ascii="Arial" w:hAnsi="Arial" w:cs="Arial"/>
          <w:szCs w:val="24"/>
        </w:rPr>
        <w:t>18.</w:t>
      </w:r>
      <w:r w:rsidRPr="00670CAD">
        <w:rPr>
          <w:rFonts w:ascii="Arial" w:hAnsi="Arial" w:cs="Arial"/>
          <w:szCs w:val="24"/>
        </w:rPr>
        <w:tab/>
      </w:r>
      <w:r w:rsidR="00D638AE">
        <w:rPr>
          <w:rFonts w:ascii="Arial" w:hAnsi="Arial" w:cs="Arial"/>
          <w:szCs w:val="24"/>
        </w:rPr>
        <w:fldChar w:fldCharType="begin"/>
      </w:r>
      <w:r w:rsidR="00D638AE">
        <w:rPr>
          <w:rFonts w:ascii="Arial" w:hAnsi="Arial" w:cs="Arial"/>
          <w:szCs w:val="24"/>
        </w:rPr>
        <w:instrText xml:space="preserve"> HYPERLINK  \l "LIST_RELEVANT_ACTS_POLICIES_DOCUMENTS_40" </w:instrText>
      </w:r>
      <w:r w:rsidR="00D638AE">
        <w:rPr>
          <w:rFonts w:ascii="Arial" w:hAnsi="Arial" w:cs="Arial"/>
          <w:szCs w:val="24"/>
        </w:rPr>
        <w:fldChar w:fldCharType="separate"/>
      </w:r>
      <w:r w:rsidRPr="00D638AE">
        <w:rPr>
          <w:rStyle w:val="Hyperlink"/>
          <w:rFonts w:ascii="Arial" w:hAnsi="Arial" w:cs="Arial"/>
          <w:szCs w:val="24"/>
        </w:rPr>
        <w:t>LIST OF RELEVANT ACTS/POLICIES/DOCUMENTS AVAILABLE ON</w:t>
      </w:r>
      <w:r w:rsidR="00DE2B38" w:rsidRPr="00D638AE">
        <w:rPr>
          <w:rStyle w:val="Hyperlink"/>
          <w:rFonts w:ascii="Arial" w:hAnsi="Arial" w:cs="Arial"/>
          <w:szCs w:val="24"/>
        </w:rPr>
        <w:t xml:space="preserve">                            </w:t>
      </w:r>
    </w:p>
    <w:p w:rsidR="00670CAD" w:rsidRPr="00670CAD" w:rsidRDefault="00DE2B38" w:rsidP="00670CAD">
      <w:pPr>
        <w:rPr>
          <w:rFonts w:ascii="Arial" w:hAnsi="Arial" w:cs="Arial"/>
          <w:szCs w:val="24"/>
        </w:rPr>
      </w:pPr>
      <w:r w:rsidRPr="00225430">
        <w:rPr>
          <w:rStyle w:val="Hyperlink"/>
          <w:rFonts w:ascii="Arial" w:hAnsi="Arial" w:cs="Arial"/>
          <w:szCs w:val="24"/>
          <w:u w:val="none"/>
        </w:rPr>
        <w:t xml:space="preserve">           </w:t>
      </w:r>
      <w:r w:rsidR="00670CAD" w:rsidRPr="00225430">
        <w:rPr>
          <w:rStyle w:val="Hyperlink"/>
          <w:rFonts w:ascii="Arial" w:hAnsi="Arial" w:cs="Arial"/>
          <w:szCs w:val="24"/>
          <w:u w:val="none"/>
        </w:rPr>
        <w:t xml:space="preserve"> </w:t>
      </w:r>
      <w:r w:rsidRPr="00225430">
        <w:rPr>
          <w:rStyle w:val="Hyperlink"/>
          <w:rFonts w:ascii="Arial" w:hAnsi="Arial" w:cs="Arial"/>
          <w:szCs w:val="24"/>
          <w:u w:val="none"/>
        </w:rPr>
        <w:t xml:space="preserve">     </w:t>
      </w:r>
      <w:r w:rsidR="00670CAD" w:rsidRPr="00D638AE">
        <w:rPr>
          <w:rStyle w:val="Hyperlink"/>
          <w:rFonts w:ascii="Arial" w:hAnsi="Arial" w:cs="Arial"/>
          <w:szCs w:val="24"/>
        </w:rPr>
        <w:t>ULINK</w:t>
      </w:r>
      <w:r w:rsidR="00D638AE">
        <w:rPr>
          <w:rFonts w:ascii="Arial" w:hAnsi="Arial" w:cs="Arial"/>
          <w:szCs w:val="24"/>
        </w:rPr>
        <w:fldChar w:fldCharType="end"/>
      </w:r>
      <w:r w:rsidR="00670CAD" w:rsidRPr="00670CAD">
        <w:rPr>
          <w:rFonts w:ascii="Arial" w:hAnsi="Arial" w:cs="Arial"/>
          <w:szCs w:val="24"/>
        </w:rPr>
        <w:t>………………………………………………………</w:t>
      </w:r>
      <w:r w:rsidR="00214AD2">
        <w:rPr>
          <w:rFonts w:ascii="Arial" w:hAnsi="Arial" w:cs="Arial"/>
          <w:szCs w:val="24"/>
        </w:rPr>
        <w:t>…………...</w:t>
      </w:r>
      <w:r w:rsidR="00670CAD" w:rsidRPr="00670CAD">
        <w:rPr>
          <w:rFonts w:ascii="Arial" w:hAnsi="Arial" w:cs="Arial"/>
          <w:szCs w:val="24"/>
        </w:rPr>
        <w:t>…</w:t>
      </w:r>
      <w:r w:rsidR="00214AD2">
        <w:rPr>
          <w:rFonts w:ascii="Arial" w:hAnsi="Arial" w:cs="Arial"/>
          <w:szCs w:val="24"/>
        </w:rPr>
        <w:t>...</w:t>
      </w:r>
      <w:r w:rsidR="00670CAD" w:rsidRPr="00670CAD">
        <w:rPr>
          <w:rFonts w:ascii="Arial" w:hAnsi="Arial" w:cs="Arial"/>
          <w:szCs w:val="24"/>
        </w:rPr>
        <w:t>…</w:t>
      </w:r>
      <w:r w:rsidR="00214AD2">
        <w:rPr>
          <w:rFonts w:ascii="Arial" w:hAnsi="Arial" w:cs="Arial"/>
          <w:szCs w:val="24"/>
        </w:rPr>
        <w:t>40-41</w:t>
      </w:r>
    </w:p>
    <w:p w:rsidR="00670CAD" w:rsidRPr="00670CAD" w:rsidRDefault="00670CAD" w:rsidP="00670CAD">
      <w:pPr>
        <w:rPr>
          <w:rFonts w:ascii="Arial" w:hAnsi="Arial" w:cs="Arial"/>
          <w:szCs w:val="24"/>
        </w:rPr>
      </w:pPr>
    </w:p>
    <w:p w:rsidR="0094424B" w:rsidRPr="00670CAD" w:rsidRDefault="0094424B" w:rsidP="00996921">
      <w:pPr>
        <w:pStyle w:val="TOC1"/>
      </w:pPr>
    </w:p>
    <w:p w:rsidR="0094424B" w:rsidRPr="00670CAD" w:rsidRDefault="0094424B" w:rsidP="0094424B">
      <w:pPr>
        <w:rPr>
          <w:rFonts w:ascii="Arial" w:hAnsi="Arial" w:cs="Arial"/>
          <w:szCs w:val="24"/>
        </w:rPr>
      </w:pPr>
    </w:p>
    <w:p w:rsidR="0094424B" w:rsidRPr="00670CAD" w:rsidRDefault="0094424B">
      <w:pPr>
        <w:rPr>
          <w:rFonts w:ascii="Arial" w:hAnsi="Arial" w:cs="Arial"/>
          <w:b/>
          <w:bCs/>
          <w:caps/>
          <w:szCs w:val="24"/>
        </w:rPr>
      </w:pPr>
    </w:p>
    <w:p w:rsidR="004227B1" w:rsidRPr="00670CAD" w:rsidRDefault="004227B1" w:rsidP="001D1C9E">
      <w:pPr>
        <w:tabs>
          <w:tab w:val="left" w:pos="340"/>
          <w:tab w:val="left" w:pos="680"/>
          <w:tab w:val="left" w:pos="1021"/>
          <w:tab w:val="left" w:pos="1361"/>
          <w:tab w:val="right" w:pos="8647"/>
        </w:tabs>
        <w:spacing w:before="20" w:after="20"/>
        <w:ind w:left="57"/>
        <w:rPr>
          <w:rFonts w:ascii="Arial" w:hAnsi="Arial" w:cs="Arial"/>
          <w:b/>
          <w:szCs w:val="24"/>
          <w:lang w:val="en-US"/>
        </w:rPr>
      </w:pPr>
    </w:p>
    <w:p w:rsidR="00704AC2" w:rsidRPr="00851F0B" w:rsidRDefault="00A00EC6" w:rsidP="00851F0B">
      <w:pPr>
        <w:tabs>
          <w:tab w:val="left" w:pos="340"/>
          <w:tab w:val="left" w:pos="680"/>
          <w:tab w:val="left" w:pos="1021"/>
          <w:tab w:val="left" w:pos="1361"/>
          <w:tab w:val="right" w:pos="8647"/>
        </w:tabs>
        <w:spacing w:after="120"/>
        <w:ind w:left="1247" w:hanging="1247"/>
        <w:jc w:val="center"/>
        <w:rPr>
          <w:rFonts w:ascii="Arial" w:hAnsi="Arial" w:cs="Arial"/>
          <w:b/>
          <w:szCs w:val="24"/>
          <w:lang w:val="en-US"/>
        </w:rPr>
      </w:pPr>
      <w:r w:rsidRPr="009844A3">
        <w:rPr>
          <w:rFonts w:ascii="Arial" w:hAnsi="Arial" w:cs="Arial"/>
          <w:b/>
          <w:szCs w:val="24"/>
          <w:lang w:val="en-US"/>
        </w:rPr>
        <w:sym w:font="Wingdings" w:char="F077"/>
      </w:r>
      <w:r w:rsidRPr="009844A3">
        <w:rPr>
          <w:rFonts w:ascii="Arial" w:hAnsi="Arial" w:cs="Arial"/>
          <w:b/>
          <w:szCs w:val="24"/>
          <w:lang w:val="en-US"/>
        </w:rPr>
        <w:t xml:space="preserve"> </w:t>
      </w:r>
      <w:r w:rsidRPr="009844A3">
        <w:rPr>
          <w:rFonts w:ascii="Arial" w:hAnsi="Arial" w:cs="Arial"/>
          <w:b/>
          <w:szCs w:val="24"/>
          <w:lang w:val="en-US"/>
        </w:rPr>
        <w:sym w:font="Wingdings" w:char="F077"/>
      </w:r>
      <w:r w:rsidRPr="009844A3">
        <w:rPr>
          <w:rFonts w:ascii="Arial" w:hAnsi="Arial" w:cs="Arial"/>
          <w:b/>
          <w:szCs w:val="24"/>
          <w:lang w:val="en-US"/>
        </w:rPr>
        <w:t xml:space="preserve"> </w:t>
      </w:r>
      <w:r w:rsidRPr="009844A3">
        <w:rPr>
          <w:rFonts w:ascii="Arial" w:hAnsi="Arial" w:cs="Arial"/>
          <w:b/>
          <w:szCs w:val="24"/>
          <w:lang w:val="en-US"/>
        </w:rPr>
        <w:sym w:font="Wingdings" w:char="F077"/>
      </w:r>
      <w:r w:rsidR="002D0FCC">
        <w:rPr>
          <w:rFonts w:ascii="Arial" w:hAnsi="Arial" w:cs="Arial"/>
          <w:b/>
          <w:szCs w:val="24"/>
          <w:lang w:val="en-US"/>
        </w:rPr>
        <w:br w:type="page"/>
      </w:r>
      <w:bookmarkStart w:id="0" w:name="_Toc359419017"/>
      <w:bookmarkStart w:id="1" w:name="_Toc359477851"/>
      <w:bookmarkStart w:id="2" w:name="_Toc359477910"/>
      <w:bookmarkStart w:id="3" w:name="_Toc359480438"/>
      <w:bookmarkStart w:id="4" w:name="_Toc359480575"/>
    </w:p>
    <w:p w:rsidR="002D0FCC" w:rsidRPr="009844A3" w:rsidRDefault="002D0FCC" w:rsidP="00C34080">
      <w:pPr>
        <w:pStyle w:val="TOC3"/>
        <w:outlineLvl w:val="0"/>
      </w:pPr>
      <w:bookmarkStart w:id="5" w:name="_Toc488151638"/>
      <w:bookmarkStart w:id="6" w:name="GENERAL_CONTACT_INFORMATION"/>
      <w:r w:rsidRPr="009844A3">
        <w:t>GENERAL CONTACT INFORMATION</w:t>
      </w:r>
      <w:bookmarkEnd w:id="0"/>
      <w:bookmarkEnd w:id="1"/>
      <w:bookmarkEnd w:id="2"/>
      <w:bookmarkEnd w:id="3"/>
      <w:bookmarkEnd w:id="4"/>
      <w:bookmarkEnd w:id="5"/>
    </w:p>
    <w:bookmarkEnd w:id="6"/>
    <w:p w:rsidR="002D0FCC" w:rsidRPr="009844A3" w:rsidRDefault="002D0FCC" w:rsidP="00BB7A7A">
      <w:pPr>
        <w:tabs>
          <w:tab w:val="left" w:pos="340"/>
          <w:tab w:val="left" w:pos="680"/>
          <w:tab w:val="left" w:pos="1021"/>
          <w:tab w:val="left" w:pos="1361"/>
        </w:tabs>
        <w:spacing w:before="10" w:after="20"/>
        <w:ind w:right="57"/>
        <w:jc w:val="center"/>
        <w:rPr>
          <w:rFonts w:ascii="Arial" w:hAnsi="Arial" w:cs="Arial"/>
          <w:b/>
          <w:szCs w:val="24"/>
        </w:rPr>
      </w:pPr>
    </w:p>
    <w:p w:rsidR="002D0FCC" w:rsidRDefault="002D0FCC" w:rsidP="00F72FE5">
      <w:pPr>
        <w:pStyle w:val="TOC2"/>
      </w:pPr>
      <w:bookmarkStart w:id="7" w:name="_Toc488151639"/>
      <w:r w:rsidRPr="009844A3">
        <w:t>UNIVERSITY OF JOHANNESBURG</w:t>
      </w:r>
      <w:bookmarkEnd w:id="7"/>
    </w:p>
    <w:p w:rsidR="00CF1303" w:rsidRPr="00CF1303" w:rsidRDefault="00CF1303" w:rsidP="00CF1303"/>
    <w:p w:rsidR="002D0FCC" w:rsidRPr="009844A3" w:rsidRDefault="002D0FCC" w:rsidP="00396F7B">
      <w:pPr>
        <w:pStyle w:val="TOC3"/>
      </w:pPr>
      <w:bookmarkStart w:id="8" w:name="_Toc359419018"/>
      <w:bookmarkStart w:id="9" w:name="_Toc359477852"/>
      <w:bookmarkStart w:id="10" w:name="_Toc359477911"/>
      <w:bookmarkStart w:id="11" w:name="_Toc359480439"/>
      <w:bookmarkStart w:id="12" w:name="_Toc359480576"/>
      <w:bookmarkStart w:id="13" w:name="_Toc488151640"/>
      <w:bookmarkStart w:id="14" w:name="Student_Enrolment_Centre"/>
      <w:r w:rsidRPr="009844A3">
        <w:t>Student Enrolment Centre</w:t>
      </w:r>
      <w:bookmarkEnd w:id="8"/>
      <w:bookmarkEnd w:id="9"/>
      <w:bookmarkEnd w:id="10"/>
      <w:bookmarkEnd w:id="11"/>
      <w:bookmarkEnd w:id="12"/>
      <w:bookmarkEnd w:id="13"/>
    </w:p>
    <w:bookmarkEnd w:id="14"/>
    <w:p w:rsidR="002D0FCC" w:rsidRDefault="00D95E93" w:rsidP="00CD2013">
      <w:pPr>
        <w:tabs>
          <w:tab w:val="left" w:pos="340"/>
          <w:tab w:val="left" w:pos="680"/>
          <w:tab w:val="left" w:pos="1021"/>
          <w:tab w:val="left" w:pos="1361"/>
        </w:tabs>
        <w:spacing w:before="10" w:after="20"/>
        <w:ind w:right="57"/>
        <w:rPr>
          <w:rFonts w:ascii="Arial" w:hAnsi="Arial" w:cs="Arial"/>
          <w:szCs w:val="24"/>
        </w:rPr>
      </w:pPr>
      <w:r w:rsidRPr="00D95E93">
        <w:rPr>
          <w:rFonts w:ascii="Arial" w:hAnsi="Arial" w:cs="Arial"/>
        </w:rPr>
        <w:t>Call</w:t>
      </w:r>
      <w:r w:rsidRPr="00D95E93">
        <w:rPr>
          <w:rFonts w:ascii="Arial" w:hAnsi="Arial" w:cs="Arial"/>
          <w:color w:val="FF0000"/>
        </w:rPr>
        <w:t xml:space="preserve"> </w:t>
      </w:r>
      <w:r>
        <w:rPr>
          <w:rFonts w:ascii="Arial" w:hAnsi="Arial" w:cs="Arial"/>
          <w:szCs w:val="24"/>
        </w:rPr>
        <w:t xml:space="preserve">Centre </w:t>
      </w:r>
      <w:r w:rsidR="002D0FCC" w:rsidRPr="009844A3">
        <w:rPr>
          <w:rFonts w:ascii="Arial" w:hAnsi="Arial" w:cs="Arial"/>
          <w:szCs w:val="24"/>
        </w:rPr>
        <w:t>Telephone:</w:t>
      </w:r>
      <w:r w:rsidR="00903B57">
        <w:rPr>
          <w:rFonts w:ascii="Arial" w:hAnsi="Arial" w:cs="Arial"/>
          <w:szCs w:val="24"/>
        </w:rPr>
        <w:t xml:space="preserve"> </w:t>
      </w:r>
      <w:r w:rsidR="002D0FCC" w:rsidRPr="009844A3">
        <w:rPr>
          <w:rFonts w:ascii="Arial" w:hAnsi="Arial" w:cs="Arial"/>
          <w:szCs w:val="24"/>
        </w:rPr>
        <w:t>011 559 4555</w:t>
      </w:r>
    </w:p>
    <w:p w:rsidR="005557D3" w:rsidRPr="009844A3" w:rsidRDefault="005557D3" w:rsidP="00CD2013">
      <w:pPr>
        <w:tabs>
          <w:tab w:val="left" w:pos="340"/>
          <w:tab w:val="left" w:pos="680"/>
          <w:tab w:val="left" w:pos="1021"/>
          <w:tab w:val="left" w:pos="1361"/>
        </w:tabs>
        <w:spacing w:before="10" w:after="20"/>
        <w:ind w:right="57"/>
        <w:rPr>
          <w:rFonts w:ascii="Arial" w:hAnsi="Arial" w:cs="Arial"/>
          <w:b/>
          <w:szCs w:val="24"/>
        </w:rPr>
      </w:pPr>
      <w:r>
        <w:rPr>
          <w:rFonts w:ascii="Arial" w:hAnsi="Arial" w:cs="Arial"/>
          <w:szCs w:val="24"/>
        </w:rPr>
        <w:t>(Academic Partnerships Call Centre to be added)</w:t>
      </w:r>
    </w:p>
    <w:p w:rsidR="002D0FCC" w:rsidRPr="009844A3" w:rsidRDefault="002D0FCC" w:rsidP="00CD2013">
      <w:pPr>
        <w:tabs>
          <w:tab w:val="left" w:pos="340"/>
          <w:tab w:val="left" w:pos="680"/>
          <w:tab w:val="left" w:pos="1021"/>
          <w:tab w:val="left" w:pos="1361"/>
        </w:tabs>
        <w:spacing w:before="10" w:after="20"/>
        <w:ind w:right="57"/>
        <w:rPr>
          <w:rFonts w:ascii="Arial" w:hAnsi="Arial" w:cs="Arial"/>
          <w:szCs w:val="24"/>
        </w:rPr>
      </w:pPr>
    </w:p>
    <w:p w:rsidR="002D0FCC" w:rsidRPr="009844A3" w:rsidRDefault="002D0FCC" w:rsidP="00F72FE5">
      <w:pPr>
        <w:pStyle w:val="TOC2"/>
      </w:pPr>
      <w:bookmarkStart w:id="15" w:name="_Toc488151641"/>
      <w:bookmarkStart w:id="16" w:name="POSTAL_ADDRESS_ALL_CAMPUSES"/>
      <w:r w:rsidRPr="009844A3">
        <w:t>POST</w:t>
      </w:r>
      <w:r w:rsidR="00BF3CCB">
        <w:t>AL</w:t>
      </w:r>
      <w:r w:rsidRPr="009844A3">
        <w:t xml:space="preserve"> ADDRESS:</w:t>
      </w:r>
      <w:r w:rsidR="00903B57">
        <w:t xml:space="preserve"> </w:t>
      </w:r>
      <w:r w:rsidRPr="009844A3">
        <w:t>ALL CAMPUSES</w:t>
      </w:r>
      <w:bookmarkEnd w:id="15"/>
    </w:p>
    <w:bookmarkEnd w:id="16"/>
    <w:p w:rsidR="002D0FCC" w:rsidRPr="009844A3" w:rsidRDefault="002D0FCC" w:rsidP="00CD2013">
      <w:pPr>
        <w:spacing w:before="10" w:after="20"/>
        <w:ind w:right="57"/>
        <w:rPr>
          <w:rFonts w:ascii="Arial" w:hAnsi="Arial" w:cs="Arial"/>
          <w:szCs w:val="24"/>
        </w:rPr>
      </w:pPr>
    </w:p>
    <w:p w:rsidR="002D0FCC" w:rsidRPr="009844A3" w:rsidRDefault="002D0FCC" w:rsidP="00396F7B">
      <w:pPr>
        <w:pStyle w:val="TOC3"/>
      </w:pPr>
      <w:bookmarkStart w:id="17" w:name="_Toc359419023"/>
      <w:bookmarkStart w:id="18" w:name="_Toc359477857"/>
      <w:bookmarkStart w:id="19" w:name="_Toc359477916"/>
      <w:bookmarkStart w:id="20" w:name="_Toc359480444"/>
      <w:bookmarkStart w:id="21" w:name="_Toc359480581"/>
      <w:bookmarkStart w:id="22" w:name="_Toc488151642"/>
      <w:bookmarkStart w:id="23" w:name="University_of_Johannesburg"/>
      <w:r w:rsidRPr="009844A3">
        <w:t>University of Johannesburg</w:t>
      </w:r>
      <w:bookmarkEnd w:id="17"/>
      <w:bookmarkEnd w:id="18"/>
      <w:bookmarkEnd w:id="19"/>
      <w:bookmarkEnd w:id="20"/>
      <w:bookmarkEnd w:id="21"/>
      <w:bookmarkEnd w:id="22"/>
    </w:p>
    <w:bookmarkEnd w:id="23"/>
    <w:p w:rsidR="002D0FCC" w:rsidRPr="009844A3" w:rsidRDefault="002D0FCC" w:rsidP="00CD2013">
      <w:pPr>
        <w:spacing w:before="10" w:after="20"/>
        <w:ind w:right="57"/>
        <w:rPr>
          <w:rFonts w:ascii="Arial" w:hAnsi="Arial" w:cs="Arial"/>
          <w:szCs w:val="24"/>
        </w:rPr>
      </w:pPr>
      <w:r w:rsidRPr="009844A3">
        <w:rPr>
          <w:rFonts w:ascii="Arial" w:hAnsi="Arial" w:cs="Arial"/>
          <w:szCs w:val="24"/>
        </w:rPr>
        <w:t>Auckland Park Kingsway Campus</w:t>
      </w:r>
    </w:p>
    <w:p w:rsidR="002D0FCC" w:rsidRPr="009844A3" w:rsidRDefault="002D0FCC" w:rsidP="00CD2013">
      <w:pPr>
        <w:spacing w:before="10" w:after="20"/>
        <w:ind w:right="57"/>
        <w:rPr>
          <w:rFonts w:ascii="Arial" w:hAnsi="Arial" w:cs="Arial"/>
          <w:szCs w:val="24"/>
        </w:rPr>
      </w:pPr>
      <w:r w:rsidRPr="009844A3">
        <w:rPr>
          <w:rFonts w:ascii="Arial" w:hAnsi="Arial" w:cs="Arial"/>
          <w:szCs w:val="24"/>
        </w:rPr>
        <w:t>PO Box 524</w:t>
      </w:r>
    </w:p>
    <w:p w:rsidR="002D0FCC" w:rsidRPr="009844A3" w:rsidRDefault="002D0FCC" w:rsidP="00CD2013">
      <w:pPr>
        <w:spacing w:before="10" w:after="20"/>
        <w:ind w:right="57"/>
        <w:rPr>
          <w:rFonts w:ascii="Arial" w:hAnsi="Arial" w:cs="Arial"/>
          <w:szCs w:val="24"/>
        </w:rPr>
      </w:pPr>
      <w:r w:rsidRPr="009844A3">
        <w:rPr>
          <w:rFonts w:ascii="Arial" w:hAnsi="Arial" w:cs="Arial"/>
          <w:szCs w:val="24"/>
        </w:rPr>
        <w:t>Auckland Park</w:t>
      </w:r>
    </w:p>
    <w:p w:rsidR="002D0FCC" w:rsidRDefault="002D0FCC" w:rsidP="00CD2013">
      <w:pPr>
        <w:spacing w:before="10" w:after="20"/>
        <w:ind w:right="57"/>
        <w:rPr>
          <w:rFonts w:ascii="Arial" w:hAnsi="Arial" w:cs="Arial"/>
          <w:szCs w:val="24"/>
        </w:rPr>
      </w:pPr>
      <w:r w:rsidRPr="009844A3">
        <w:rPr>
          <w:rFonts w:ascii="Arial" w:hAnsi="Arial" w:cs="Arial"/>
          <w:szCs w:val="24"/>
        </w:rPr>
        <w:t>2006</w:t>
      </w:r>
    </w:p>
    <w:p w:rsidR="005B5348" w:rsidRDefault="005B5348" w:rsidP="00BB7A7A">
      <w:pPr>
        <w:tabs>
          <w:tab w:val="left" w:pos="340"/>
          <w:tab w:val="left" w:pos="680"/>
          <w:tab w:val="left" w:pos="1021"/>
          <w:tab w:val="left" w:pos="1361"/>
        </w:tabs>
        <w:spacing w:before="10" w:after="20"/>
        <w:ind w:right="57"/>
        <w:jc w:val="center"/>
        <w:rPr>
          <w:rFonts w:ascii="Arial" w:hAnsi="Arial" w:cs="Arial"/>
          <w:szCs w:val="24"/>
        </w:rPr>
      </w:pPr>
    </w:p>
    <w:p w:rsidR="005557D3" w:rsidRDefault="005B5348" w:rsidP="00F61281">
      <w:pPr>
        <w:tabs>
          <w:tab w:val="left" w:pos="340"/>
          <w:tab w:val="left" w:pos="680"/>
          <w:tab w:val="left" w:pos="1021"/>
          <w:tab w:val="left" w:pos="1361"/>
        </w:tabs>
        <w:spacing w:before="10" w:after="20"/>
        <w:ind w:right="57"/>
        <w:rPr>
          <w:rFonts w:ascii="Arial" w:hAnsi="Arial" w:cs="Arial"/>
          <w:szCs w:val="24"/>
        </w:rPr>
      </w:pPr>
      <w:bookmarkStart w:id="24" w:name="UJ_Website"/>
      <w:r>
        <w:rPr>
          <w:rFonts w:ascii="Arial" w:hAnsi="Arial" w:cs="Arial"/>
          <w:szCs w:val="24"/>
        </w:rPr>
        <w:t>UJ Website</w:t>
      </w:r>
    </w:p>
    <w:bookmarkEnd w:id="24"/>
    <w:p w:rsidR="007A584E" w:rsidRDefault="008547CA" w:rsidP="00F61281">
      <w:pPr>
        <w:tabs>
          <w:tab w:val="left" w:pos="340"/>
          <w:tab w:val="left" w:pos="680"/>
          <w:tab w:val="left" w:pos="1021"/>
          <w:tab w:val="left" w:pos="1361"/>
        </w:tabs>
        <w:spacing w:before="10" w:after="20"/>
        <w:ind w:right="57"/>
        <w:rPr>
          <w:rFonts w:ascii="Arial" w:hAnsi="Arial" w:cs="Arial"/>
          <w:b/>
          <w:szCs w:val="24"/>
        </w:rPr>
      </w:pPr>
      <w:r w:rsidRPr="008547CA">
        <w:rPr>
          <w:rFonts w:ascii="Arial" w:hAnsi="Arial" w:cs="Arial"/>
          <w:szCs w:val="24"/>
        </w:rPr>
        <w:t>https://</w:t>
      </w:r>
      <w:r w:rsidR="00AA5EA9">
        <w:rPr>
          <w:rFonts w:ascii="Arial" w:hAnsi="Arial" w:cs="Arial"/>
          <w:szCs w:val="24"/>
        </w:rPr>
        <w:t>ulink.uj.ac.za/pages/regulations.php</w:t>
      </w:r>
      <w:r w:rsidR="002D0FCC">
        <w:rPr>
          <w:rFonts w:ascii="Arial" w:hAnsi="Arial" w:cs="Arial"/>
          <w:szCs w:val="24"/>
        </w:rPr>
        <w:br w:type="page"/>
      </w:r>
    </w:p>
    <w:p w:rsidR="007A584E" w:rsidRPr="00454E05" w:rsidRDefault="007A584E" w:rsidP="00996921">
      <w:pPr>
        <w:pStyle w:val="TOC1"/>
        <w:rPr>
          <w:color w:val="FF0000"/>
          <w:u w:val="single"/>
        </w:rPr>
      </w:pPr>
      <w:bookmarkStart w:id="25" w:name="_Toc359480445"/>
      <w:bookmarkStart w:id="26" w:name="_Toc359480582"/>
      <w:bookmarkStart w:id="27" w:name="ACADEMIC_REGULATIONS_2018"/>
      <w:r w:rsidRPr="00DB49BC">
        <w:t>ACADEMIC REGULATIONS 201</w:t>
      </w:r>
      <w:bookmarkEnd w:id="25"/>
      <w:bookmarkEnd w:id="26"/>
      <w:r w:rsidR="005338EC">
        <w:t>8</w:t>
      </w:r>
    </w:p>
    <w:p w:rsidR="00FF5F74" w:rsidRPr="00996921" w:rsidRDefault="00D21069" w:rsidP="00D25421">
      <w:pPr>
        <w:pStyle w:val="Heading1"/>
        <w:numPr>
          <w:ilvl w:val="0"/>
          <w:numId w:val="29"/>
        </w:numPr>
        <w:ind w:left="1134" w:hanging="1134"/>
      </w:pPr>
      <w:bookmarkStart w:id="28" w:name="_Toc488151643"/>
      <w:bookmarkStart w:id="29" w:name="GENERAL_PROVISIONS"/>
      <w:bookmarkEnd w:id="27"/>
      <w:r w:rsidRPr="00996921">
        <w:t>GENERAL PROVISIONS</w:t>
      </w:r>
      <w:bookmarkEnd w:id="28"/>
    </w:p>
    <w:p w:rsidR="00D21069" w:rsidRPr="004500A0" w:rsidRDefault="00D21069" w:rsidP="00B322FE">
      <w:pPr>
        <w:pStyle w:val="Heading2"/>
        <w:numPr>
          <w:ilvl w:val="1"/>
          <w:numId w:val="29"/>
        </w:numPr>
        <w:ind w:left="1134" w:hanging="1134"/>
      </w:pPr>
      <w:bookmarkStart w:id="30" w:name="_Toc359419024"/>
      <w:bookmarkStart w:id="31" w:name="_Toc359477858"/>
      <w:bookmarkStart w:id="32" w:name="_Toc359477917"/>
      <w:bookmarkStart w:id="33" w:name="_Toc359480446"/>
      <w:bookmarkStart w:id="34" w:name="_Toc359480583"/>
      <w:bookmarkStart w:id="35" w:name="_Toc488151644"/>
      <w:bookmarkStart w:id="36" w:name="Legal_requirements_5"/>
      <w:bookmarkEnd w:id="29"/>
      <w:r w:rsidRPr="004500A0">
        <w:t>Legal requirements</w:t>
      </w:r>
      <w:bookmarkEnd w:id="30"/>
      <w:bookmarkEnd w:id="31"/>
      <w:bookmarkEnd w:id="32"/>
      <w:bookmarkEnd w:id="33"/>
      <w:bookmarkEnd w:id="34"/>
      <w:bookmarkEnd w:id="35"/>
    </w:p>
    <w:bookmarkEnd w:id="36"/>
    <w:p w:rsidR="00D21069" w:rsidRPr="009844A3" w:rsidRDefault="00BF3CCB" w:rsidP="00851F0B">
      <w:pPr>
        <w:spacing w:before="120"/>
        <w:ind w:left="1134"/>
        <w:jc w:val="both"/>
        <w:rPr>
          <w:rFonts w:ascii="Arial" w:hAnsi="Arial" w:cs="Arial"/>
          <w:szCs w:val="24"/>
        </w:rPr>
      </w:pPr>
      <w:r>
        <w:rPr>
          <w:rFonts w:ascii="Arial" w:hAnsi="Arial" w:cs="Arial"/>
          <w:szCs w:val="24"/>
        </w:rPr>
        <w:t>These R</w:t>
      </w:r>
      <w:r w:rsidR="00D21069" w:rsidRPr="009844A3">
        <w:rPr>
          <w:rFonts w:ascii="Arial" w:hAnsi="Arial" w:cs="Arial"/>
          <w:szCs w:val="24"/>
        </w:rPr>
        <w:t>egulations are subject to:</w:t>
      </w:r>
    </w:p>
    <w:p w:rsidR="00D21069" w:rsidRPr="009844A3" w:rsidRDefault="00FD4745" w:rsidP="00444A82">
      <w:pPr>
        <w:ind w:left="1134" w:hanging="1134"/>
        <w:jc w:val="both"/>
        <w:rPr>
          <w:rFonts w:ascii="Arial" w:hAnsi="Arial" w:cs="Arial"/>
          <w:szCs w:val="24"/>
        </w:rPr>
      </w:pPr>
      <w:r>
        <w:rPr>
          <w:rFonts w:ascii="Arial" w:hAnsi="Arial" w:cs="Arial"/>
          <w:szCs w:val="24"/>
        </w:rPr>
        <w:t>(</w:t>
      </w:r>
      <w:r w:rsidR="00BC480B" w:rsidRPr="009844A3">
        <w:rPr>
          <w:rFonts w:ascii="Arial" w:hAnsi="Arial" w:cs="Arial"/>
          <w:szCs w:val="24"/>
        </w:rPr>
        <w:t>a)</w:t>
      </w:r>
      <w:r w:rsidR="00BC480B" w:rsidRPr="009844A3">
        <w:rPr>
          <w:rFonts w:ascii="Arial" w:hAnsi="Arial" w:cs="Arial"/>
          <w:szCs w:val="24"/>
        </w:rPr>
        <w:tab/>
      </w:r>
      <w:r w:rsidR="00D21069" w:rsidRPr="009844A3">
        <w:rPr>
          <w:rFonts w:ascii="Arial" w:hAnsi="Arial" w:cs="Arial"/>
          <w:szCs w:val="24"/>
        </w:rPr>
        <w:t>all statutory and common law, in particular the Constitution of the Republic of South Africa of 1996, the H</w:t>
      </w:r>
      <w:r w:rsidR="00F222A6">
        <w:rPr>
          <w:rFonts w:ascii="Arial" w:hAnsi="Arial" w:cs="Arial"/>
          <w:szCs w:val="24"/>
        </w:rPr>
        <w:t>igher Education Act 101 of 1997</w:t>
      </w:r>
      <w:r w:rsidR="00D21069" w:rsidRPr="009844A3">
        <w:rPr>
          <w:rFonts w:ascii="Arial" w:hAnsi="Arial" w:cs="Arial"/>
          <w:szCs w:val="24"/>
        </w:rPr>
        <w:t xml:space="preserve"> </w:t>
      </w:r>
      <w:r w:rsidR="00F222A6" w:rsidRPr="00BB1AB4">
        <w:rPr>
          <w:rFonts w:ascii="Arial" w:hAnsi="Arial" w:cs="Arial"/>
          <w:szCs w:val="24"/>
        </w:rPr>
        <w:t>(</w:t>
      </w:r>
      <w:r w:rsidR="00D21069" w:rsidRPr="009844A3">
        <w:rPr>
          <w:rFonts w:ascii="Arial" w:hAnsi="Arial" w:cs="Arial"/>
          <w:szCs w:val="24"/>
        </w:rPr>
        <w:t>as amended</w:t>
      </w:r>
      <w:r w:rsidR="00F222A6" w:rsidRPr="00BB1AB4">
        <w:rPr>
          <w:rFonts w:ascii="Arial" w:hAnsi="Arial" w:cs="Arial"/>
          <w:szCs w:val="24"/>
        </w:rPr>
        <w:t>)</w:t>
      </w:r>
      <w:r w:rsidR="00D21069" w:rsidRPr="009844A3">
        <w:rPr>
          <w:rFonts w:ascii="Arial" w:hAnsi="Arial" w:cs="Arial"/>
          <w:szCs w:val="24"/>
        </w:rPr>
        <w:t xml:space="preserve"> and all other statutes relating to higher education;</w:t>
      </w:r>
    </w:p>
    <w:p w:rsidR="00D21069" w:rsidRPr="00643C0D" w:rsidRDefault="00FD4745" w:rsidP="00444A82">
      <w:pPr>
        <w:ind w:left="1134" w:hanging="1134"/>
        <w:jc w:val="both"/>
        <w:rPr>
          <w:rFonts w:ascii="Arial" w:hAnsi="Arial" w:cs="Arial"/>
          <w:color w:val="000000"/>
          <w:szCs w:val="24"/>
        </w:rPr>
      </w:pPr>
      <w:r>
        <w:rPr>
          <w:rFonts w:ascii="Arial" w:hAnsi="Arial" w:cs="Arial"/>
          <w:szCs w:val="24"/>
        </w:rPr>
        <w:t>(</w:t>
      </w:r>
      <w:r w:rsidR="00BC480B" w:rsidRPr="009844A3">
        <w:rPr>
          <w:rFonts w:ascii="Arial" w:hAnsi="Arial" w:cs="Arial"/>
          <w:szCs w:val="24"/>
        </w:rPr>
        <w:t>b)</w:t>
      </w:r>
      <w:r w:rsidR="00BC480B" w:rsidRPr="009844A3">
        <w:rPr>
          <w:rFonts w:ascii="Arial" w:hAnsi="Arial" w:cs="Arial"/>
          <w:szCs w:val="24"/>
        </w:rPr>
        <w:tab/>
      </w:r>
      <w:r w:rsidR="00AB4ACD" w:rsidRPr="009844A3">
        <w:rPr>
          <w:rFonts w:ascii="Arial" w:hAnsi="Arial" w:cs="Arial"/>
          <w:noProof/>
          <w:szCs w:val="24"/>
        </w:rPr>
        <w:t xml:space="preserve">the </w:t>
      </w:r>
      <w:r w:rsidR="00AB4ACD" w:rsidRPr="009844A3">
        <w:rPr>
          <w:rFonts w:ascii="Arial" w:hAnsi="Arial" w:cs="Arial"/>
          <w:szCs w:val="24"/>
        </w:rPr>
        <w:t>UJ Statute</w:t>
      </w:r>
      <w:r w:rsidR="009D6EE6" w:rsidRPr="00DC3830">
        <w:rPr>
          <w:rFonts w:ascii="Arial" w:hAnsi="Arial" w:cs="Arial"/>
          <w:color w:val="000000" w:themeColor="text1"/>
          <w:szCs w:val="24"/>
        </w:rPr>
        <w:t>; and</w:t>
      </w:r>
      <w:r w:rsidR="00AB4ACD" w:rsidRPr="00DC3830">
        <w:rPr>
          <w:rFonts w:ascii="Arial" w:hAnsi="Arial" w:cs="Arial"/>
          <w:color w:val="000000"/>
          <w:szCs w:val="24"/>
        </w:rPr>
        <w:t xml:space="preserve"> </w:t>
      </w:r>
    </w:p>
    <w:p w:rsidR="00D21069" w:rsidRPr="009844A3" w:rsidRDefault="00FD4745" w:rsidP="00444A82">
      <w:pPr>
        <w:spacing w:after="120"/>
        <w:ind w:left="1134" w:hanging="1134"/>
        <w:jc w:val="both"/>
        <w:rPr>
          <w:rFonts w:ascii="Arial" w:hAnsi="Arial" w:cs="Arial"/>
          <w:szCs w:val="24"/>
        </w:rPr>
      </w:pPr>
      <w:r>
        <w:rPr>
          <w:rFonts w:ascii="Arial" w:hAnsi="Arial" w:cs="Arial"/>
          <w:szCs w:val="24"/>
        </w:rPr>
        <w:t>(</w:t>
      </w:r>
      <w:r w:rsidR="00BC480B" w:rsidRPr="009844A3">
        <w:rPr>
          <w:rFonts w:ascii="Arial" w:hAnsi="Arial" w:cs="Arial"/>
          <w:szCs w:val="24"/>
        </w:rPr>
        <w:t>c)</w:t>
      </w:r>
      <w:r w:rsidR="00BC480B" w:rsidRPr="009844A3">
        <w:rPr>
          <w:rFonts w:ascii="Arial" w:hAnsi="Arial" w:cs="Arial"/>
          <w:szCs w:val="24"/>
        </w:rPr>
        <w:tab/>
      </w:r>
      <w:r w:rsidR="00515924">
        <w:rPr>
          <w:rFonts w:ascii="Arial" w:hAnsi="Arial" w:cs="Arial"/>
          <w:noProof/>
          <w:szCs w:val="24"/>
        </w:rPr>
        <w:t>amendments</w:t>
      </w:r>
      <w:r w:rsidR="00515924">
        <w:rPr>
          <w:rFonts w:ascii="Arial" w:hAnsi="Arial" w:cs="Arial"/>
          <w:szCs w:val="24"/>
        </w:rPr>
        <w:t xml:space="preserve"> of,</w:t>
      </w:r>
      <w:r w:rsidR="00D21069" w:rsidRPr="009844A3">
        <w:rPr>
          <w:rFonts w:ascii="Arial" w:hAnsi="Arial" w:cs="Arial"/>
          <w:szCs w:val="24"/>
        </w:rPr>
        <w:t xml:space="preserve"> and deviations from these </w:t>
      </w:r>
      <w:r w:rsidR="003C1397">
        <w:rPr>
          <w:rFonts w:ascii="Arial" w:hAnsi="Arial" w:cs="Arial"/>
          <w:szCs w:val="24"/>
        </w:rPr>
        <w:t>R</w:t>
      </w:r>
      <w:r w:rsidR="00D21069" w:rsidRPr="009844A3">
        <w:rPr>
          <w:rFonts w:ascii="Arial" w:hAnsi="Arial" w:cs="Arial"/>
          <w:szCs w:val="24"/>
        </w:rPr>
        <w:t>egulations</w:t>
      </w:r>
      <w:r w:rsidR="00515924">
        <w:rPr>
          <w:rFonts w:ascii="Arial" w:hAnsi="Arial" w:cs="Arial"/>
          <w:szCs w:val="24"/>
        </w:rPr>
        <w:t>,</w:t>
      </w:r>
      <w:r w:rsidR="00D21069" w:rsidRPr="009844A3">
        <w:rPr>
          <w:rFonts w:ascii="Arial" w:hAnsi="Arial" w:cs="Arial"/>
          <w:szCs w:val="24"/>
        </w:rPr>
        <w:t xml:space="preserve"> as approved by Senate and Council.</w:t>
      </w:r>
    </w:p>
    <w:p w:rsidR="00D21069" w:rsidRPr="004500A0" w:rsidRDefault="00D21069" w:rsidP="00A528F3">
      <w:pPr>
        <w:pStyle w:val="Heading2"/>
        <w:numPr>
          <w:ilvl w:val="1"/>
          <w:numId w:val="29"/>
        </w:numPr>
        <w:ind w:left="1134" w:hanging="1134"/>
      </w:pPr>
      <w:bookmarkStart w:id="37" w:name="_Toc359480447"/>
      <w:bookmarkStart w:id="38" w:name="_Toc359480584"/>
      <w:bookmarkStart w:id="39" w:name="_Toc488151645"/>
      <w:bookmarkStart w:id="40" w:name="Application_5"/>
      <w:r w:rsidRPr="004500A0">
        <w:t>Application</w:t>
      </w:r>
      <w:bookmarkEnd w:id="37"/>
      <w:bookmarkEnd w:id="38"/>
      <w:bookmarkEnd w:id="39"/>
    </w:p>
    <w:bookmarkEnd w:id="40"/>
    <w:p w:rsidR="00D21069" w:rsidRPr="009844A3" w:rsidRDefault="00851F0B" w:rsidP="00851F0B">
      <w:pPr>
        <w:tabs>
          <w:tab w:val="left" w:pos="1361"/>
        </w:tabs>
        <w:spacing w:before="120" w:after="120"/>
        <w:ind w:left="1134" w:hanging="283"/>
        <w:jc w:val="both"/>
        <w:rPr>
          <w:rFonts w:ascii="Arial" w:hAnsi="Arial" w:cs="Arial"/>
          <w:szCs w:val="24"/>
        </w:rPr>
      </w:pPr>
      <w:r>
        <w:rPr>
          <w:rFonts w:ascii="Arial" w:hAnsi="Arial" w:cs="Arial"/>
          <w:szCs w:val="24"/>
        </w:rPr>
        <w:tab/>
      </w:r>
      <w:r w:rsidR="00D21069" w:rsidRPr="009844A3">
        <w:rPr>
          <w:rFonts w:ascii="Arial" w:hAnsi="Arial" w:cs="Arial"/>
          <w:szCs w:val="24"/>
        </w:rPr>
        <w:t>These regulations apply to</w:t>
      </w:r>
      <w:r w:rsidR="00D93BED">
        <w:rPr>
          <w:rFonts w:ascii="Arial" w:hAnsi="Arial" w:cs="Arial"/>
          <w:szCs w:val="24"/>
        </w:rPr>
        <w:t xml:space="preserve"> </w:t>
      </w:r>
      <w:r w:rsidR="00D21069" w:rsidRPr="009844A3">
        <w:rPr>
          <w:rFonts w:ascii="Arial" w:hAnsi="Arial" w:cs="Arial"/>
          <w:szCs w:val="24"/>
        </w:rPr>
        <w:t xml:space="preserve">all </w:t>
      </w:r>
      <w:r w:rsidR="00E07CC8">
        <w:rPr>
          <w:rFonts w:ascii="Arial" w:hAnsi="Arial" w:cs="Arial"/>
          <w:szCs w:val="24"/>
        </w:rPr>
        <w:t xml:space="preserve">fully </w:t>
      </w:r>
      <w:r w:rsidR="00440372">
        <w:rPr>
          <w:rFonts w:ascii="Arial" w:hAnsi="Arial" w:cs="Arial"/>
          <w:szCs w:val="24"/>
        </w:rPr>
        <w:t>online</w:t>
      </w:r>
      <w:r w:rsidR="009F7E93" w:rsidRPr="00C90352">
        <w:rPr>
          <w:rFonts w:ascii="Arial" w:hAnsi="Arial" w:cs="Arial"/>
          <w:szCs w:val="24"/>
        </w:rPr>
        <w:t xml:space="preserve"> education </w:t>
      </w:r>
      <w:r w:rsidR="00D21069" w:rsidRPr="009844A3">
        <w:rPr>
          <w:rFonts w:ascii="Arial" w:hAnsi="Arial" w:cs="Arial"/>
          <w:szCs w:val="24"/>
        </w:rPr>
        <w:t>programmes, modules and other learning units approved or ratified by Senate</w:t>
      </w:r>
      <w:r w:rsidR="00440372">
        <w:rPr>
          <w:rFonts w:ascii="Arial" w:hAnsi="Arial" w:cs="Arial"/>
          <w:szCs w:val="24"/>
        </w:rPr>
        <w:t>, whether subsidised or non-subsidised</w:t>
      </w:r>
    </w:p>
    <w:p w:rsidR="00D21069" w:rsidRPr="00996921" w:rsidRDefault="00D21069" w:rsidP="001B17B1">
      <w:pPr>
        <w:pStyle w:val="Heading2"/>
      </w:pPr>
      <w:bookmarkStart w:id="41" w:name="_Toc359419025"/>
      <w:bookmarkStart w:id="42" w:name="_Toc359477859"/>
      <w:bookmarkStart w:id="43" w:name="_Toc359477918"/>
      <w:bookmarkStart w:id="44" w:name="_Toc359480448"/>
      <w:bookmarkStart w:id="45" w:name="_Toc359480585"/>
      <w:bookmarkStart w:id="46" w:name="_Toc488151646"/>
      <w:r w:rsidRPr="00996921">
        <w:t>1.3</w:t>
      </w:r>
      <w:r w:rsidRPr="00996921">
        <w:tab/>
      </w:r>
      <w:bookmarkStart w:id="47" w:name="Status_of_regulations_5"/>
      <w:r w:rsidRPr="00996921">
        <w:t>Status of regulations</w:t>
      </w:r>
      <w:bookmarkEnd w:id="41"/>
      <w:bookmarkEnd w:id="42"/>
      <w:bookmarkEnd w:id="43"/>
      <w:bookmarkEnd w:id="44"/>
      <w:bookmarkEnd w:id="45"/>
      <w:bookmarkEnd w:id="46"/>
      <w:bookmarkEnd w:id="47"/>
    </w:p>
    <w:p w:rsidR="00D21069" w:rsidRPr="009844A3" w:rsidRDefault="00D21069" w:rsidP="00851F0B">
      <w:pPr>
        <w:tabs>
          <w:tab w:val="left" w:pos="0"/>
        </w:tabs>
        <w:spacing w:before="120"/>
        <w:ind w:left="1134" w:hanging="1134"/>
        <w:jc w:val="both"/>
        <w:rPr>
          <w:rFonts w:ascii="Arial" w:hAnsi="Arial" w:cs="Arial"/>
          <w:szCs w:val="24"/>
        </w:rPr>
      </w:pPr>
      <w:r w:rsidRPr="009844A3">
        <w:rPr>
          <w:rFonts w:ascii="Arial" w:hAnsi="Arial" w:cs="Arial"/>
          <w:szCs w:val="24"/>
        </w:rPr>
        <w:t>1.3.1</w:t>
      </w:r>
      <w:r w:rsidRPr="009844A3">
        <w:rPr>
          <w:rFonts w:ascii="Arial" w:hAnsi="Arial" w:cs="Arial"/>
          <w:szCs w:val="24"/>
        </w:rPr>
        <w:tab/>
        <w:t>In the event of a conflict between these Regulations and Faculty Rules or institutional policies, these Regulations take precedence.</w:t>
      </w:r>
    </w:p>
    <w:p w:rsidR="00D21069" w:rsidRPr="009844A3" w:rsidRDefault="00D21069" w:rsidP="00851F0B">
      <w:pPr>
        <w:tabs>
          <w:tab w:val="left" w:pos="0"/>
        </w:tabs>
        <w:spacing w:before="120"/>
        <w:ind w:left="1134" w:hanging="1134"/>
        <w:jc w:val="both"/>
        <w:rPr>
          <w:rFonts w:ascii="Arial" w:hAnsi="Arial" w:cs="Arial"/>
          <w:b/>
          <w:szCs w:val="24"/>
        </w:rPr>
      </w:pPr>
      <w:r w:rsidRPr="009844A3">
        <w:rPr>
          <w:rFonts w:ascii="Arial" w:hAnsi="Arial" w:cs="Arial"/>
          <w:szCs w:val="24"/>
        </w:rPr>
        <w:t>1.3.2</w:t>
      </w:r>
      <w:r w:rsidRPr="009844A3">
        <w:rPr>
          <w:rFonts w:ascii="Arial" w:hAnsi="Arial" w:cs="Arial"/>
          <w:szCs w:val="24"/>
        </w:rPr>
        <w:tab/>
        <w:t>Faculty Rules that are in force at the commencement of these Regulations remain in force until amended by Senate.</w:t>
      </w:r>
    </w:p>
    <w:p w:rsidR="00D21069" w:rsidRPr="006356AF" w:rsidRDefault="00D21069" w:rsidP="00851F0B">
      <w:pPr>
        <w:tabs>
          <w:tab w:val="left" w:pos="0"/>
        </w:tabs>
        <w:spacing w:before="120" w:after="120"/>
        <w:ind w:left="1134" w:hanging="1134"/>
        <w:jc w:val="both"/>
        <w:rPr>
          <w:rFonts w:ascii="Arial" w:hAnsi="Arial" w:cs="Arial"/>
          <w:b/>
          <w:szCs w:val="24"/>
        </w:rPr>
      </w:pPr>
      <w:r w:rsidRPr="009844A3">
        <w:rPr>
          <w:rFonts w:ascii="Arial" w:hAnsi="Arial" w:cs="Arial"/>
          <w:szCs w:val="24"/>
        </w:rPr>
        <w:t>1.3.3</w:t>
      </w:r>
      <w:r w:rsidRPr="009844A3">
        <w:rPr>
          <w:rFonts w:ascii="Arial" w:hAnsi="Arial" w:cs="Arial"/>
          <w:szCs w:val="24"/>
        </w:rPr>
        <w:tab/>
        <w:t xml:space="preserve">Situations that are not covered by these Regulations, the </w:t>
      </w:r>
      <w:r w:rsidR="00761BB1">
        <w:rPr>
          <w:rFonts w:ascii="Arial" w:hAnsi="Arial" w:cs="Arial"/>
          <w:szCs w:val="24"/>
        </w:rPr>
        <w:t>Faculty Rules and Regulations</w:t>
      </w:r>
      <w:r w:rsidRPr="009844A3">
        <w:rPr>
          <w:rFonts w:ascii="Arial" w:hAnsi="Arial" w:cs="Arial"/>
          <w:szCs w:val="24"/>
        </w:rPr>
        <w:t xml:space="preserve"> or institutional policies are dealt with in terms of the applicable legislation and the common law.</w:t>
      </w:r>
    </w:p>
    <w:p w:rsidR="00D21069" w:rsidRPr="004F21B9" w:rsidRDefault="00F85F10" w:rsidP="00922A40">
      <w:pPr>
        <w:pStyle w:val="Heading1"/>
        <w:rPr>
          <w:b w:val="0"/>
          <w:color w:val="FF0000"/>
          <w:u w:val="single"/>
        </w:rPr>
      </w:pPr>
      <w:bookmarkStart w:id="48" w:name="_Toc488151647"/>
      <w:r w:rsidRPr="00996921">
        <w:t>2</w:t>
      </w:r>
      <w:r w:rsidR="0036376B">
        <w:t>.</w:t>
      </w:r>
      <w:r w:rsidRPr="00996921">
        <w:tab/>
      </w:r>
      <w:bookmarkStart w:id="49" w:name="ABBREVIATIONS_DEFINITIONS_AND_CONCEPTS_5"/>
      <w:r w:rsidR="00E115C7">
        <w:t>ABBREVIA</w:t>
      </w:r>
      <w:r w:rsidR="00D21069" w:rsidRPr="00996921">
        <w:t>TIONS</w:t>
      </w:r>
      <w:r w:rsidR="00BB6E4B">
        <w:t>,</w:t>
      </w:r>
      <w:r w:rsidR="00D21069" w:rsidRPr="00996921">
        <w:t xml:space="preserve"> </w:t>
      </w:r>
      <w:r w:rsidR="00D21069" w:rsidRPr="00BB6E4B">
        <w:rPr>
          <w:color w:val="000000" w:themeColor="text1"/>
        </w:rPr>
        <w:t>DEFINITIONS</w:t>
      </w:r>
      <w:r w:rsidR="004F21B9" w:rsidRPr="00BB6E4B">
        <w:rPr>
          <w:color w:val="000000" w:themeColor="text1"/>
        </w:rPr>
        <w:t xml:space="preserve"> </w:t>
      </w:r>
      <w:r w:rsidR="00BB6E4B">
        <w:rPr>
          <w:color w:val="000000" w:themeColor="text1"/>
        </w:rPr>
        <w:t xml:space="preserve">AND </w:t>
      </w:r>
      <w:r w:rsidR="004F21B9" w:rsidRPr="00E841D5">
        <w:t>CONCEPTS</w:t>
      </w:r>
      <w:bookmarkEnd w:id="48"/>
      <w:bookmarkEnd w:id="49"/>
    </w:p>
    <w:p w:rsidR="00D21069" w:rsidRPr="004500A0" w:rsidRDefault="00F85F10" w:rsidP="00847C7F">
      <w:pPr>
        <w:pStyle w:val="Heading2"/>
        <w:rPr>
          <w:vertAlign w:val="superscript"/>
        </w:rPr>
      </w:pPr>
      <w:bookmarkStart w:id="50" w:name="_Toc359419026"/>
      <w:bookmarkStart w:id="51" w:name="_Toc359477860"/>
      <w:bookmarkStart w:id="52" w:name="_Toc359477919"/>
      <w:bookmarkStart w:id="53" w:name="_Toc359480449"/>
      <w:bookmarkStart w:id="54" w:name="_Toc359480586"/>
      <w:bookmarkStart w:id="55" w:name="_Toc488151648"/>
      <w:r w:rsidRPr="004500A0">
        <w:t>2.1</w:t>
      </w:r>
      <w:r w:rsidRPr="004500A0">
        <w:tab/>
      </w:r>
      <w:bookmarkStart w:id="56" w:name="Abbreviations_5"/>
      <w:r w:rsidR="00D21069" w:rsidRPr="004500A0">
        <w:t>Abbreviations</w:t>
      </w:r>
      <w:bookmarkEnd w:id="50"/>
      <w:bookmarkEnd w:id="51"/>
      <w:bookmarkEnd w:id="52"/>
      <w:bookmarkEnd w:id="53"/>
      <w:bookmarkEnd w:id="54"/>
      <w:bookmarkEnd w:id="55"/>
      <w:bookmarkEnd w:id="56"/>
    </w:p>
    <w:p w:rsidR="00254129" w:rsidRPr="005338EC" w:rsidRDefault="00254129" w:rsidP="002B7903">
      <w:pPr>
        <w:spacing w:before="80"/>
        <w:ind w:left="3402" w:hanging="2268"/>
        <w:jc w:val="both"/>
        <w:rPr>
          <w:rFonts w:ascii="Arial" w:hAnsi="Arial" w:cs="Arial"/>
          <w:sz w:val="22"/>
          <w:szCs w:val="22"/>
        </w:rPr>
      </w:pPr>
      <w:r w:rsidRPr="005338EC">
        <w:rPr>
          <w:rFonts w:ascii="Arial" w:hAnsi="Arial" w:cs="Arial"/>
          <w:sz w:val="22"/>
          <w:szCs w:val="22"/>
        </w:rPr>
        <w:t>A level</w:t>
      </w:r>
      <w:r w:rsidRPr="005338EC">
        <w:rPr>
          <w:rFonts w:ascii="Arial" w:hAnsi="Arial" w:cs="Arial"/>
          <w:sz w:val="22"/>
          <w:szCs w:val="22"/>
        </w:rPr>
        <w:tab/>
      </w:r>
      <w:r w:rsidRPr="005338EC">
        <w:rPr>
          <w:rFonts w:ascii="Arial" w:hAnsi="Arial" w:cs="Arial"/>
          <w:sz w:val="22"/>
          <w:szCs w:val="22"/>
          <w:lang w:val="en-ZA"/>
        </w:rPr>
        <w:t>Advanced level</w:t>
      </w:r>
    </w:p>
    <w:p w:rsidR="00254129" w:rsidRPr="005338EC" w:rsidRDefault="00E80F84" w:rsidP="002B7903">
      <w:pPr>
        <w:spacing w:before="80"/>
        <w:ind w:left="3402" w:hanging="2268"/>
        <w:jc w:val="both"/>
        <w:rPr>
          <w:rFonts w:ascii="Arial" w:hAnsi="Arial" w:cs="Arial"/>
          <w:strike/>
          <w:sz w:val="22"/>
          <w:szCs w:val="22"/>
        </w:rPr>
      </w:pPr>
      <w:r w:rsidRPr="005338EC">
        <w:rPr>
          <w:rFonts w:ascii="Arial" w:hAnsi="Arial" w:cs="Arial"/>
          <w:sz w:val="22"/>
          <w:szCs w:val="22"/>
        </w:rPr>
        <w:t>APS</w:t>
      </w:r>
      <w:r w:rsidRPr="005338EC">
        <w:rPr>
          <w:rFonts w:ascii="Arial" w:hAnsi="Arial" w:cs="Arial"/>
          <w:sz w:val="22"/>
          <w:szCs w:val="22"/>
        </w:rPr>
        <w:tab/>
        <w:t>Admission point</w:t>
      </w:r>
      <w:r w:rsidR="00254129" w:rsidRPr="005338EC">
        <w:rPr>
          <w:rFonts w:ascii="Arial" w:hAnsi="Arial" w:cs="Arial"/>
          <w:sz w:val="22"/>
          <w:szCs w:val="22"/>
        </w:rPr>
        <w:t xml:space="preserve"> score</w:t>
      </w:r>
      <w:r w:rsidR="00310536" w:rsidRPr="005338EC">
        <w:rPr>
          <w:rFonts w:ascii="Arial" w:hAnsi="Arial" w:cs="Arial"/>
          <w:sz w:val="22"/>
          <w:szCs w:val="22"/>
        </w:rPr>
        <w:t xml:space="preserve"> </w:t>
      </w:r>
    </w:p>
    <w:p w:rsidR="00254129" w:rsidRPr="005338EC" w:rsidDel="00FC65EE" w:rsidRDefault="00254129" w:rsidP="002B7903">
      <w:pPr>
        <w:spacing w:before="80"/>
        <w:ind w:left="3402" w:hanging="2268"/>
        <w:jc w:val="both"/>
        <w:rPr>
          <w:rFonts w:ascii="Arial" w:hAnsi="Arial" w:cs="Arial"/>
          <w:sz w:val="22"/>
          <w:szCs w:val="22"/>
          <w:lang w:val="en-ZA"/>
        </w:rPr>
      </w:pPr>
      <w:r w:rsidRPr="005338EC">
        <w:rPr>
          <w:rFonts w:ascii="Arial" w:hAnsi="Arial" w:cs="Arial"/>
          <w:sz w:val="22"/>
          <w:szCs w:val="22"/>
        </w:rPr>
        <w:t>AR</w:t>
      </w:r>
      <w:r w:rsidRPr="005338EC">
        <w:rPr>
          <w:rFonts w:ascii="Arial" w:hAnsi="Arial" w:cs="Arial"/>
          <w:sz w:val="22"/>
          <w:szCs w:val="22"/>
        </w:rPr>
        <w:tab/>
      </w:r>
      <w:r w:rsidRPr="005338EC">
        <w:rPr>
          <w:rFonts w:ascii="Arial" w:hAnsi="Arial" w:cs="Arial"/>
          <w:sz w:val="22"/>
          <w:szCs w:val="22"/>
          <w:lang w:val="en-ZA"/>
        </w:rPr>
        <w:t>Academic regulation</w:t>
      </w:r>
    </w:p>
    <w:p w:rsidR="00254129" w:rsidRPr="005338EC" w:rsidRDefault="00254129" w:rsidP="002B7903">
      <w:pPr>
        <w:spacing w:before="80" w:after="120"/>
        <w:ind w:left="3402" w:hanging="2268"/>
        <w:jc w:val="both"/>
        <w:rPr>
          <w:rFonts w:ascii="Arial" w:hAnsi="Arial" w:cs="Arial"/>
          <w:sz w:val="22"/>
          <w:szCs w:val="22"/>
          <w:lang w:val="en-ZA"/>
        </w:rPr>
      </w:pPr>
      <w:r w:rsidRPr="005338EC">
        <w:rPr>
          <w:rFonts w:ascii="Arial" w:hAnsi="Arial" w:cs="Arial"/>
          <w:sz w:val="22"/>
          <w:szCs w:val="22"/>
          <w:lang w:val="en-ZA"/>
        </w:rPr>
        <w:t>AS level</w:t>
      </w:r>
      <w:r w:rsidRPr="005338EC">
        <w:rPr>
          <w:rFonts w:ascii="Arial" w:hAnsi="Arial" w:cs="Arial"/>
          <w:sz w:val="22"/>
          <w:szCs w:val="22"/>
        </w:rPr>
        <w:tab/>
      </w:r>
      <w:r w:rsidRPr="005338EC">
        <w:rPr>
          <w:rFonts w:ascii="Arial" w:hAnsi="Arial" w:cs="Arial"/>
          <w:noProof/>
          <w:sz w:val="22"/>
          <w:szCs w:val="22"/>
          <w:lang w:val="en-ZA"/>
        </w:rPr>
        <w:t>Advanced su</w:t>
      </w:r>
      <w:r w:rsidRPr="005338EC">
        <w:rPr>
          <w:rFonts w:ascii="Arial" w:hAnsi="Arial" w:cs="Arial"/>
          <w:sz w:val="22"/>
          <w:szCs w:val="22"/>
          <w:lang w:val="en-ZA"/>
        </w:rPr>
        <w:t>bsidiary leve</w:t>
      </w:r>
      <w:r w:rsidR="009C152C" w:rsidRPr="005338EC">
        <w:rPr>
          <w:rFonts w:ascii="Arial" w:hAnsi="Arial" w:cs="Arial"/>
          <w:sz w:val="22"/>
          <w:szCs w:val="22"/>
          <w:lang w:val="en-ZA"/>
        </w:rPr>
        <w:t>l</w:t>
      </w:r>
    </w:p>
    <w:p w:rsidR="005338EC" w:rsidRPr="005338EC" w:rsidRDefault="005338EC" w:rsidP="002B7903">
      <w:pPr>
        <w:pStyle w:val="Title"/>
        <w:tabs>
          <w:tab w:val="left" w:pos="0"/>
        </w:tabs>
        <w:spacing w:after="120" w:line="240" w:lineRule="exact"/>
        <w:ind w:left="3402" w:hanging="2268"/>
        <w:jc w:val="both"/>
        <w:rPr>
          <w:rFonts w:cs="Arial"/>
          <w:b w:val="0"/>
          <w:sz w:val="22"/>
          <w:szCs w:val="22"/>
          <w:u w:val="none"/>
        </w:rPr>
      </w:pPr>
      <w:r w:rsidRPr="005338EC">
        <w:rPr>
          <w:rFonts w:cs="Arial"/>
          <w:b w:val="0"/>
          <w:sz w:val="22"/>
          <w:szCs w:val="22"/>
          <w:u w:val="none"/>
        </w:rPr>
        <w:t>ASC</w:t>
      </w:r>
      <w:r w:rsidRPr="005338EC">
        <w:rPr>
          <w:rFonts w:cs="Arial"/>
          <w:b w:val="0"/>
          <w:sz w:val="22"/>
          <w:szCs w:val="22"/>
          <w:u w:val="none"/>
        </w:rPr>
        <w:tab/>
        <w:t>Amended Senior Certificate</w:t>
      </w:r>
    </w:p>
    <w:p w:rsidR="009C152C" w:rsidRPr="005338EC" w:rsidRDefault="009C152C" w:rsidP="002B7903">
      <w:pPr>
        <w:pStyle w:val="Title"/>
        <w:tabs>
          <w:tab w:val="left" w:pos="0"/>
        </w:tabs>
        <w:spacing w:after="120" w:line="240" w:lineRule="exact"/>
        <w:ind w:left="3402" w:hanging="2268"/>
        <w:jc w:val="both"/>
        <w:rPr>
          <w:rFonts w:cs="Arial"/>
          <w:b w:val="0"/>
          <w:sz w:val="22"/>
          <w:szCs w:val="22"/>
          <w:u w:val="none"/>
        </w:rPr>
      </w:pPr>
      <w:r w:rsidRPr="005338EC">
        <w:rPr>
          <w:rFonts w:cs="Arial"/>
          <w:b w:val="0"/>
          <w:sz w:val="22"/>
          <w:szCs w:val="22"/>
          <w:u w:val="none"/>
        </w:rPr>
        <w:t>Baccalaureate</w:t>
      </w:r>
      <w:r w:rsidRPr="005338EC">
        <w:rPr>
          <w:rFonts w:cs="Arial"/>
          <w:b w:val="0"/>
          <w:sz w:val="22"/>
          <w:szCs w:val="22"/>
          <w:u w:val="none"/>
        </w:rPr>
        <w:tab/>
        <w:t>Gaboness School Leaving</w:t>
      </w:r>
    </w:p>
    <w:p w:rsidR="005338EC" w:rsidRPr="005338EC" w:rsidRDefault="005338EC" w:rsidP="002B7903">
      <w:pPr>
        <w:spacing w:before="80"/>
        <w:ind w:left="3402" w:hanging="2268"/>
        <w:jc w:val="both"/>
        <w:rPr>
          <w:rFonts w:ascii="Arial" w:hAnsi="Arial" w:cs="Arial"/>
          <w:sz w:val="22"/>
          <w:szCs w:val="22"/>
          <w:lang w:val="en-ZA"/>
        </w:rPr>
      </w:pPr>
      <w:r w:rsidRPr="005338EC">
        <w:rPr>
          <w:rFonts w:ascii="Arial" w:hAnsi="Arial" w:cs="Arial"/>
          <w:sz w:val="22"/>
          <w:szCs w:val="22"/>
          <w:lang w:val="en-ZA"/>
        </w:rPr>
        <w:t>CBE</w:t>
      </w:r>
      <w:r w:rsidRPr="005338EC">
        <w:rPr>
          <w:rFonts w:ascii="Arial" w:hAnsi="Arial" w:cs="Arial"/>
          <w:sz w:val="22"/>
          <w:szCs w:val="22"/>
          <w:lang w:val="en-ZA"/>
        </w:rPr>
        <w:tab/>
        <w:t>College of Business and Economics</w:t>
      </w:r>
    </w:p>
    <w:p w:rsidR="007835AB" w:rsidRPr="005338EC" w:rsidRDefault="007835AB" w:rsidP="002B7903">
      <w:pPr>
        <w:spacing w:before="80"/>
        <w:ind w:left="3402" w:hanging="2268"/>
        <w:jc w:val="both"/>
        <w:rPr>
          <w:rFonts w:ascii="Arial" w:hAnsi="Arial" w:cs="Arial"/>
          <w:sz w:val="22"/>
          <w:szCs w:val="22"/>
          <w:lang w:val="en-ZA"/>
        </w:rPr>
      </w:pPr>
      <w:r w:rsidRPr="005338EC">
        <w:rPr>
          <w:rFonts w:ascii="Arial" w:hAnsi="Arial" w:cs="Arial"/>
          <w:sz w:val="22"/>
          <w:szCs w:val="22"/>
          <w:lang w:val="en-ZA"/>
        </w:rPr>
        <w:t>CEP</w:t>
      </w:r>
      <w:r w:rsidR="00903B57">
        <w:rPr>
          <w:rFonts w:ascii="Arial" w:hAnsi="Arial" w:cs="Arial"/>
          <w:sz w:val="22"/>
          <w:szCs w:val="22"/>
          <w:lang w:val="en-ZA"/>
        </w:rPr>
        <w:t xml:space="preserve">    </w:t>
      </w:r>
      <w:r w:rsidRPr="005338EC">
        <w:rPr>
          <w:rFonts w:ascii="Arial" w:hAnsi="Arial" w:cs="Arial"/>
          <w:sz w:val="22"/>
          <w:szCs w:val="22"/>
          <w:lang w:val="en-ZA"/>
        </w:rPr>
        <w:t xml:space="preserve"> </w:t>
      </w:r>
      <w:r w:rsidR="009C152C" w:rsidRPr="005338EC">
        <w:rPr>
          <w:rFonts w:ascii="Arial" w:hAnsi="Arial" w:cs="Arial"/>
          <w:sz w:val="22"/>
          <w:szCs w:val="22"/>
          <w:lang w:val="en-ZA"/>
        </w:rPr>
        <w:tab/>
      </w:r>
      <w:r w:rsidRPr="005338EC">
        <w:rPr>
          <w:rFonts w:ascii="Arial" w:hAnsi="Arial" w:cs="Arial"/>
          <w:sz w:val="22"/>
          <w:szCs w:val="22"/>
          <w:lang w:val="en-ZA"/>
        </w:rPr>
        <w:t>Continuing Education Programme</w:t>
      </w:r>
    </w:p>
    <w:p w:rsidR="00254129" w:rsidRPr="005338EC" w:rsidRDefault="00254129" w:rsidP="002B7903">
      <w:pPr>
        <w:spacing w:before="80" w:after="120"/>
        <w:ind w:left="3402" w:hanging="2268"/>
        <w:jc w:val="both"/>
        <w:rPr>
          <w:rFonts w:ascii="Arial" w:hAnsi="Arial" w:cs="Arial"/>
          <w:sz w:val="22"/>
          <w:szCs w:val="22"/>
        </w:rPr>
      </w:pPr>
      <w:r w:rsidRPr="005338EC">
        <w:rPr>
          <w:rFonts w:ascii="Arial" w:hAnsi="Arial" w:cs="Arial"/>
          <w:sz w:val="22"/>
          <w:szCs w:val="22"/>
        </w:rPr>
        <w:t>CHE</w:t>
      </w:r>
      <w:r w:rsidRPr="005338EC">
        <w:rPr>
          <w:rFonts w:ascii="Arial" w:hAnsi="Arial" w:cs="Arial"/>
          <w:sz w:val="22"/>
          <w:szCs w:val="22"/>
        </w:rPr>
        <w:tab/>
        <w:t>Council for Higher Education</w:t>
      </w:r>
    </w:p>
    <w:p w:rsidR="001C79AB" w:rsidRPr="005338EC" w:rsidRDefault="001C79AB" w:rsidP="002B7903">
      <w:pPr>
        <w:pStyle w:val="Title"/>
        <w:tabs>
          <w:tab w:val="left" w:pos="0"/>
        </w:tabs>
        <w:spacing w:line="240" w:lineRule="exact"/>
        <w:ind w:left="3402" w:hanging="2268"/>
        <w:jc w:val="both"/>
        <w:rPr>
          <w:rFonts w:cs="Arial"/>
          <w:b w:val="0"/>
          <w:sz w:val="22"/>
          <w:szCs w:val="22"/>
          <w:u w:val="none"/>
        </w:rPr>
      </w:pPr>
      <w:r w:rsidRPr="005338EC">
        <w:rPr>
          <w:rFonts w:cs="Arial"/>
          <w:b w:val="0"/>
          <w:sz w:val="22"/>
          <w:szCs w:val="22"/>
          <w:u w:val="none"/>
        </w:rPr>
        <w:t>CHL/EM</w:t>
      </w:r>
      <w:r w:rsidRPr="005338EC">
        <w:rPr>
          <w:rFonts w:cs="Arial"/>
          <w:b w:val="0"/>
          <w:sz w:val="22"/>
          <w:szCs w:val="22"/>
          <w:u w:val="none"/>
        </w:rPr>
        <w:tab/>
        <w:t>Certificado de Habilitacoes Literarias (Mozambique / Enssino Medio (Angola</w:t>
      </w:r>
      <w:r w:rsidR="005338EC" w:rsidRPr="005338EC">
        <w:rPr>
          <w:rFonts w:cs="Arial"/>
          <w:b w:val="0"/>
          <w:sz w:val="22"/>
          <w:szCs w:val="22"/>
          <w:u w:val="none"/>
        </w:rPr>
        <w:t>)</w:t>
      </w:r>
    </w:p>
    <w:p w:rsidR="00254129" w:rsidRPr="005338EC" w:rsidRDefault="00254129" w:rsidP="002B7903">
      <w:pPr>
        <w:spacing w:before="80"/>
        <w:ind w:left="3402" w:hanging="2268"/>
        <w:jc w:val="both"/>
        <w:rPr>
          <w:rFonts w:ascii="Arial" w:hAnsi="Arial" w:cs="Arial"/>
          <w:sz w:val="22"/>
          <w:szCs w:val="22"/>
        </w:rPr>
      </w:pPr>
      <w:r w:rsidRPr="005338EC">
        <w:rPr>
          <w:rFonts w:ascii="Arial" w:hAnsi="Arial" w:cs="Arial"/>
          <w:sz w:val="22"/>
          <w:szCs w:val="22"/>
        </w:rPr>
        <w:t>CPD</w:t>
      </w:r>
      <w:r w:rsidRPr="005338EC">
        <w:rPr>
          <w:rFonts w:ascii="Arial" w:hAnsi="Arial" w:cs="Arial"/>
          <w:sz w:val="22"/>
          <w:szCs w:val="22"/>
        </w:rPr>
        <w:tab/>
        <w:t>Continuous professional development</w:t>
      </w:r>
    </w:p>
    <w:p w:rsidR="00254129" w:rsidRPr="005338EC" w:rsidRDefault="00254129" w:rsidP="002B7903">
      <w:pPr>
        <w:spacing w:before="80"/>
        <w:ind w:left="3402" w:hanging="2268"/>
        <w:jc w:val="both"/>
        <w:rPr>
          <w:rFonts w:ascii="Arial" w:hAnsi="Arial" w:cs="Arial"/>
          <w:sz w:val="22"/>
          <w:szCs w:val="22"/>
        </w:rPr>
      </w:pPr>
      <w:r w:rsidRPr="005338EC">
        <w:rPr>
          <w:rFonts w:ascii="Arial" w:hAnsi="Arial" w:cs="Arial"/>
          <w:sz w:val="22"/>
          <w:szCs w:val="22"/>
        </w:rPr>
        <w:t>DHE</w:t>
      </w:r>
      <w:r w:rsidR="00F222A6" w:rsidRPr="005338EC">
        <w:rPr>
          <w:rFonts w:ascii="Arial" w:hAnsi="Arial" w:cs="Arial"/>
          <w:sz w:val="22"/>
          <w:szCs w:val="22"/>
        </w:rPr>
        <w:t>T</w:t>
      </w:r>
      <w:r w:rsidRPr="005338EC">
        <w:rPr>
          <w:rFonts w:ascii="Arial" w:hAnsi="Arial" w:cs="Arial"/>
          <w:sz w:val="22"/>
          <w:szCs w:val="22"/>
        </w:rPr>
        <w:tab/>
        <w:t>Department of Higher Education</w:t>
      </w:r>
      <w:r w:rsidR="00F222A6" w:rsidRPr="005338EC">
        <w:rPr>
          <w:rFonts w:ascii="Arial" w:hAnsi="Arial" w:cs="Arial"/>
          <w:sz w:val="22"/>
          <w:szCs w:val="22"/>
        </w:rPr>
        <w:t xml:space="preserve"> and Training</w:t>
      </w:r>
    </w:p>
    <w:p w:rsidR="00742BFC" w:rsidRPr="005338EC" w:rsidRDefault="00742BFC" w:rsidP="002B7903">
      <w:pPr>
        <w:spacing w:before="80" w:after="120"/>
        <w:ind w:left="3402" w:hanging="2268"/>
        <w:jc w:val="both"/>
        <w:rPr>
          <w:rFonts w:ascii="Arial" w:hAnsi="Arial" w:cs="Arial"/>
          <w:sz w:val="22"/>
          <w:szCs w:val="22"/>
        </w:rPr>
      </w:pPr>
      <w:r w:rsidRPr="005338EC">
        <w:rPr>
          <w:rFonts w:ascii="Arial" w:hAnsi="Arial" w:cs="Arial"/>
          <w:sz w:val="22"/>
          <w:szCs w:val="22"/>
        </w:rPr>
        <w:t>DIPEM</w:t>
      </w:r>
      <w:r w:rsidRPr="005338EC">
        <w:rPr>
          <w:rFonts w:ascii="Arial" w:hAnsi="Arial" w:cs="Arial"/>
          <w:sz w:val="22"/>
          <w:szCs w:val="22"/>
        </w:rPr>
        <w:tab/>
        <w:t>Division for Institutional Planning, Evaluation and Monitoring</w:t>
      </w:r>
    </w:p>
    <w:p w:rsidR="009A4FCA" w:rsidRPr="005338EC" w:rsidRDefault="002B7903" w:rsidP="002B7903">
      <w:pPr>
        <w:pStyle w:val="Title"/>
        <w:tabs>
          <w:tab w:val="left" w:pos="0"/>
        </w:tabs>
        <w:spacing w:line="240" w:lineRule="exact"/>
        <w:ind w:left="3402" w:hanging="2268"/>
        <w:jc w:val="both"/>
        <w:rPr>
          <w:rFonts w:cs="Arial"/>
          <w:b w:val="0"/>
          <w:sz w:val="22"/>
          <w:szCs w:val="22"/>
          <w:u w:val="none"/>
        </w:rPr>
      </w:pPr>
      <w:r>
        <w:rPr>
          <w:rFonts w:cs="Arial"/>
          <w:b w:val="0"/>
          <w:sz w:val="22"/>
          <w:szCs w:val="22"/>
          <w:u w:val="none"/>
        </w:rPr>
        <w:t>Diplome/Exam D’Etat</w:t>
      </w:r>
      <w:r>
        <w:rPr>
          <w:rFonts w:cs="Arial"/>
          <w:b w:val="0"/>
          <w:sz w:val="22"/>
          <w:szCs w:val="22"/>
          <w:u w:val="none"/>
        </w:rPr>
        <w:tab/>
      </w:r>
      <w:r w:rsidR="009A4FCA" w:rsidRPr="005338EC">
        <w:rPr>
          <w:rFonts w:cs="Arial"/>
          <w:b w:val="0"/>
          <w:sz w:val="22"/>
          <w:szCs w:val="22"/>
          <w:u w:val="none"/>
        </w:rPr>
        <w:t>Diplome d’Etat or d’Etudes Secondaire du Cycle</w:t>
      </w:r>
    </w:p>
    <w:p w:rsidR="00E81774" w:rsidRPr="005338EC" w:rsidRDefault="00E81774" w:rsidP="002B7903">
      <w:pPr>
        <w:spacing w:before="80"/>
        <w:ind w:left="3402" w:hanging="2268"/>
        <w:jc w:val="both"/>
        <w:rPr>
          <w:rFonts w:ascii="Arial" w:hAnsi="Arial" w:cs="Arial"/>
          <w:sz w:val="22"/>
          <w:szCs w:val="22"/>
        </w:rPr>
      </w:pPr>
      <w:r w:rsidRPr="005338EC">
        <w:rPr>
          <w:rFonts w:ascii="Arial" w:hAnsi="Arial" w:cs="Arial"/>
          <w:sz w:val="22"/>
          <w:szCs w:val="22"/>
        </w:rPr>
        <w:t>FHDC</w:t>
      </w:r>
      <w:r w:rsidRPr="005338EC">
        <w:rPr>
          <w:rFonts w:ascii="Arial" w:hAnsi="Arial" w:cs="Arial"/>
          <w:sz w:val="22"/>
          <w:szCs w:val="22"/>
        </w:rPr>
        <w:tab/>
        <w:t>Faculty Higher Degrees Committee</w:t>
      </w:r>
    </w:p>
    <w:p w:rsidR="00376BD2" w:rsidRPr="005338EC" w:rsidRDefault="00376BD2" w:rsidP="002B7903">
      <w:pPr>
        <w:spacing w:before="80"/>
        <w:ind w:left="3402" w:hanging="2268"/>
        <w:jc w:val="both"/>
        <w:rPr>
          <w:rFonts w:ascii="Arial" w:hAnsi="Arial" w:cs="Arial"/>
          <w:sz w:val="22"/>
          <w:szCs w:val="22"/>
        </w:rPr>
      </w:pPr>
      <w:r w:rsidRPr="005338EC">
        <w:rPr>
          <w:rFonts w:ascii="Arial" w:hAnsi="Arial" w:cs="Arial"/>
          <w:sz w:val="22"/>
          <w:szCs w:val="22"/>
        </w:rPr>
        <w:t>HEI</w:t>
      </w:r>
      <w:r w:rsidRPr="005338EC">
        <w:rPr>
          <w:rFonts w:ascii="Arial" w:hAnsi="Arial" w:cs="Arial"/>
          <w:sz w:val="22"/>
          <w:szCs w:val="22"/>
        </w:rPr>
        <w:tab/>
      </w:r>
      <w:r w:rsidR="000A3911" w:rsidRPr="005338EC">
        <w:rPr>
          <w:rFonts w:ascii="Arial" w:hAnsi="Arial" w:cs="Arial"/>
          <w:sz w:val="22"/>
          <w:szCs w:val="22"/>
        </w:rPr>
        <w:t>Higher Education Institution</w:t>
      </w:r>
    </w:p>
    <w:p w:rsidR="00254129" w:rsidRPr="005338EC" w:rsidRDefault="00254129" w:rsidP="002B7903">
      <w:pPr>
        <w:spacing w:before="80"/>
        <w:ind w:left="3402" w:hanging="2268"/>
        <w:rPr>
          <w:rFonts w:ascii="Arial" w:hAnsi="Arial" w:cs="Arial"/>
          <w:sz w:val="22"/>
          <w:szCs w:val="22"/>
        </w:rPr>
      </w:pPr>
      <w:r w:rsidRPr="005338EC">
        <w:rPr>
          <w:rFonts w:ascii="Arial" w:hAnsi="Arial" w:cs="Arial"/>
          <w:sz w:val="22"/>
          <w:szCs w:val="22"/>
        </w:rPr>
        <w:t>HEMIS</w:t>
      </w:r>
      <w:r w:rsidRPr="005338EC">
        <w:rPr>
          <w:rFonts w:ascii="Arial" w:hAnsi="Arial" w:cs="Arial"/>
          <w:sz w:val="22"/>
          <w:szCs w:val="22"/>
        </w:rPr>
        <w:tab/>
        <w:t>Higher Education Management Information System</w:t>
      </w:r>
    </w:p>
    <w:p w:rsidR="00254129" w:rsidRPr="005338EC" w:rsidRDefault="00254129" w:rsidP="002B7903">
      <w:pPr>
        <w:spacing w:before="80"/>
        <w:ind w:left="3402" w:hanging="2269"/>
        <w:rPr>
          <w:rFonts w:ascii="Arial" w:hAnsi="Arial" w:cs="Arial"/>
          <w:sz w:val="22"/>
          <w:szCs w:val="22"/>
        </w:rPr>
      </w:pPr>
      <w:r w:rsidRPr="005338EC">
        <w:rPr>
          <w:rFonts w:ascii="Arial" w:hAnsi="Arial" w:cs="Arial"/>
          <w:sz w:val="22"/>
          <w:szCs w:val="22"/>
        </w:rPr>
        <w:t>HEQC</w:t>
      </w:r>
      <w:r w:rsidRPr="005338EC">
        <w:rPr>
          <w:rFonts w:ascii="Arial" w:hAnsi="Arial" w:cs="Arial"/>
          <w:sz w:val="22"/>
          <w:szCs w:val="22"/>
        </w:rPr>
        <w:tab/>
        <w:t>Higher Education Quality Committee</w:t>
      </w:r>
    </w:p>
    <w:p w:rsidR="00254129" w:rsidRPr="005338EC" w:rsidRDefault="00F0666A" w:rsidP="002B7903">
      <w:pPr>
        <w:spacing w:before="80"/>
        <w:ind w:left="3402" w:hanging="2269"/>
        <w:rPr>
          <w:rFonts w:ascii="Arial" w:hAnsi="Arial" w:cs="Arial"/>
          <w:sz w:val="22"/>
          <w:szCs w:val="22"/>
        </w:rPr>
      </w:pPr>
      <w:r w:rsidRPr="005338EC">
        <w:rPr>
          <w:rFonts w:ascii="Arial" w:hAnsi="Arial" w:cs="Arial"/>
          <w:sz w:val="22"/>
          <w:szCs w:val="22"/>
          <w:lang w:val="en-ZA"/>
        </w:rPr>
        <w:t>HEQSF</w:t>
      </w:r>
      <w:r w:rsidRPr="005338EC">
        <w:rPr>
          <w:rFonts w:ascii="Arial" w:hAnsi="Arial" w:cs="Arial"/>
          <w:sz w:val="22"/>
          <w:szCs w:val="22"/>
          <w:lang w:val="en-ZA"/>
        </w:rPr>
        <w:tab/>
      </w:r>
      <w:r w:rsidRPr="005338EC">
        <w:rPr>
          <w:rFonts w:ascii="Arial" w:hAnsi="Arial" w:cs="Arial"/>
          <w:sz w:val="22"/>
          <w:szCs w:val="22"/>
        </w:rPr>
        <w:t>Higher Education Qualifications Sub-Framework</w:t>
      </w:r>
      <w:r w:rsidR="00254129" w:rsidRPr="005338EC">
        <w:rPr>
          <w:rFonts w:ascii="Arial" w:hAnsi="Arial" w:cs="Arial"/>
          <w:sz w:val="22"/>
          <w:szCs w:val="22"/>
          <w:lang w:val="en-ZA"/>
        </w:rPr>
        <w:tab/>
      </w:r>
    </w:p>
    <w:p w:rsidR="000A3911" w:rsidRPr="005338EC" w:rsidRDefault="000A3911" w:rsidP="002B7903">
      <w:pPr>
        <w:spacing w:before="80"/>
        <w:ind w:left="3402" w:hanging="2269"/>
        <w:rPr>
          <w:rFonts w:ascii="Arial" w:hAnsi="Arial" w:cs="Arial"/>
          <w:sz w:val="22"/>
          <w:szCs w:val="22"/>
          <w:lang w:val="en-ZA"/>
        </w:rPr>
      </w:pPr>
      <w:r w:rsidRPr="005338EC">
        <w:rPr>
          <w:rFonts w:ascii="Arial" w:hAnsi="Arial" w:cs="Arial"/>
          <w:sz w:val="22"/>
          <w:szCs w:val="22"/>
          <w:lang w:val="en-ZA"/>
        </w:rPr>
        <w:t>HG</w:t>
      </w:r>
      <w:r w:rsidRPr="005338EC">
        <w:rPr>
          <w:rFonts w:ascii="Arial" w:hAnsi="Arial" w:cs="Arial"/>
          <w:sz w:val="22"/>
          <w:szCs w:val="22"/>
          <w:lang w:val="en-ZA"/>
        </w:rPr>
        <w:tab/>
        <w:t>Higher grade</w:t>
      </w:r>
    </w:p>
    <w:p w:rsidR="00254129" w:rsidRPr="005338EC" w:rsidRDefault="00254129" w:rsidP="002B7903">
      <w:pPr>
        <w:spacing w:before="80"/>
        <w:ind w:left="3402" w:hanging="2269"/>
        <w:rPr>
          <w:rFonts w:ascii="Arial" w:hAnsi="Arial" w:cs="Arial"/>
          <w:sz w:val="22"/>
          <w:szCs w:val="22"/>
        </w:rPr>
      </w:pPr>
      <w:r w:rsidRPr="005338EC">
        <w:rPr>
          <w:rFonts w:ascii="Arial" w:hAnsi="Arial" w:cs="Arial"/>
          <w:sz w:val="22"/>
          <w:szCs w:val="22"/>
          <w:lang w:val="en-ZA"/>
        </w:rPr>
        <w:t>HIGCSE</w:t>
      </w:r>
      <w:r w:rsidRPr="005338EC">
        <w:rPr>
          <w:rFonts w:ascii="Arial" w:hAnsi="Arial" w:cs="Arial"/>
          <w:sz w:val="22"/>
          <w:szCs w:val="22"/>
        </w:rPr>
        <w:tab/>
        <w:t>Higher International General Certificate in Secondary Education</w:t>
      </w:r>
    </w:p>
    <w:p w:rsidR="000A3911" w:rsidRPr="005338EC" w:rsidRDefault="000A3911" w:rsidP="002B7903">
      <w:pPr>
        <w:spacing w:before="80"/>
        <w:ind w:left="3402" w:hanging="2269"/>
        <w:rPr>
          <w:rFonts w:ascii="Arial" w:hAnsi="Arial" w:cs="Arial"/>
          <w:sz w:val="22"/>
          <w:szCs w:val="22"/>
          <w:lang w:val="en-ZA"/>
        </w:rPr>
      </w:pPr>
      <w:r w:rsidRPr="005338EC">
        <w:rPr>
          <w:rFonts w:ascii="Arial" w:hAnsi="Arial" w:cs="Arial"/>
          <w:sz w:val="22"/>
          <w:szCs w:val="22"/>
          <w:lang w:val="en-ZA"/>
        </w:rPr>
        <w:t>HL</w:t>
      </w:r>
      <w:r w:rsidRPr="005338EC">
        <w:rPr>
          <w:rFonts w:ascii="Arial" w:hAnsi="Arial" w:cs="Arial"/>
          <w:sz w:val="22"/>
          <w:szCs w:val="22"/>
          <w:lang w:val="en-ZA"/>
        </w:rPr>
        <w:tab/>
        <w:t>Higher Level</w:t>
      </w:r>
    </w:p>
    <w:p w:rsidR="003E7D74" w:rsidRPr="005338EC" w:rsidRDefault="0036376B" w:rsidP="002B7903">
      <w:pPr>
        <w:spacing w:before="80"/>
        <w:ind w:left="3402" w:hanging="2269"/>
        <w:rPr>
          <w:rFonts w:ascii="Arial" w:hAnsi="Arial" w:cs="Arial"/>
          <w:sz w:val="22"/>
          <w:szCs w:val="22"/>
          <w:lang w:val="en-ZA"/>
        </w:rPr>
      </w:pPr>
      <w:r w:rsidRPr="005338EC">
        <w:rPr>
          <w:rFonts w:ascii="Arial" w:hAnsi="Arial" w:cs="Arial"/>
          <w:sz w:val="22"/>
          <w:szCs w:val="22"/>
          <w:lang w:val="en-ZA"/>
        </w:rPr>
        <w:t>HO</w:t>
      </w:r>
      <w:r w:rsidR="003E7D74" w:rsidRPr="005338EC">
        <w:rPr>
          <w:rFonts w:ascii="Arial" w:hAnsi="Arial" w:cs="Arial"/>
          <w:sz w:val="22"/>
          <w:szCs w:val="22"/>
          <w:lang w:val="en-ZA"/>
        </w:rPr>
        <w:t>D</w:t>
      </w:r>
      <w:r w:rsidR="003E7D74" w:rsidRPr="005338EC">
        <w:rPr>
          <w:rFonts w:ascii="Arial" w:hAnsi="Arial" w:cs="Arial"/>
          <w:sz w:val="22"/>
          <w:szCs w:val="22"/>
          <w:lang w:val="en-ZA"/>
        </w:rPr>
        <w:tab/>
        <w:t>Head of Department</w:t>
      </w:r>
    </w:p>
    <w:p w:rsidR="00254129" w:rsidRPr="005338EC" w:rsidRDefault="00254129" w:rsidP="002B7903">
      <w:pPr>
        <w:spacing w:before="80"/>
        <w:ind w:left="3402" w:hanging="2269"/>
        <w:rPr>
          <w:rFonts w:ascii="Arial" w:hAnsi="Arial" w:cs="Arial"/>
          <w:sz w:val="22"/>
          <w:szCs w:val="22"/>
        </w:rPr>
      </w:pPr>
      <w:r w:rsidRPr="005338EC">
        <w:rPr>
          <w:rFonts w:ascii="Arial" w:hAnsi="Arial" w:cs="Arial"/>
          <w:sz w:val="22"/>
          <w:szCs w:val="22"/>
          <w:lang w:val="en-ZA"/>
        </w:rPr>
        <w:t>IB</w:t>
      </w:r>
      <w:r w:rsidRPr="005338EC">
        <w:rPr>
          <w:rFonts w:ascii="Arial" w:hAnsi="Arial" w:cs="Arial"/>
          <w:sz w:val="22"/>
          <w:szCs w:val="22"/>
          <w:lang w:val="en-ZA"/>
        </w:rPr>
        <w:tab/>
        <w:t>International Baccalaureate</w:t>
      </w:r>
    </w:p>
    <w:p w:rsidR="00254129" w:rsidRPr="005338EC" w:rsidRDefault="00254129" w:rsidP="002B7903">
      <w:pPr>
        <w:spacing w:before="80"/>
        <w:ind w:left="3402" w:hanging="2269"/>
        <w:rPr>
          <w:rFonts w:ascii="Arial" w:hAnsi="Arial" w:cs="Arial"/>
          <w:sz w:val="22"/>
          <w:szCs w:val="22"/>
        </w:rPr>
      </w:pPr>
      <w:r w:rsidRPr="005338EC">
        <w:rPr>
          <w:rFonts w:ascii="Arial" w:hAnsi="Arial" w:cs="Arial"/>
          <w:sz w:val="22"/>
          <w:szCs w:val="22"/>
          <w:lang w:val="en-ZA"/>
        </w:rPr>
        <w:t>IEB</w:t>
      </w:r>
      <w:r w:rsidRPr="005338EC">
        <w:rPr>
          <w:rFonts w:ascii="Arial" w:hAnsi="Arial" w:cs="Arial"/>
          <w:sz w:val="22"/>
          <w:szCs w:val="22"/>
          <w:lang w:val="en-ZA"/>
        </w:rPr>
        <w:tab/>
        <w:t>Independent Examination Board</w:t>
      </w:r>
    </w:p>
    <w:p w:rsidR="00254129" w:rsidRPr="005338EC" w:rsidRDefault="00254129" w:rsidP="002B7903">
      <w:pPr>
        <w:spacing w:before="80"/>
        <w:ind w:left="3402" w:hanging="2269"/>
        <w:rPr>
          <w:rFonts w:ascii="Arial" w:hAnsi="Arial" w:cs="Arial"/>
          <w:sz w:val="22"/>
          <w:szCs w:val="22"/>
        </w:rPr>
      </w:pPr>
      <w:r w:rsidRPr="005338EC">
        <w:rPr>
          <w:rFonts w:ascii="Arial" w:hAnsi="Arial" w:cs="Arial"/>
          <w:sz w:val="22"/>
          <w:szCs w:val="22"/>
        </w:rPr>
        <w:t>IELTS</w:t>
      </w:r>
      <w:r w:rsidRPr="005338EC">
        <w:rPr>
          <w:rFonts w:ascii="Arial" w:hAnsi="Arial" w:cs="Arial"/>
          <w:sz w:val="22"/>
          <w:szCs w:val="22"/>
        </w:rPr>
        <w:tab/>
        <w:t>International English Language Testing System</w:t>
      </w:r>
    </w:p>
    <w:p w:rsidR="00254129" w:rsidRPr="005338EC" w:rsidRDefault="00254129" w:rsidP="002B7903">
      <w:pPr>
        <w:spacing w:before="80" w:after="120"/>
        <w:ind w:left="3402" w:hanging="2269"/>
        <w:rPr>
          <w:rFonts w:ascii="Arial" w:hAnsi="Arial" w:cs="Arial"/>
          <w:sz w:val="22"/>
          <w:szCs w:val="22"/>
        </w:rPr>
      </w:pPr>
      <w:r w:rsidRPr="005338EC">
        <w:rPr>
          <w:rFonts w:ascii="Arial" w:hAnsi="Arial" w:cs="Arial"/>
          <w:sz w:val="22"/>
          <w:szCs w:val="22"/>
          <w:lang w:val="en-ZA"/>
        </w:rPr>
        <w:t>IGCSE</w:t>
      </w:r>
      <w:r w:rsidRPr="005338EC">
        <w:rPr>
          <w:rFonts w:ascii="Arial" w:hAnsi="Arial" w:cs="Arial"/>
          <w:sz w:val="22"/>
          <w:szCs w:val="22"/>
        </w:rPr>
        <w:tab/>
        <w:t>International General Certificate in Secondary Education</w:t>
      </w:r>
    </w:p>
    <w:p w:rsidR="00C02B46" w:rsidRPr="005338EC" w:rsidRDefault="00C02B46" w:rsidP="002B7903">
      <w:pPr>
        <w:pStyle w:val="Title"/>
        <w:tabs>
          <w:tab w:val="left" w:pos="0"/>
        </w:tabs>
        <w:spacing w:line="240" w:lineRule="exact"/>
        <w:ind w:left="3402" w:hanging="2269"/>
        <w:jc w:val="left"/>
        <w:rPr>
          <w:rFonts w:cs="Arial"/>
          <w:b w:val="0"/>
          <w:sz w:val="22"/>
          <w:szCs w:val="22"/>
          <w:u w:val="none"/>
        </w:rPr>
      </w:pPr>
      <w:r w:rsidRPr="005338EC">
        <w:rPr>
          <w:rFonts w:cs="Arial"/>
          <w:b w:val="0"/>
          <w:sz w:val="22"/>
          <w:szCs w:val="22"/>
          <w:u w:val="none"/>
        </w:rPr>
        <w:t xml:space="preserve">KCSE </w:t>
      </w:r>
      <w:r w:rsidRPr="005338EC">
        <w:rPr>
          <w:rFonts w:cs="Arial"/>
          <w:b w:val="0"/>
          <w:sz w:val="22"/>
          <w:szCs w:val="22"/>
          <w:u w:val="none"/>
        </w:rPr>
        <w:tab/>
        <w:t>Kenya Certificate of Secondary Education</w:t>
      </w:r>
    </w:p>
    <w:p w:rsidR="000A3911" w:rsidRPr="005338EC" w:rsidRDefault="000A3911" w:rsidP="002B7903">
      <w:pPr>
        <w:spacing w:before="80"/>
        <w:ind w:left="3402" w:hanging="2269"/>
        <w:rPr>
          <w:rFonts w:ascii="Arial" w:hAnsi="Arial" w:cs="Arial"/>
          <w:sz w:val="22"/>
          <w:szCs w:val="22"/>
        </w:rPr>
      </w:pPr>
      <w:r w:rsidRPr="005338EC">
        <w:rPr>
          <w:rFonts w:ascii="Arial" w:hAnsi="Arial" w:cs="Arial"/>
          <w:sz w:val="22"/>
          <w:szCs w:val="22"/>
        </w:rPr>
        <w:t>MEC</w:t>
      </w:r>
      <w:r w:rsidRPr="005338EC">
        <w:rPr>
          <w:rFonts w:ascii="Arial" w:hAnsi="Arial" w:cs="Arial"/>
          <w:sz w:val="22"/>
          <w:szCs w:val="22"/>
        </w:rPr>
        <w:tab/>
        <w:t>Management Executive Committee</w:t>
      </w:r>
    </w:p>
    <w:p w:rsidR="006A4272" w:rsidRPr="005338EC" w:rsidRDefault="006A4272" w:rsidP="002B7903">
      <w:pPr>
        <w:tabs>
          <w:tab w:val="left" w:pos="2410"/>
        </w:tabs>
        <w:spacing w:before="80"/>
        <w:ind w:left="3402" w:hanging="2269"/>
        <w:rPr>
          <w:rFonts w:ascii="Arial" w:hAnsi="Arial" w:cs="Arial"/>
          <w:sz w:val="22"/>
          <w:szCs w:val="22"/>
        </w:rPr>
      </w:pPr>
      <w:r w:rsidRPr="005338EC">
        <w:rPr>
          <w:rFonts w:ascii="Arial" w:hAnsi="Arial" w:cs="Arial"/>
          <w:sz w:val="22"/>
          <w:szCs w:val="22"/>
        </w:rPr>
        <w:t>NASCA</w:t>
      </w:r>
      <w:r w:rsidR="00903B57">
        <w:rPr>
          <w:rFonts w:ascii="Arial" w:hAnsi="Arial" w:cs="Arial"/>
          <w:sz w:val="22"/>
          <w:szCs w:val="22"/>
        </w:rPr>
        <w:t xml:space="preserve">  </w:t>
      </w:r>
      <w:r w:rsidR="009C152C" w:rsidRPr="005338EC">
        <w:rPr>
          <w:rFonts w:ascii="Arial" w:hAnsi="Arial" w:cs="Arial"/>
          <w:sz w:val="22"/>
          <w:szCs w:val="22"/>
        </w:rPr>
        <w:tab/>
      </w:r>
      <w:r w:rsidR="009C152C" w:rsidRPr="005338EC">
        <w:rPr>
          <w:rFonts w:ascii="Arial" w:hAnsi="Arial" w:cs="Arial"/>
          <w:sz w:val="22"/>
          <w:szCs w:val="22"/>
        </w:rPr>
        <w:tab/>
      </w:r>
      <w:r w:rsidRPr="005338EC">
        <w:rPr>
          <w:rFonts w:ascii="Arial" w:hAnsi="Arial" w:cs="Arial"/>
          <w:sz w:val="22"/>
          <w:szCs w:val="22"/>
        </w:rPr>
        <w:t>National Senior Certificate for Adults</w:t>
      </w:r>
    </w:p>
    <w:p w:rsidR="00254129" w:rsidRPr="005338EC" w:rsidRDefault="00254129" w:rsidP="002B7903">
      <w:pPr>
        <w:spacing w:before="80"/>
        <w:ind w:left="3402" w:hanging="2269"/>
        <w:rPr>
          <w:rFonts w:ascii="Arial" w:hAnsi="Arial" w:cs="Arial"/>
          <w:sz w:val="22"/>
          <w:szCs w:val="22"/>
        </w:rPr>
      </w:pPr>
      <w:r w:rsidRPr="005338EC">
        <w:rPr>
          <w:rFonts w:ascii="Arial" w:hAnsi="Arial" w:cs="Arial"/>
          <w:sz w:val="22"/>
          <w:szCs w:val="22"/>
        </w:rPr>
        <w:t>NBT</w:t>
      </w:r>
      <w:r w:rsidRPr="005338EC">
        <w:rPr>
          <w:rFonts w:ascii="Arial" w:hAnsi="Arial" w:cs="Arial"/>
          <w:sz w:val="22"/>
          <w:szCs w:val="22"/>
        </w:rPr>
        <w:tab/>
        <w:t xml:space="preserve">National Benchmark </w:t>
      </w:r>
      <w:r w:rsidR="00310536" w:rsidRPr="005338EC">
        <w:rPr>
          <w:rFonts w:ascii="Arial" w:hAnsi="Arial" w:cs="Arial"/>
          <w:sz w:val="22"/>
          <w:szCs w:val="22"/>
        </w:rPr>
        <w:t>Test</w:t>
      </w:r>
    </w:p>
    <w:p w:rsidR="00254129" w:rsidRPr="005338EC" w:rsidRDefault="00254129" w:rsidP="002B7903">
      <w:pPr>
        <w:spacing w:before="80"/>
        <w:ind w:left="3402" w:hanging="2269"/>
        <w:rPr>
          <w:rFonts w:ascii="Arial" w:hAnsi="Arial" w:cs="Arial"/>
          <w:sz w:val="22"/>
          <w:szCs w:val="22"/>
        </w:rPr>
      </w:pPr>
      <w:r w:rsidRPr="005338EC">
        <w:rPr>
          <w:rFonts w:ascii="Arial" w:hAnsi="Arial" w:cs="Arial"/>
          <w:sz w:val="22"/>
          <w:szCs w:val="22"/>
        </w:rPr>
        <w:t>NCV</w:t>
      </w:r>
      <w:r w:rsidRPr="005338EC">
        <w:rPr>
          <w:rFonts w:ascii="Arial" w:hAnsi="Arial" w:cs="Arial"/>
          <w:sz w:val="22"/>
          <w:szCs w:val="22"/>
        </w:rPr>
        <w:tab/>
        <w:t>National Certificate Vocational</w:t>
      </w:r>
    </w:p>
    <w:p w:rsidR="00254129" w:rsidRPr="005338EC" w:rsidRDefault="00254129" w:rsidP="002B7903">
      <w:pPr>
        <w:spacing w:before="80"/>
        <w:ind w:left="3402" w:hanging="2269"/>
        <w:rPr>
          <w:rFonts w:ascii="Arial" w:hAnsi="Arial" w:cs="Arial"/>
          <w:sz w:val="22"/>
          <w:szCs w:val="22"/>
        </w:rPr>
      </w:pPr>
      <w:r w:rsidRPr="005338EC">
        <w:rPr>
          <w:rFonts w:ascii="Arial" w:hAnsi="Arial" w:cs="Arial"/>
          <w:sz w:val="22"/>
          <w:szCs w:val="22"/>
        </w:rPr>
        <w:t>NQF</w:t>
      </w:r>
      <w:r w:rsidRPr="005338EC">
        <w:rPr>
          <w:rFonts w:ascii="Arial" w:hAnsi="Arial" w:cs="Arial"/>
          <w:sz w:val="22"/>
          <w:szCs w:val="22"/>
        </w:rPr>
        <w:tab/>
        <w:t>National Qualifications Framework</w:t>
      </w:r>
    </w:p>
    <w:p w:rsidR="00254129" w:rsidRPr="005338EC" w:rsidRDefault="00254129" w:rsidP="002B7903">
      <w:pPr>
        <w:spacing w:before="80"/>
        <w:ind w:left="3402" w:hanging="2269"/>
        <w:rPr>
          <w:rFonts w:ascii="Arial" w:hAnsi="Arial" w:cs="Arial"/>
          <w:sz w:val="22"/>
          <w:szCs w:val="22"/>
        </w:rPr>
      </w:pPr>
      <w:r w:rsidRPr="005338EC">
        <w:rPr>
          <w:rFonts w:ascii="Arial" w:hAnsi="Arial" w:cs="Arial"/>
          <w:sz w:val="22"/>
          <w:szCs w:val="22"/>
        </w:rPr>
        <w:t>NSC</w:t>
      </w:r>
      <w:r w:rsidRPr="005338EC">
        <w:rPr>
          <w:rFonts w:ascii="Arial" w:hAnsi="Arial" w:cs="Arial"/>
          <w:sz w:val="22"/>
          <w:szCs w:val="22"/>
        </w:rPr>
        <w:tab/>
        <w:t>National Senior Certificate (obtained in 2008 or after/replacing the Senior Certificate (SC) as from 2008)</w:t>
      </w:r>
    </w:p>
    <w:p w:rsidR="00254129" w:rsidRPr="005338EC" w:rsidRDefault="00254129" w:rsidP="002B7903">
      <w:pPr>
        <w:spacing w:before="80"/>
        <w:ind w:left="3402" w:hanging="2269"/>
        <w:rPr>
          <w:rFonts w:ascii="Arial" w:hAnsi="Arial" w:cs="Arial"/>
          <w:sz w:val="22"/>
          <w:szCs w:val="22"/>
        </w:rPr>
      </w:pPr>
      <w:r w:rsidRPr="005338EC">
        <w:rPr>
          <w:rFonts w:ascii="Arial" w:hAnsi="Arial" w:cs="Arial"/>
          <w:sz w:val="22"/>
          <w:szCs w:val="22"/>
        </w:rPr>
        <w:t>NSSC</w:t>
      </w:r>
      <w:r w:rsidRPr="005338EC">
        <w:rPr>
          <w:rFonts w:ascii="Arial" w:hAnsi="Arial" w:cs="Arial"/>
          <w:sz w:val="22"/>
          <w:szCs w:val="22"/>
        </w:rPr>
        <w:tab/>
        <w:t xml:space="preserve">Namibia Senior Secondary Certificate </w:t>
      </w:r>
      <w:r w:rsidR="0036376B" w:rsidRPr="005338EC">
        <w:rPr>
          <w:rFonts w:ascii="Arial" w:hAnsi="Arial" w:cs="Arial"/>
          <w:sz w:val="22"/>
          <w:szCs w:val="22"/>
        </w:rPr>
        <w:t>(Ordinary Level examinations)</w:t>
      </w:r>
      <w:r w:rsidR="0036376B" w:rsidRPr="005338EC">
        <w:rPr>
          <w:rFonts w:ascii="Arial" w:hAnsi="Arial" w:cs="Arial"/>
          <w:noProof/>
          <w:sz w:val="22"/>
          <w:szCs w:val="22"/>
        </w:rPr>
        <w:t>/</w:t>
      </w:r>
      <w:r w:rsidRPr="005338EC">
        <w:rPr>
          <w:rFonts w:ascii="Arial" w:hAnsi="Arial" w:cs="Arial"/>
          <w:noProof/>
          <w:sz w:val="22"/>
          <w:szCs w:val="22"/>
        </w:rPr>
        <w:t>(</w:t>
      </w:r>
      <w:r w:rsidRPr="005338EC">
        <w:rPr>
          <w:rFonts w:ascii="Arial" w:hAnsi="Arial" w:cs="Arial"/>
          <w:sz w:val="22"/>
          <w:szCs w:val="22"/>
        </w:rPr>
        <w:t>Higher-level examinations) from 2007</w:t>
      </w:r>
    </w:p>
    <w:p w:rsidR="00254129" w:rsidRPr="005338EC" w:rsidRDefault="00254129" w:rsidP="002B7903">
      <w:pPr>
        <w:spacing w:before="80"/>
        <w:ind w:left="3402" w:hanging="2269"/>
        <w:rPr>
          <w:rFonts w:ascii="Arial" w:hAnsi="Arial" w:cs="Arial"/>
          <w:sz w:val="22"/>
          <w:szCs w:val="22"/>
        </w:rPr>
      </w:pPr>
      <w:r w:rsidRPr="005338EC">
        <w:rPr>
          <w:rFonts w:ascii="Arial" w:hAnsi="Arial" w:cs="Arial"/>
          <w:sz w:val="22"/>
          <w:szCs w:val="22"/>
        </w:rPr>
        <w:t>NSF</w:t>
      </w:r>
      <w:r w:rsidRPr="005338EC">
        <w:rPr>
          <w:rFonts w:ascii="Arial" w:hAnsi="Arial" w:cs="Arial"/>
          <w:sz w:val="22"/>
          <w:szCs w:val="22"/>
        </w:rPr>
        <w:tab/>
        <w:t>National Standards Framework</w:t>
      </w:r>
    </w:p>
    <w:p w:rsidR="00254129" w:rsidRPr="005338EC" w:rsidRDefault="00254129" w:rsidP="002B7903">
      <w:pPr>
        <w:spacing w:before="80"/>
        <w:ind w:left="3402" w:hanging="2269"/>
        <w:rPr>
          <w:rFonts w:ascii="Arial" w:hAnsi="Arial" w:cs="Arial"/>
          <w:sz w:val="22"/>
          <w:szCs w:val="22"/>
        </w:rPr>
      </w:pPr>
      <w:r w:rsidRPr="005338EC">
        <w:rPr>
          <w:rFonts w:ascii="Arial" w:hAnsi="Arial" w:cs="Arial"/>
          <w:sz w:val="22"/>
          <w:szCs w:val="22"/>
          <w:lang w:val="en-ZA"/>
        </w:rPr>
        <w:t>O level</w:t>
      </w:r>
      <w:r w:rsidRPr="005338EC">
        <w:rPr>
          <w:rFonts w:ascii="Arial" w:hAnsi="Arial" w:cs="Arial"/>
          <w:sz w:val="22"/>
          <w:szCs w:val="22"/>
        </w:rPr>
        <w:tab/>
      </w:r>
      <w:r w:rsidRPr="005338EC">
        <w:rPr>
          <w:rFonts w:ascii="Arial" w:hAnsi="Arial" w:cs="Arial"/>
          <w:sz w:val="22"/>
          <w:szCs w:val="22"/>
          <w:lang w:val="en-ZA"/>
        </w:rPr>
        <w:t>Ordinary level</w:t>
      </w:r>
    </w:p>
    <w:p w:rsidR="00254129" w:rsidRPr="005338EC" w:rsidRDefault="00254129" w:rsidP="002B7903">
      <w:pPr>
        <w:tabs>
          <w:tab w:val="left" w:pos="1134"/>
        </w:tabs>
        <w:spacing w:before="80"/>
        <w:ind w:left="3402" w:hanging="2269"/>
        <w:rPr>
          <w:rFonts w:ascii="Arial" w:hAnsi="Arial" w:cs="Arial"/>
          <w:sz w:val="22"/>
          <w:szCs w:val="22"/>
        </w:rPr>
      </w:pPr>
      <w:r w:rsidRPr="005338EC">
        <w:rPr>
          <w:rFonts w:ascii="Arial" w:hAnsi="Arial" w:cs="Arial"/>
          <w:sz w:val="22"/>
          <w:szCs w:val="22"/>
        </w:rPr>
        <w:t>PQM</w:t>
      </w:r>
      <w:r w:rsidRPr="005338EC">
        <w:rPr>
          <w:rFonts w:ascii="Arial" w:hAnsi="Arial" w:cs="Arial"/>
          <w:sz w:val="22"/>
          <w:szCs w:val="22"/>
        </w:rPr>
        <w:tab/>
        <w:t>Programme qualification mix</w:t>
      </w:r>
    </w:p>
    <w:p w:rsidR="00E80F84" w:rsidRPr="005338EC" w:rsidRDefault="00E80F84" w:rsidP="002B7903">
      <w:pPr>
        <w:tabs>
          <w:tab w:val="left" w:pos="1134"/>
        </w:tabs>
        <w:spacing w:before="80"/>
        <w:ind w:left="3402" w:hanging="2269"/>
        <w:rPr>
          <w:rFonts w:ascii="Arial" w:hAnsi="Arial" w:cs="Arial"/>
          <w:sz w:val="22"/>
          <w:szCs w:val="22"/>
        </w:rPr>
      </w:pPr>
      <w:r w:rsidRPr="005338EC">
        <w:rPr>
          <w:rFonts w:ascii="Arial" w:hAnsi="Arial" w:cs="Arial"/>
          <w:sz w:val="22"/>
          <w:szCs w:val="22"/>
        </w:rPr>
        <w:t>PsyCaD</w:t>
      </w:r>
      <w:r w:rsidR="003C4717" w:rsidRPr="005338EC">
        <w:rPr>
          <w:rFonts w:ascii="Arial" w:hAnsi="Arial" w:cs="Arial"/>
          <w:sz w:val="22"/>
          <w:szCs w:val="22"/>
        </w:rPr>
        <w:tab/>
        <w:t>Centre for Psychological Services and Career Development</w:t>
      </w:r>
    </w:p>
    <w:p w:rsidR="009A4E1A" w:rsidRPr="005338EC" w:rsidRDefault="009A4E1A" w:rsidP="002B7903">
      <w:pPr>
        <w:tabs>
          <w:tab w:val="left" w:pos="1134"/>
        </w:tabs>
        <w:spacing w:before="80"/>
        <w:ind w:left="3402" w:hanging="2269"/>
        <w:jc w:val="both"/>
        <w:rPr>
          <w:rFonts w:ascii="Arial" w:hAnsi="Arial" w:cs="Arial"/>
          <w:sz w:val="22"/>
          <w:szCs w:val="22"/>
        </w:rPr>
      </w:pPr>
      <w:r w:rsidRPr="005338EC">
        <w:rPr>
          <w:rFonts w:ascii="Arial" w:hAnsi="Arial" w:cs="Arial"/>
          <w:sz w:val="22"/>
          <w:szCs w:val="22"/>
        </w:rPr>
        <w:t>PWG</w:t>
      </w:r>
      <w:r w:rsidRPr="005338EC">
        <w:rPr>
          <w:rFonts w:ascii="Arial" w:hAnsi="Arial" w:cs="Arial"/>
          <w:sz w:val="22"/>
          <w:szCs w:val="22"/>
        </w:rPr>
        <w:tab/>
        <w:t>Programme Working Group</w:t>
      </w:r>
    </w:p>
    <w:p w:rsidR="00254129" w:rsidRPr="005338EC" w:rsidRDefault="00254129" w:rsidP="002B7903">
      <w:pPr>
        <w:tabs>
          <w:tab w:val="left" w:pos="1134"/>
        </w:tabs>
        <w:spacing w:before="80"/>
        <w:ind w:left="3402" w:hanging="2269"/>
        <w:jc w:val="both"/>
        <w:rPr>
          <w:rFonts w:ascii="Arial" w:hAnsi="Arial" w:cs="Arial"/>
          <w:sz w:val="22"/>
          <w:szCs w:val="22"/>
        </w:rPr>
      </w:pPr>
      <w:r w:rsidRPr="005338EC">
        <w:rPr>
          <w:rFonts w:ascii="Arial" w:hAnsi="Arial" w:cs="Arial"/>
          <w:sz w:val="22"/>
          <w:szCs w:val="22"/>
        </w:rPr>
        <w:t>RPL</w:t>
      </w:r>
      <w:r w:rsidRPr="005338EC">
        <w:rPr>
          <w:rFonts w:ascii="Arial" w:hAnsi="Arial" w:cs="Arial"/>
          <w:sz w:val="22"/>
          <w:szCs w:val="22"/>
        </w:rPr>
        <w:tab/>
        <w:t>Recognition of prior learning</w:t>
      </w:r>
    </w:p>
    <w:p w:rsidR="00254129" w:rsidRPr="005338EC" w:rsidRDefault="00254129" w:rsidP="002B7903">
      <w:pPr>
        <w:tabs>
          <w:tab w:val="left" w:pos="1134"/>
        </w:tabs>
        <w:spacing w:before="80"/>
        <w:ind w:left="3402" w:hanging="2269"/>
        <w:jc w:val="both"/>
        <w:rPr>
          <w:rFonts w:ascii="Arial" w:hAnsi="Arial" w:cs="Arial"/>
          <w:sz w:val="22"/>
          <w:szCs w:val="22"/>
        </w:rPr>
      </w:pPr>
      <w:r w:rsidRPr="005338EC">
        <w:rPr>
          <w:rFonts w:ascii="Arial" w:hAnsi="Arial" w:cs="Arial"/>
          <w:sz w:val="22"/>
          <w:szCs w:val="22"/>
        </w:rPr>
        <w:t>SAQA</w:t>
      </w:r>
      <w:r w:rsidRPr="005338EC">
        <w:rPr>
          <w:rFonts w:ascii="Arial" w:hAnsi="Arial" w:cs="Arial"/>
          <w:sz w:val="22"/>
          <w:szCs w:val="22"/>
        </w:rPr>
        <w:tab/>
        <w:t>South African Qualifications Authority</w:t>
      </w:r>
    </w:p>
    <w:p w:rsidR="00254129" w:rsidRPr="005338EC" w:rsidRDefault="00254129" w:rsidP="002B7903">
      <w:pPr>
        <w:tabs>
          <w:tab w:val="left" w:pos="1134"/>
        </w:tabs>
        <w:spacing w:before="80"/>
        <w:ind w:left="3402" w:hanging="2269"/>
        <w:jc w:val="both"/>
        <w:rPr>
          <w:rFonts w:ascii="Arial" w:hAnsi="Arial" w:cs="Arial"/>
          <w:strike/>
          <w:sz w:val="22"/>
          <w:szCs w:val="22"/>
        </w:rPr>
      </w:pPr>
      <w:r w:rsidRPr="005338EC">
        <w:rPr>
          <w:rFonts w:ascii="Arial" w:hAnsi="Arial" w:cs="Arial"/>
          <w:sz w:val="22"/>
          <w:szCs w:val="22"/>
        </w:rPr>
        <w:t>SC</w:t>
      </w:r>
      <w:r w:rsidRPr="005338EC">
        <w:rPr>
          <w:rFonts w:ascii="Arial" w:hAnsi="Arial" w:cs="Arial"/>
          <w:sz w:val="22"/>
          <w:szCs w:val="22"/>
        </w:rPr>
        <w:tab/>
        <w:t>Senior Certificate (obtained prior to 2008)</w:t>
      </w:r>
      <w:r w:rsidR="00310536" w:rsidRPr="005338EC">
        <w:rPr>
          <w:rFonts w:ascii="Arial" w:hAnsi="Arial" w:cs="Arial"/>
          <w:sz w:val="22"/>
          <w:szCs w:val="22"/>
        </w:rPr>
        <w:t>.</w:t>
      </w:r>
      <w:r w:rsidRPr="005338EC">
        <w:rPr>
          <w:rFonts w:ascii="Arial" w:hAnsi="Arial" w:cs="Arial"/>
          <w:sz w:val="22"/>
          <w:szCs w:val="22"/>
        </w:rPr>
        <w:t xml:space="preserve"> A final </w:t>
      </w:r>
      <w:r w:rsidR="00D23247" w:rsidRPr="005338EC">
        <w:rPr>
          <w:rFonts w:ascii="Arial" w:hAnsi="Arial" w:cs="Arial"/>
          <w:sz w:val="22"/>
          <w:szCs w:val="22"/>
        </w:rPr>
        <w:t>exit level</w:t>
      </w:r>
      <w:r w:rsidRPr="005338EC">
        <w:rPr>
          <w:rFonts w:ascii="Arial" w:hAnsi="Arial" w:cs="Arial"/>
          <w:sz w:val="22"/>
          <w:szCs w:val="22"/>
        </w:rPr>
        <w:t xml:space="preserve"> school-leaving certificate for school learners (i.e. at the end of Grade 12) registered at level 4 on the NQF</w:t>
      </w:r>
      <w:r w:rsidR="00EF4992" w:rsidRPr="005338EC">
        <w:rPr>
          <w:rFonts w:ascii="Arial" w:hAnsi="Arial" w:cs="Arial"/>
          <w:sz w:val="22"/>
          <w:szCs w:val="22"/>
        </w:rPr>
        <w:t>.</w:t>
      </w:r>
      <w:r w:rsidRPr="005338EC">
        <w:rPr>
          <w:rFonts w:ascii="Arial" w:hAnsi="Arial" w:cs="Arial"/>
          <w:sz w:val="22"/>
          <w:szCs w:val="22"/>
        </w:rPr>
        <w:t xml:space="preserve"> </w:t>
      </w:r>
    </w:p>
    <w:p w:rsidR="009F60A5" w:rsidRPr="005338EC" w:rsidRDefault="009F60A5" w:rsidP="002B7903">
      <w:pPr>
        <w:tabs>
          <w:tab w:val="left" w:pos="1134"/>
        </w:tabs>
        <w:spacing w:before="80"/>
        <w:ind w:left="3402" w:hanging="2269"/>
        <w:jc w:val="both"/>
        <w:rPr>
          <w:rFonts w:ascii="Arial" w:hAnsi="Arial" w:cs="Arial"/>
          <w:sz w:val="22"/>
          <w:szCs w:val="22"/>
        </w:rPr>
      </w:pPr>
      <w:r w:rsidRPr="005338EC">
        <w:rPr>
          <w:rFonts w:ascii="Arial" w:hAnsi="Arial" w:cs="Arial"/>
          <w:sz w:val="22"/>
          <w:szCs w:val="22"/>
        </w:rPr>
        <w:t>SEC</w:t>
      </w:r>
      <w:r w:rsidRPr="005338EC">
        <w:rPr>
          <w:rFonts w:ascii="Arial" w:hAnsi="Arial" w:cs="Arial"/>
          <w:sz w:val="22"/>
          <w:szCs w:val="22"/>
        </w:rPr>
        <w:tab/>
        <w:t>Student Enrolment Centre</w:t>
      </w:r>
    </w:p>
    <w:p w:rsidR="00254129" w:rsidRPr="005338EC" w:rsidRDefault="00254129" w:rsidP="002B7903">
      <w:pPr>
        <w:tabs>
          <w:tab w:val="left" w:pos="1134"/>
        </w:tabs>
        <w:spacing w:before="80"/>
        <w:ind w:left="3402" w:hanging="2269"/>
        <w:jc w:val="both"/>
        <w:rPr>
          <w:rFonts w:ascii="Arial" w:hAnsi="Arial" w:cs="Arial"/>
          <w:sz w:val="22"/>
          <w:szCs w:val="22"/>
        </w:rPr>
      </w:pPr>
      <w:r w:rsidRPr="005338EC">
        <w:rPr>
          <w:rFonts w:ascii="Arial" w:hAnsi="Arial" w:cs="Arial"/>
          <w:sz w:val="22"/>
          <w:szCs w:val="22"/>
        </w:rPr>
        <w:t>Senex</w:t>
      </w:r>
      <w:r w:rsidRPr="005338EC">
        <w:rPr>
          <w:rFonts w:ascii="Arial" w:hAnsi="Arial" w:cs="Arial"/>
          <w:sz w:val="22"/>
          <w:szCs w:val="22"/>
        </w:rPr>
        <w:tab/>
        <w:t>Senate Executive Committee</w:t>
      </w:r>
    </w:p>
    <w:p w:rsidR="000A3911" w:rsidRPr="005338EC" w:rsidRDefault="000A3911" w:rsidP="002B7903">
      <w:pPr>
        <w:tabs>
          <w:tab w:val="left" w:pos="1134"/>
        </w:tabs>
        <w:spacing w:before="80"/>
        <w:ind w:left="3402" w:hanging="2269"/>
        <w:jc w:val="both"/>
        <w:rPr>
          <w:rFonts w:ascii="Arial" w:hAnsi="Arial" w:cs="Arial"/>
          <w:sz w:val="22"/>
          <w:szCs w:val="22"/>
        </w:rPr>
      </w:pPr>
      <w:r w:rsidRPr="005338EC">
        <w:rPr>
          <w:rFonts w:ascii="Arial" w:hAnsi="Arial" w:cs="Arial"/>
          <w:sz w:val="22"/>
          <w:szCs w:val="22"/>
        </w:rPr>
        <w:t>SG</w:t>
      </w:r>
      <w:r w:rsidRPr="005338EC">
        <w:rPr>
          <w:rFonts w:ascii="Arial" w:hAnsi="Arial" w:cs="Arial"/>
          <w:sz w:val="22"/>
          <w:szCs w:val="22"/>
        </w:rPr>
        <w:tab/>
        <w:t>Standard grade</w:t>
      </w:r>
    </w:p>
    <w:p w:rsidR="00254129" w:rsidRPr="005338EC" w:rsidRDefault="00254129" w:rsidP="002B7903">
      <w:pPr>
        <w:tabs>
          <w:tab w:val="left" w:pos="1134"/>
        </w:tabs>
        <w:spacing w:before="80"/>
        <w:ind w:left="3402" w:hanging="2269"/>
        <w:jc w:val="both"/>
        <w:rPr>
          <w:rFonts w:ascii="Arial" w:hAnsi="Arial" w:cs="Arial"/>
          <w:sz w:val="22"/>
          <w:szCs w:val="22"/>
        </w:rPr>
      </w:pPr>
      <w:r w:rsidRPr="005338EC">
        <w:rPr>
          <w:rFonts w:ascii="Arial" w:hAnsi="Arial" w:cs="Arial"/>
          <w:sz w:val="22"/>
          <w:szCs w:val="22"/>
        </w:rPr>
        <w:t>SGB</w:t>
      </w:r>
      <w:r w:rsidRPr="005338EC">
        <w:rPr>
          <w:rFonts w:ascii="Arial" w:hAnsi="Arial" w:cs="Arial"/>
          <w:sz w:val="22"/>
          <w:szCs w:val="22"/>
        </w:rPr>
        <w:tab/>
        <w:t>Standards Generating Body</w:t>
      </w:r>
    </w:p>
    <w:p w:rsidR="000A3911" w:rsidRPr="005338EC" w:rsidRDefault="000A3911" w:rsidP="002B7903">
      <w:pPr>
        <w:tabs>
          <w:tab w:val="left" w:pos="1134"/>
        </w:tabs>
        <w:spacing w:before="80"/>
        <w:ind w:left="3402" w:hanging="2269"/>
        <w:jc w:val="both"/>
        <w:rPr>
          <w:rFonts w:ascii="Arial" w:hAnsi="Arial" w:cs="Arial"/>
          <w:sz w:val="22"/>
          <w:szCs w:val="22"/>
        </w:rPr>
      </w:pPr>
      <w:r w:rsidRPr="005338EC">
        <w:rPr>
          <w:rFonts w:ascii="Arial" w:hAnsi="Arial" w:cs="Arial"/>
          <w:sz w:val="22"/>
          <w:szCs w:val="22"/>
        </w:rPr>
        <w:t>SHDC</w:t>
      </w:r>
      <w:r w:rsidRPr="005338EC">
        <w:rPr>
          <w:rFonts w:ascii="Arial" w:hAnsi="Arial" w:cs="Arial"/>
          <w:sz w:val="22"/>
          <w:szCs w:val="22"/>
        </w:rPr>
        <w:tab/>
        <w:t>Senate Higher Degrees Committee</w:t>
      </w:r>
    </w:p>
    <w:p w:rsidR="006A4272" w:rsidRPr="005338EC" w:rsidRDefault="006A4272" w:rsidP="002B7903">
      <w:pPr>
        <w:tabs>
          <w:tab w:val="left" w:pos="1134"/>
        </w:tabs>
        <w:spacing w:before="80"/>
        <w:ind w:left="3402" w:hanging="2269"/>
        <w:jc w:val="both"/>
        <w:rPr>
          <w:rFonts w:ascii="Arial" w:hAnsi="Arial" w:cs="Arial"/>
          <w:color w:val="FF0000"/>
          <w:sz w:val="22"/>
          <w:szCs w:val="22"/>
        </w:rPr>
      </w:pPr>
      <w:r w:rsidRPr="005338EC">
        <w:rPr>
          <w:rFonts w:ascii="Arial" w:hAnsi="Arial" w:cs="Arial"/>
          <w:sz w:val="22"/>
          <w:szCs w:val="22"/>
        </w:rPr>
        <w:t>SLP</w:t>
      </w:r>
      <w:r w:rsidRPr="005338EC">
        <w:rPr>
          <w:rFonts w:ascii="Arial" w:hAnsi="Arial" w:cs="Arial"/>
          <w:sz w:val="22"/>
          <w:szCs w:val="22"/>
        </w:rPr>
        <w:tab/>
        <w:t>Short Learning Programme</w:t>
      </w:r>
    </w:p>
    <w:p w:rsidR="000A3911" w:rsidRPr="005338EC" w:rsidRDefault="000A3911" w:rsidP="002B7903">
      <w:pPr>
        <w:tabs>
          <w:tab w:val="left" w:pos="1134"/>
        </w:tabs>
        <w:spacing w:before="80"/>
        <w:ind w:left="3402" w:hanging="2269"/>
        <w:jc w:val="both"/>
        <w:rPr>
          <w:rFonts w:ascii="Arial" w:hAnsi="Arial" w:cs="Arial"/>
          <w:sz w:val="22"/>
          <w:szCs w:val="22"/>
        </w:rPr>
      </w:pPr>
      <w:r w:rsidRPr="005338EC">
        <w:rPr>
          <w:rFonts w:ascii="Arial" w:hAnsi="Arial" w:cs="Arial"/>
          <w:sz w:val="22"/>
          <w:szCs w:val="22"/>
        </w:rPr>
        <w:t>S</w:t>
      </w:r>
      <w:r w:rsidR="000F1796" w:rsidRPr="005338EC">
        <w:rPr>
          <w:rFonts w:ascii="Arial" w:hAnsi="Arial" w:cs="Arial"/>
          <w:sz w:val="22"/>
          <w:szCs w:val="22"/>
        </w:rPr>
        <w:t xml:space="preserve"> </w:t>
      </w:r>
      <w:r w:rsidRPr="005338EC">
        <w:rPr>
          <w:rFonts w:ascii="Arial" w:hAnsi="Arial" w:cs="Arial"/>
          <w:sz w:val="22"/>
          <w:szCs w:val="22"/>
        </w:rPr>
        <w:t>L</w:t>
      </w:r>
      <w:r w:rsidR="000F1796" w:rsidRPr="005338EC">
        <w:rPr>
          <w:rFonts w:ascii="Arial" w:hAnsi="Arial" w:cs="Arial"/>
          <w:sz w:val="22"/>
          <w:szCs w:val="22"/>
        </w:rPr>
        <w:t>evel</w:t>
      </w:r>
      <w:r w:rsidRPr="005338EC">
        <w:rPr>
          <w:rFonts w:ascii="Arial" w:hAnsi="Arial" w:cs="Arial"/>
          <w:sz w:val="22"/>
          <w:szCs w:val="22"/>
        </w:rPr>
        <w:tab/>
        <w:t>Standard level</w:t>
      </w:r>
    </w:p>
    <w:p w:rsidR="00C02B46" w:rsidRPr="005338EC" w:rsidRDefault="00C02B46" w:rsidP="002B7903">
      <w:pPr>
        <w:tabs>
          <w:tab w:val="left" w:pos="1134"/>
        </w:tabs>
        <w:spacing w:before="80"/>
        <w:ind w:left="3402" w:hanging="2269"/>
        <w:jc w:val="both"/>
        <w:rPr>
          <w:rFonts w:ascii="Arial" w:hAnsi="Arial" w:cs="Arial"/>
          <w:sz w:val="22"/>
          <w:szCs w:val="22"/>
        </w:rPr>
      </w:pPr>
      <w:r w:rsidRPr="005338EC">
        <w:rPr>
          <w:rFonts w:ascii="Arial" w:hAnsi="Arial" w:cs="Arial"/>
          <w:sz w:val="22"/>
          <w:szCs w:val="22"/>
        </w:rPr>
        <w:t>WAEC</w:t>
      </w:r>
      <w:r w:rsidRPr="005338EC">
        <w:rPr>
          <w:rFonts w:ascii="Arial" w:hAnsi="Arial" w:cs="Arial"/>
          <w:sz w:val="22"/>
          <w:szCs w:val="22"/>
        </w:rPr>
        <w:tab/>
        <w:t>West African Examination Council</w:t>
      </w:r>
    </w:p>
    <w:p w:rsidR="005D5261" w:rsidRPr="005338EC" w:rsidRDefault="00254129" w:rsidP="002B7903">
      <w:pPr>
        <w:tabs>
          <w:tab w:val="left" w:pos="1134"/>
        </w:tabs>
        <w:spacing w:before="80"/>
        <w:ind w:left="3402" w:hanging="2269"/>
        <w:jc w:val="both"/>
        <w:rPr>
          <w:rFonts w:ascii="Arial" w:hAnsi="Arial" w:cs="Arial"/>
          <w:sz w:val="22"/>
          <w:szCs w:val="22"/>
        </w:rPr>
      </w:pPr>
      <w:r w:rsidRPr="005338EC">
        <w:rPr>
          <w:rFonts w:ascii="Arial" w:hAnsi="Arial" w:cs="Arial"/>
          <w:sz w:val="22"/>
          <w:szCs w:val="22"/>
        </w:rPr>
        <w:t>UJ</w:t>
      </w:r>
      <w:r w:rsidRPr="005338EC">
        <w:rPr>
          <w:rFonts w:ascii="Arial" w:hAnsi="Arial" w:cs="Arial"/>
          <w:sz w:val="22"/>
          <w:szCs w:val="22"/>
        </w:rPr>
        <w:tab/>
        <w:t>University of Johannesburg</w:t>
      </w:r>
    </w:p>
    <w:p w:rsidR="006A4272" w:rsidRPr="005338EC" w:rsidRDefault="006A4272" w:rsidP="002B7903">
      <w:pPr>
        <w:tabs>
          <w:tab w:val="left" w:pos="1134"/>
        </w:tabs>
        <w:spacing w:before="80"/>
        <w:ind w:left="3402" w:hanging="2269"/>
        <w:jc w:val="both"/>
        <w:rPr>
          <w:rFonts w:ascii="Arial" w:hAnsi="Arial" w:cs="Arial"/>
          <w:sz w:val="22"/>
          <w:szCs w:val="22"/>
        </w:rPr>
      </w:pPr>
      <w:r w:rsidRPr="005338EC">
        <w:rPr>
          <w:rFonts w:ascii="Arial" w:hAnsi="Arial" w:cs="Arial"/>
          <w:sz w:val="22"/>
          <w:szCs w:val="22"/>
        </w:rPr>
        <w:t>UJELP</w:t>
      </w:r>
      <w:r w:rsidRPr="005338EC">
        <w:rPr>
          <w:rFonts w:ascii="Arial" w:hAnsi="Arial" w:cs="Arial"/>
          <w:sz w:val="22"/>
          <w:szCs w:val="22"/>
        </w:rPr>
        <w:tab/>
        <w:t>The UJ English Language Programme for admission purposes</w:t>
      </w:r>
    </w:p>
    <w:p w:rsidR="00D65B8D" w:rsidRPr="005338EC" w:rsidRDefault="006A4272" w:rsidP="002B7903">
      <w:pPr>
        <w:tabs>
          <w:tab w:val="left" w:pos="1134"/>
        </w:tabs>
        <w:spacing w:before="80"/>
        <w:ind w:left="3402" w:hanging="2269"/>
        <w:jc w:val="both"/>
        <w:rPr>
          <w:rFonts w:ascii="Arial" w:hAnsi="Arial" w:cs="Arial"/>
          <w:b/>
          <w:color w:val="FF0000"/>
          <w:sz w:val="22"/>
          <w:szCs w:val="22"/>
          <w:u w:val="single"/>
        </w:rPr>
      </w:pPr>
      <w:r w:rsidRPr="005338EC">
        <w:rPr>
          <w:rFonts w:ascii="Arial" w:hAnsi="Arial" w:cs="Arial"/>
          <w:noProof/>
          <w:sz w:val="22"/>
          <w:szCs w:val="22"/>
        </w:rPr>
        <w:t>USAf</w:t>
      </w:r>
      <w:r w:rsidRPr="005338EC">
        <w:rPr>
          <w:rFonts w:ascii="Arial" w:hAnsi="Arial" w:cs="Arial"/>
          <w:sz w:val="22"/>
          <w:szCs w:val="22"/>
        </w:rPr>
        <w:tab/>
        <w:t>Universities South Africa</w:t>
      </w:r>
      <w:bookmarkStart w:id="57" w:name="_Toc359419027"/>
      <w:bookmarkStart w:id="58" w:name="_Toc359477861"/>
      <w:bookmarkStart w:id="59" w:name="_Toc359477920"/>
      <w:bookmarkStart w:id="60" w:name="_Toc359480450"/>
      <w:bookmarkStart w:id="61" w:name="_Toc359480587"/>
      <w:r w:rsidR="00D65B8D" w:rsidRPr="005338EC">
        <w:rPr>
          <w:sz w:val="22"/>
          <w:szCs w:val="22"/>
        </w:rPr>
        <w:br w:type="page"/>
      </w:r>
    </w:p>
    <w:p w:rsidR="00CA34DA" w:rsidRPr="004F21B9" w:rsidRDefault="00CA34DA" w:rsidP="00847C7F">
      <w:pPr>
        <w:pStyle w:val="Heading2"/>
        <w:rPr>
          <w:color w:val="FF0000"/>
          <w:u w:val="single"/>
        </w:rPr>
      </w:pPr>
      <w:bookmarkStart w:id="62" w:name="_Toc488151649"/>
      <w:r w:rsidRPr="00BE52A4">
        <w:t>2.2</w:t>
      </w:r>
      <w:r w:rsidRPr="00BE52A4">
        <w:tab/>
      </w:r>
      <w:bookmarkStart w:id="63" w:name="Index_of_Definitions_and_Concepts_7"/>
      <w:r w:rsidRPr="00BE52A4">
        <w:t xml:space="preserve">Index of </w:t>
      </w:r>
      <w:r w:rsidRPr="00C34FD4">
        <w:t>Definitions</w:t>
      </w:r>
      <w:r w:rsidR="004F21B9" w:rsidRPr="00C34FD4">
        <w:t xml:space="preserve"> </w:t>
      </w:r>
      <w:r w:rsidR="00C34FD4" w:rsidRPr="00F5622E">
        <w:t xml:space="preserve">and </w:t>
      </w:r>
      <w:r w:rsidR="004F21B9" w:rsidRPr="00F5622E">
        <w:t>Concepts</w:t>
      </w:r>
      <w:bookmarkEnd w:id="62"/>
      <w:bookmarkEnd w:id="63"/>
    </w:p>
    <w:tbl>
      <w:tblPr>
        <w:tblW w:w="825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6407"/>
        <w:gridCol w:w="1134"/>
        <w:gridCol w:w="712"/>
      </w:tblGrid>
      <w:tr w:rsidR="000F7DFF" w:rsidRPr="00CE4680" w:rsidTr="00727A26">
        <w:tc>
          <w:tcPr>
            <w:tcW w:w="6407" w:type="dxa"/>
            <w:shd w:val="clear" w:color="auto" w:fill="auto"/>
            <w:vAlign w:val="center"/>
          </w:tcPr>
          <w:p w:rsidR="000F7DFF" w:rsidRPr="008126CF" w:rsidRDefault="000F7DFF" w:rsidP="00E7424F">
            <w:pPr>
              <w:tabs>
                <w:tab w:val="left" w:pos="851"/>
              </w:tabs>
              <w:jc w:val="center"/>
              <w:rPr>
                <w:rFonts w:ascii="Arial" w:hAnsi="Arial" w:cs="Arial"/>
                <w:b/>
                <w:snapToGrid w:val="0"/>
                <w:szCs w:val="24"/>
              </w:rPr>
            </w:pPr>
            <w:r w:rsidRPr="008126CF">
              <w:rPr>
                <w:rFonts w:ascii="Arial" w:hAnsi="Arial" w:cs="Arial"/>
                <w:b/>
                <w:snapToGrid w:val="0"/>
                <w:szCs w:val="24"/>
              </w:rPr>
              <w:t>DEFINITION</w:t>
            </w:r>
            <w:r w:rsidR="00E7424F">
              <w:rPr>
                <w:rFonts w:ascii="Arial" w:hAnsi="Arial" w:cs="Arial"/>
                <w:b/>
                <w:snapToGrid w:val="0"/>
                <w:szCs w:val="24"/>
              </w:rPr>
              <w:t>/</w:t>
            </w:r>
            <w:r w:rsidR="00E7424F" w:rsidRPr="00F5622E">
              <w:rPr>
                <w:rFonts w:ascii="Arial" w:hAnsi="Arial" w:cs="Arial"/>
                <w:b/>
                <w:snapToGrid w:val="0"/>
                <w:szCs w:val="24"/>
              </w:rPr>
              <w:t>CONCEPT</w:t>
            </w:r>
          </w:p>
        </w:tc>
        <w:tc>
          <w:tcPr>
            <w:tcW w:w="1134" w:type="dxa"/>
            <w:shd w:val="clear" w:color="auto" w:fill="auto"/>
            <w:vAlign w:val="center"/>
          </w:tcPr>
          <w:p w:rsidR="000F7DFF" w:rsidRPr="008126CF" w:rsidRDefault="000F7DFF" w:rsidP="000F7DFF">
            <w:pPr>
              <w:tabs>
                <w:tab w:val="left" w:pos="1168"/>
              </w:tabs>
              <w:jc w:val="center"/>
              <w:rPr>
                <w:rFonts w:ascii="Arial" w:hAnsi="Arial" w:cs="Arial"/>
                <w:b/>
                <w:snapToGrid w:val="0"/>
                <w:szCs w:val="24"/>
              </w:rPr>
            </w:pPr>
            <w:r w:rsidRPr="008126CF">
              <w:rPr>
                <w:rFonts w:ascii="Arial" w:hAnsi="Arial" w:cs="Arial"/>
                <w:b/>
                <w:snapToGrid w:val="0"/>
                <w:szCs w:val="24"/>
              </w:rPr>
              <w:t>AR NUMBER</w:t>
            </w:r>
          </w:p>
        </w:tc>
        <w:tc>
          <w:tcPr>
            <w:tcW w:w="712" w:type="dxa"/>
            <w:vAlign w:val="center"/>
          </w:tcPr>
          <w:p w:rsidR="000F7DFF" w:rsidRPr="008126CF" w:rsidRDefault="000F7DFF" w:rsidP="000F7DFF">
            <w:pPr>
              <w:jc w:val="center"/>
              <w:rPr>
                <w:rFonts w:ascii="Arial" w:hAnsi="Arial" w:cs="Arial"/>
                <w:b/>
                <w:snapToGrid w:val="0"/>
                <w:szCs w:val="24"/>
              </w:rPr>
            </w:pPr>
            <w:r w:rsidRPr="008126CF">
              <w:rPr>
                <w:rFonts w:ascii="Arial" w:hAnsi="Arial" w:cs="Arial"/>
                <w:b/>
                <w:snapToGrid w:val="0"/>
                <w:szCs w:val="24"/>
              </w:rPr>
              <w:t>PAGE</w:t>
            </w:r>
          </w:p>
        </w:tc>
      </w:tr>
      <w:tr w:rsidR="000F7DFF" w:rsidRPr="00CE4680" w:rsidTr="00727A26">
        <w:tc>
          <w:tcPr>
            <w:tcW w:w="6407" w:type="dxa"/>
            <w:shd w:val="clear" w:color="auto" w:fill="auto"/>
          </w:tcPr>
          <w:p w:rsidR="000F7DFF" w:rsidRPr="008126CF" w:rsidRDefault="002028A2" w:rsidP="00CE4680">
            <w:pPr>
              <w:tabs>
                <w:tab w:val="left" w:pos="851"/>
              </w:tabs>
              <w:jc w:val="both"/>
              <w:rPr>
                <w:rFonts w:ascii="Arial" w:hAnsi="Arial" w:cs="Arial"/>
                <w:snapToGrid w:val="0"/>
                <w:szCs w:val="24"/>
              </w:rPr>
            </w:pPr>
            <w:hyperlink w:anchor="Assessment" w:history="1">
              <w:r w:rsidR="004F6F71" w:rsidRPr="00644E74">
                <w:rPr>
                  <w:rStyle w:val="Hyperlink"/>
                  <w:rFonts w:ascii="Arial" w:hAnsi="Arial" w:cs="Arial"/>
                  <w:snapToGrid w:val="0"/>
                  <w:szCs w:val="24"/>
                </w:rPr>
                <w:t>Assessment</w:t>
              </w:r>
            </w:hyperlink>
          </w:p>
        </w:tc>
        <w:tc>
          <w:tcPr>
            <w:tcW w:w="1134" w:type="dxa"/>
            <w:shd w:val="clear" w:color="auto" w:fill="auto"/>
          </w:tcPr>
          <w:p w:rsidR="000F7DFF" w:rsidRPr="000F7DFF" w:rsidRDefault="000F7DFF" w:rsidP="00F6555F">
            <w:pPr>
              <w:numPr>
                <w:ilvl w:val="0"/>
                <w:numId w:val="8"/>
              </w:numPr>
              <w:tabs>
                <w:tab w:val="left" w:pos="1168"/>
              </w:tabs>
              <w:ind w:left="0" w:firstLine="0"/>
              <w:jc w:val="both"/>
              <w:rPr>
                <w:rFonts w:ascii="Arial" w:hAnsi="Arial" w:cs="Arial"/>
                <w:snapToGrid w:val="0"/>
                <w:szCs w:val="24"/>
              </w:rPr>
            </w:pPr>
          </w:p>
        </w:tc>
        <w:tc>
          <w:tcPr>
            <w:tcW w:w="712" w:type="dxa"/>
            <w:vAlign w:val="center"/>
          </w:tcPr>
          <w:p w:rsidR="000F7DFF" w:rsidRPr="000F7DFF" w:rsidRDefault="00644E74" w:rsidP="000F7DFF">
            <w:pPr>
              <w:tabs>
                <w:tab w:val="left" w:pos="1168"/>
              </w:tabs>
              <w:jc w:val="center"/>
              <w:rPr>
                <w:rFonts w:ascii="Arial" w:hAnsi="Arial" w:cs="Arial"/>
                <w:snapToGrid w:val="0"/>
                <w:szCs w:val="24"/>
              </w:rPr>
            </w:pPr>
            <w:r>
              <w:rPr>
                <w:rFonts w:ascii="Arial" w:hAnsi="Arial" w:cs="Arial"/>
                <w:snapToGrid w:val="0"/>
                <w:szCs w:val="24"/>
              </w:rPr>
              <w:t>9</w:t>
            </w:r>
          </w:p>
        </w:tc>
      </w:tr>
      <w:tr w:rsidR="000F7DFF" w:rsidRPr="00CE4680" w:rsidTr="00727A26">
        <w:tc>
          <w:tcPr>
            <w:tcW w:w="6407" w:type="dxa"/>
            <w:shd w:val="clear" w:color="auto" w:fill="auto"/>
          </w:tcPr>
          <w:p w:rsidR="000F7DFF" w:rsidRPr="008126CF" w:rsidRDefault="002028A2" w:rsidP="00CE4680">
            <w:pPr>
              <w:pStyle w:val="ListParagraph"/>
              <w:tabs>
                <w:tab w:val="left" w:pos="851"/>
              </w:tabs>
              <w:ind w:left="0"/>
              <w:contextualSpacing w:val="0"/>
              <w:jc w:val="both"/>
              <w:rPr>
                <w:rFonts w:cs="Arial"/>
                <w:b w:val="0"/>
                <w:lang w:val="en-GB"/>
              </w:rPr>
            </w:pPr>
            <w:hyperlink w:anchor="criteria" w:history="1">
              <w:r w:rsidR="000F7DFF" w:rsidRPr="00644E74">
                <w:rPr>
                  <w:rStyle w:val="Hyperlink"/>
                  <w:rFonts w:cs="Arial"/>
                  <w:b w:val="0"/>
                  <w:lang w:val="en-GB"/>
                </w:rPr>
                <w:t>Assessment criteria</w:t>
              </w:r>
            </w:hyperlink>
          </w:p>
        </w:tc>
        <w:tc>
          <w:tcPr>
            <w:tcW w:w="1134" w:type="dxa"/>
            <w:shd w:val="clear" w:color="auto" w:fill="auto"/>
          </w:tcPr>
          <w:p w:rsidR="000F7DFF" w:rsidRPr="000F7DFF" w:rsidRDefault="000F7DFF" w:rsidP="00F6555F">
            <w:pPr>
              <w:pStyle w:val="ListParagraph"/>
              <w:numPr>
                <w:ilvl w:val="0"/>
                <w:numId w:val="8"/>
              </w:numPr>
              <w:tabs>
                <w:tab w:val="left" w:pos="1168"/>
              </w:tabs>
              <w:ind w:left="0" w:firstLine="0"/>
              <w:contextualSpacing w:val="0"/>
              <w:jc w:val="both"/>
              <w:rPr>
                <w:rFonts w:cs="Arial"/>
                <w:b w:val="0"/>
                <w:lang w:val="en-GB"/>
              </w:rPr>
            </w:pPr>
          </w:p>
        </w:tc>
        <w:tc>
          <w:tcPr>
            <w:tcW w:w="712" w:type="dxa"/>
            <w:vAlign w:val="center"/>
          </w:tcPr>
          <w:p w:rsidR="000F7DFF" w:rsidRPr="000F7DFF" w:rsidRDefault="00644E74" w:rsidP="000F7DFF">
            <w:pPr>
              <w:pStyle w:val="ListParagraph"/>
              <w:tabs>
                <w:tab w:val="left" w:pos="1168"/>
              </w:tabs>
              <w:ind w:left="0"/>
              <w:contextualSpacing w:val="0"/>
              <w:jc w:val="center"/>
              <w:rPr>
                <w:rFonts w:cs="Arial"/>
                <w:b w:val="0"/>
                <w:lang w:val="en-GB"/>
              </w:rPr>
            </w:pPr>
            <w:r>
              <w:rPr>
                <w:rFonts w:cs="Arial"/>
                <w:b w:val="0"/>
                <w:lang w:val="en-GB"/>
              </w:rPr>
              <w:t>9</w:t>
            </w:r>
          </w:p>
        </w:tc>
      </w:tr>
      <w:tr w:rsidR="00B3076B" w:rsidRPr="00CE4680" w:rsidTr="00727A26">
        <w:tc>
          <w:tcPr>
            <w:tcW w:w="6407" w:type="dxa"/>
            <w:shd w:val="clear" w:color="auto" w:fill="auto"/>
          </w:tcPr>
          <w:p w:rsidR="00B3076B" w:rsidRPr="00B3076B" w:rsidRDefault="002028A2" w:rsidP="00CE4680">
            <w:pPr>
              <w:pStyle w:val="ListParagraph"/>
              <w:tabs>
                <w:tab w:val="left" w:pos="851"/>
              </w:tabs>
              <w:ind w:left="0"/>
              <w:contextualSpacing w:val="0"/>
              <w:jc w:val="both"/>
              <w:rPr>
                <w:b w:val="0"/>
              </w:rPr>
            </w:pPr>
            <w:hyperlink w:anchor="methods" w:history="1">
              <w:r w:rsidR="00B3076B" w:rsidRPr="00B3076B">
                <w:rPr>
                  <w:rStyle w:val="Hyperlink"/>
                  <w:b w:val="0"/>
                </w:rPr>
                <w:t>Assessment methods</w:t>
              </w:r>
            </w:hyperlink>
          </w:p>
        </w:tc>
        <w:tc>
          <w:tcPr>
            <w:tcW w:w="1134" w:type="dxa"/>
            <w:shd w:val="clear" w:color="auto" w:fill="auto"/>
          </w:tcPr>
          <w:p w:rsidR="00B3076B" w:rsidRPr="000F7DFF" w:rsidRDefault="00B3076B" w:rsidP="00F6555F">
            <w:pPr>
              <w:pStyle w:val="ListParagraph"/>
              <w:numPr>
                <w:ilvl w:val="0"/>
                <w:numId w:val="8"/>
              </w:numPr>
              <w:tabs>
                <w:tab w:val="left" w:pos="1168"/>
              </w:tabs>
              <w:ind w:left="0" w:firstLine="0"/>
              <w:contextualSpacing w:val="0"/>
              <w:jc w:val="both"/>
              <w:rPr>
                <w:rFonts w:cs="Arial"/>
                <w:b w:val="0"/>
                <w:lang w:val="en-GB"/>
              </w:rPr>
            </w:pPr>
          </w:p>
        </w:tc>
        <w:tc>
          <w:tcPr>
            <w:tcW w:w="712" w:type="dxa"/>
            <w:vAlign w:val="center"/>
          </w:tcPr>
          <w:p w:rsidR="00B3076B" w:rsidRDefault="00B3076B" w:rsidP="000F7DFF">
            <w:pPr>
              <w:pStyle w:val="ListParagraph"/>
              <w:tabs>
                <w:tab w:val="left" w:pos="1168"/>
              </w:tabs>
              <w:ind w:left="0"/>
              <w:contextualSpacing w:val="0"/>
              <w:jc w:val="center"/>
              <w:rPr>
                <w:rFonts w:cs="Arial"/>
                <w:b w:val="0"/>
                <w:lang w:val="en-GB"/>
              </w:rPr>
            </w:pPr>
            <w:r>
              <w:rPr>
                <w:rFonts w:cs="Arial"/>
                <w:b w:val="0"/>
                <w:lang w:val="en-GB"/>
              </w:rPr>
              <w:t>9</w:t>
            </w:r>
          </w:p>
        </w:tc>
      </w:tr>
      <w:tr w:rsidR="000F7DFF" w:rsidRPr="00CE4680" w:rsidTr="00727A26">
        <w:tc>
          <w:tcPr>
            <w:tcW w:w="6407" w:type="dxa"/>
            <w:shd w:val="clear" w:color="auto" w:fill="auto"/>
          </w:tcPr>
          <w:p w:rsidR="000F7DFF" w:rsidRPr="008126CF" w:rsidRDefault="002028A2" w:rsidP="00CE4680">
            <w:pPr>
              <w:pStyle w:val="ListParagraph"/>
              <w:tabs>
                <w:tab w:val="left" w:pos="851"/>
              </w:tabs>
              <w:ind w:left="0"/>
              <w:contextualSpacing w:val="0"/>
              <w:jc w:val="both"/>
              <w:rPr>
                <w:rFonts w:cs="Arial"/>
                <w:b w:val="0"/>
                <w:snapToGrid w:val="0"/>
              </w:rPr>
            </w:pPr>
            <w:hyperlink w:anchor="Opportunity" w:history="1">
              <w:r w:rsidR="001C0000" w:rsidRPr="001C0000">
                <w:rPr>
                  <w:rStyle w:val="Hyperlink"/>
                  <w:rFonts w:cs="Arial"/>
                  <w:b w:val="0"/>
                  <w:snapToGrid w:val="0"/>
                </w:rPr>
                <w:t>Assessment opportunity</w:t>
              </w:r>
            </w:hyperlink>
          </w:p>
        </w:tc>
        <w:tc>
          <w:tcPr>
            <w:tcW w:w="1134" w:type="dxa"/>
            <w:shd w:val="clear" w:color="auto" w:fill="auto"/>
          </w:tcPr>
          <w:p w:rsidR="000F7DFF" w:rsidRPr="000F7DFF" w:rsidRDefault="000F7DFF" w:rsidP="00F6555F">
            <w:pPr>
              <w:pStyle w:val="ListParagraph"/>
              <w:numPr>
                <w:ilvl w:val="0"/>
                <w:numId w:val="8"/>
              </w:numPr>
              <w:tabs>
                <w:tab w:val="left" w:pos="1168"/>
              </w:tabs>
              <w:ind w:left="0" w:firstLine="0"/>
              <w:contextualSpacing w:val="0"/>
              <w:jc w:val="both"/>
              <w:rPr>
                <w:rFonts w:cs="Arial"/>
                <w:b w:val="0"/>
                <w:snapToGrid w:val="0"/>
              </w:rPr>
            </w:pPr>
          </w:p>
        </w:tc>
        <w:tc>
          <w:tcPr>
            <w:tcW w:w="712" w:type="dxa"/>
            <w:vAlign w:val="center"/>
          </w:tcPr>
          <w:p w:rsidR="000F7DFF" w:rsidRPr="000F7DFF" w:rsidRDefault="00B3076B" w:rsidP="000F7DFF">
            <w:pPr>
              <w:pStyle w:val="ListParagraph"/>
              <w:tabs>
                <w:tab w:val="left" w:pos="1168"/>
              </w:tabs>
              <w:ind w:left="0"/>
              <w:contextualSpacing w:val="0"/>
              <w:jc w:val="center"/>
              <w:rPr>
                <w:rFonts w:cs="Arial"/>
                <w:b w:val="0"/>
                <w:snapToGrid w:val="0"/>
              </w:rPr>
            </w:pPr>
            <w:r>
              <w:rPr>
                <w:rFonts w:cs="Arial"/>
                <w:b w:val="0"/>
                <w:snapToGrid w:val="0"/>
              </w:rPr>
              <w:t>9</w:t>
            </w:r>
          </w:p>
        </w:tc>
      </w:tr>
      <w:tr w:rsidR="00C571D9" w:rsidRPr="00C571D9" w:rsidTr="00727A26">
        <w:tc>
          <w:tcPr>
            <w:tcW w:w="6407" w:type="dxa"/>
            <w:shd w:val="clear" w:color="auto" w:fill="auto"/>
          </w:tcPr>
          <w:p w:rsidR="00C571D9" w:rsidRPr="005338EC" w:rsidRDefault="00C571D9">
            <w:pPr>
              <w:tabs>
                <w:tab w:val="left" w:pos="851"/>
              </w:tabs>
              <w:jc w:val="both"/>
              <w:rPr>
                <w:rFonts w:ascii="Arial" w:hAnsi="Arial" w:cs="Arial"/>
              </w:rPr>
            </w:pPr>
            <w:r w:rsidRPr="005338EC">
              <w:rPr>
                <w:rFonts w:ascii="Arial" w:hAnsi="Arial" w:cs="Arial"/>
              </w:rPr>
              <w:t>Carousel model</w:t>
            </w:r>
          </w:p>
        </w:tc>
        <w:tc>
          <w:tcPr>
            <w:tcW w:w="1134" w:type="dxa"/>
            <w:shd w:val="clear" w:color="auto" w:fill="auto"/>
          </w:tcPr>
          <w:p w:rsidR="00C571D9" w:rsidRPr="00C571D9" w:rsidRDefault="00C571D9" w:rsidP="00B3076B">
            <w:pPr>
              <w:tabs>
                <w:tab w:val="left" w:pos="1168"/>
              </w:tabs>
              <w:jc w:val="both"/>
              <w:rPr>
                <w:rFonts w:ascii="Arial" w:hAnsi="Arial" w:cs="Arial"/>
                <w:strike/>
                <w:szCs w:val="24"/>
              </w:rPr>
            </w:pPr>
          </w:p>
        </w:tc>
        <w:tc>
          <w:tcPr>
            <w:tcW w:w="712" w:type="dxa"/>
            <w:vAlign w:val="center"/>
          </w:tcPr>
          <w:p w:rsidR="00C571D9" w:rsidRPr="00C571D9" w:rsidRDefault="00C571D9" w:rsidP="003A6C95">
            <w:pPr>
              <w:tabs>
                <w:tab w:val="left" w:pos="1168"/>
              </w:tabs>
              <w:jc w:val="center"/>
              <w:rPr>
                <w:rFonts w:ascii="Arial" w:hAnsi="Arial" w:cs="Arial"/>
                <w:strike/>
                <w:szCs w:val="24"/>
              </w:rPr>
            </w:pPr>
          </w:p>
        </w:tc>
      </w:tr>
      <w:tr w:rsidR="000F7DFF" w:rsidRPr="00CE4680" w:rsidTr="00727A26">
        <w:tc>
          <w:tcPr>
            <w:tcW w:w="6407" w:type="dxa"/>
            <w:shd w:val="clear" w:color="auto" w:fill="auto"/>
          </w:tcPr>
          <w:p w:rsidR="000F7DFF" w:rsidRPr="008126CF" w:rsidRDefault="002028A2" w:rsidP="00CE4680">
            <w:pPr>
              <w:tabs>
                <w:tab w:val="left" w:pos="851"/>
              </w:tabs>
              <w:jc w:val="both"/>
              <w:rPr>
                <w:rFonts w:ascii="Arial" w:hAnsi="Arial" w:cs="Arial"/>
                <w:szCs w:val="24"/>
              </w:rPr>
            </w:pPr>
            <w:hyperlink w:anchor="Certificate" w:history="1">
              <w:r w:rsidR="000F7DFF" w:rsidRPr="00574ED9">
                <w:rPr>
                  <w:rStyle w:val="Hyperlink"/>
                  <w:rFonts w:ascii="Arial" w:hAnsi="Arial" w:cs="Arial"/>
                  <w:szCs w:val="24"/>
                </w:rPr>
                <w:t>Certificate</w:t>
              </w:r>
            </w:hyperlink>
          </w:p>
        </w:tc>
        <w:tc>
          <w:tcPr>
            <w:tcW w:w="1134" w:type="dxa"/>
            <w:shd w:val="clear" w:color="auto" w:fill="auto"/>
          </w:tcPr>
          <w:p w:rsidR="000F7DFF" w:rsidRPr="000F7DFF" w:rsidRDefault="000F7DFF" w:rsidP="00F6555F">
            <w:pPr>
              <w:numPr>
                <w:ilvl w:val="0"/>
                <w:numId w:val="8"/>
              </w:numPr>
              <w:tabs>
                <w:tab w:val="left" w:pos="1168"/>
              </w:tabs>
              <w:ind w:left="0" w:firstLine="0"/>
              <w:jc w:val="both"/>
              <w:rPr>
                <w:rFonts w:ascii="Arial" w:hAnsi="Arial" w:cs="Arial"/>
                <w:szCs w:val="24"/>
              </w:rPr>
            </w:pPr>
          </w:p>
        </w:tc>
        <w:tc>
          <w:tcPr>
            <w:tcW w:w="712" w:type="dxa"/>
            <w:vAlign w:val="center"/>
          </w:tcPr>
          <w:p w:rsidR="000F7DFF" w:rsidRPr="000F7DFF" w:rsidRDefault="00FD3DBD" w:rsidP="000F7DFF">
            <w:pPr>
              <w:tabs>
                <w:tab w:val="left" w:pos="1168"/>
              </w:tabs>
              <w:jc w:val="center"/>
              <w:rPr>
                <w:rFonts w:ascii="Arial" w:hAnsi="Arial" w:cs="Arial"/>
                <w:szCs w:val="24"/>
              </w:rPr>
            </w:pPr>
            <w:r>
              <w:rPr>
                <w:rFonts w:ascii="Arial" w:hAnsi="Arial" w:cs="Arial"/>
                <w:szCs w:val="24"/>
              </w:rPr>
              <w:t>9</w:t>
            </w:r>
          </w:p>
        </w:tc>
      </w:tr>
      <w:tr w:rsidR="000F7DFF" w:rsidRPr="00CE4680" w:rsidTr="00727A26">
        <w:tc>
          <w:tcPr>
            <w:tcW w:w="6407" w:type="dxa"/>
            <w:shd w:val="clear" w:color="auto" w:fill="auto"/>
          </w:tcPr>
          <w:p w:rsidR="000F7DFF" w:rsidRPr="008126CF" w:rsidRDefault="002028A2" w:rsidP="00CE4680">
            <w:pPr>
              <w:tabs>
                <w:tab w:val="left" w:pos="851"/>
              </w:tabs>
              <w:jc w:val="both"/>
              <w:rPr>
                <w:rFonts w:ascii="Arial" w:hAnsi="Arial" w:cs="Arial"/>
                <w:bCs/>
                <w:szCs w:val="24"/>
              </w:rPr>
            </w:pPr>
            <w:hyperlink w:anchor="Chief_assessor" w:history="1">
              <w:r w:rsidR="000F7DFF" w:rsidRPr="00574ED9">
                <w:rPr>
                  <w:rStyle w:val="Hyperlink"/>
                  <w:rFonts w:ascii="Arial" w:hAnsi="Arial" w:cs="Arial"/>
                  <w:bCs/>
                  <w:szCs w:val="24"/>
                </w:rPr>
                <w:t>Chief assessor</w:t>
              </w:r>
            </w:hyperlink>
          </w:p>
        </w:tc>
        <w:tc>
          <w:tcPr>
            <w:tcW w:w="1134" w:type="dxa"/>
            <w:shd w:val="clear" w:color="auto" w:fill="auto"/>
          </w:tcPr>
          <w:p w:rsidR="000F7DFF" w:rsidRPr="000F7DFF" w:rsidRDefault="000F7DFF" w:rsidP="00F6555F">
            <w:pPr>
              <w:numPr>
                <w:ilvl w:val="0"/>
                <w:numId w:val="8"/>
              </w:numPr>
              <w:tabs>
                <w:tab w:val="left" w:pos="1168"/>
              </w:tabs>
              <w:ind w:left="0" w:firstLine="0"/>
              <w:jc w:val="both"/>
              <w:rPr>
                <w:rFonts w:ascii="Arial" w:hAnsi="Arial" w:cs="Arial"/>
                <w:bCs/>
                <w:szCs w:val="24"/>
              </w:rPr>
            </w:pPr>
          </w:p>
        </w:tc>
        <w:tc>
          <w:tcPr>
            <w:tcW w:w="712" w:type="dxa"/>
            <w:vAlign w:val="center"/>
          </w:tcPr>
          <w:p w:rsidR="000F7DFF" w:rsidRPr="000F7DFF" w:rsidRDefault="0063680F" w:rsidP="000F7DFF">
            <w:pPr>
              <w:tabs>
                <w:tab w:val="left" w:pos="1168"/>
              </w:tabs>
              <w:jc w:val="center"/>
              <w:rPr>
                <w:rFonts w:ascii="Arial" w:hAnsi="Arial" w:cs="Arial"/>
                <w:bCs/>
                <w:szCs w:val="24"/>
              </w:rPr>
            </w:pPr>
            <w:r>
              <w:rPr>
                <w:rFonts w:ascii="Arial" w:hAnsi="Arial" w:cs="Arial"/>
                <w:bCs/>
                <w:szCs w:val="24"/>
              </w:rPr>
              <w:t>10</w:t>
            </w:r>
          </w:p>
        </w:tc>
      </w:tr>
      <w:tr w:rsidR="000F7DFF" w:rsidRPr="00CE4680" w:rsidTr="00727A26">
        <w:tc>
          <w:tcPr>
            <w:tcW w:w="6407" w:type="dxa"/>
            <w:shd w:val="clear" w:color="auto" w:fill="auto"/>
          </w:tcPr>
          <w:p w:rsidR="000F7DFF" w:rsidRPr="008126CF" w:rsidRDefault="002028A2" w:rsidP="00CE4680">
            <w:pPr>
              <w:tabs>
                <w:tab w:val="left" w:pos="851"/>
              </w:tabs>
              <w:jc w:val="both"/>
              <w:rPr>
                <w:rFonts w:ascii="Arial" w:hAnsi="Arial" w:cs="Arial"/>
                <w:szCs w:val="24"/>
              </w:rPr>
            </w:pPr>
            <w:hyperlink w:anchor="Compulsory_module" w:history="1">
              <w:r w:rsidR="000F7DFF" w:rsidRPr="00375AFA">
                <w:rPr>
                  <w:rStyle w:val="Hyperlink"/>
                  <w:rFonts w:ascii="Arial" w:hAnsi="Arial" w:cs="Arial"/>
                  <w:szCs w:val="24"/>
                </w:rPr>
                <w:t>Compulsory module</w:t>
              </w:r>
            </w:hyperlink>
          </w:p>
        </w:tc>
        <w:tc>
          <w:tcPr>
            <w:tcW w:w="1134" w:type="dxa"/>
            <w:shd w:val="clear" w:color="auto" w:fill="auto"/>
          </w:tcPr>
          <w:p w:rsidR="000F7DFF" w:rsidRPr="000F7DFF" w:rsidRDefault="000F7DFF" w:rsidP="003A6C95">
            <w:pPr>
              <w:tabs>
                <w:tab w:val="left" w:pos="1168"/>
              </w:tabs>
              <w:jc w:val="both"/>
              <w:rPr>
                <w:rFonts w:ascii="Arial" w:hAnsi="Arial" w:cs="Arial"/>
                <w:szCs w:val="24"/>
              </w:rPr>
            </w:pPr>
            <w:r w:rsidRPr="000F7DFF">
              <w:rPr>
                <w:rFonts w:ascii="Arial" w:hAnsi="Arial" w:cs="Arial"/>
                <w:szCs w:val="24"/>
              </w:rPr>
              <w:t>2.3.2</w:t>
            </w:r>
            <w:r w:rsidR="003A6C95">
              <w:rPr>
                <w:rFonts w:ascii="Arial" w:hAnsi="Arial" w:cs="Arial"/>
                <w:szCs w:val="24"/>
              </w:rPr>
              <w:t xml:space="preserve">7 </w:t>
            </w:r>
            <w:r w:rsidRPr="000F7DFF">
              <w:rPr>
                <w:rFonts w:ascii="Arial" w:hAnsi="Arial" w:cs="Arial"/>
                <w:szCs w:val="24"/>
              </w:rPr>
              <w:t>(a)</w:t>
            </w:r>
          </w:p>
        </w:tc>
        <w:tc>
          <w:tcPr>
            <w:tcW w:w="712" w:type="dxa"/>
            <w:vAlign w:val="center"/>
          </w:tcPr>
          <w:p w:rsidR="000F7DFF" w:rsidRPr="000F7DFF" w:rsidRDefault="003C0B65" w:rsidP="003A6C95">
            <w:pPr>
              <w:tabs>
                <w:tab w:val="left" w:pos="1168"/>
              </w:tabs>
              <w:jc w:val="center"/>
              <w:rPr>
                <w:rFonts w:ascii="Arial" w:hAnsi="Arial" w:cs="Arial"/>
                <w:szCs w:val="24"/>
              </w:rPr>
            </w:pPr>
            <w:r>
              <w:rPr>
                <w:rFonts w:ascii="Arial" w:hAnsi="Arial" w:cs="Arial"/>
                <w:szCs w:val="24"/>
              </w:rPr>
              <w:t>1</w:t>
            </w:r>
            <w:r w:rsidR="003A6C95">
              <w:rPr>
                <w:rFonts w:ascii="Arial" w:hAnsi="Arial" w:cs="Arial"/>
                <w:szCs w:val="24"/>
              </w:rPr>
              <w:t>2</w:t>
            </w:r>
          </w:p>
        </w:tc>
      </w:tr>
      <w:tr w:rsidR="000F7DFF" w:rsidRPr="00CE4680" w:rsidTr="00727A26">
        <w:tc>
          <w:tcPr>
            <w:tcW w:w="6407" w:type="dxa"/>
            <w:shd w:val="clear" w:color="auto" w:fill="auto"/>
          </w:tcPr>
          <w:p w:rsidR="000F7DFF" w:rsidRPr="008126CF" w:rsidRDefault="002028A2" w:rsidP="003A6C95">
            <w:pPr>
              <w:pStyle w:val="ListParagraph"/>
              <w:tabs>
                <w:tab w:val="left" w:pos="851"/>
              </w:tabs>
              <w:ind w:left="0"/>
              <w:contextualSpacing w:val="0"/>
              <w:jc w:val="both"/>
              <w:rPr>
                <w:rFonts w:cs="Arial"/>
                <w:b w:val="0"/>
                <w:lang w:val="en-GB"/>
              </w:rPr>
            </w:pPr>
            <w:hyperlink w:anchor="continuous" w:history="1">
              <w:r w:rsidR="000F7DFF" w:rsidRPr="003A6C95">
                <w:rPr>
                  <w:rStyle w:val="Hyperlink"/>
                  <w:rFonts w:cs="Arial"/>
                  <w:b w:val="0"/>
                  <w:lang w:val="en-GB"/>
                </w:rPr>
                <w:t>Continuous assessment</w:t>
              </w:r>
            </w:hyperlink>
          </w:p>
        </w:tc>
        <w:tc>
          <w:tcPr>
            <w:tcW w:w="1134" w:type="dxa"/>
            <w:shd w:val="clear" w:color="auto" w:fill="auto"/>
          </w:tcPr>
          <w:p w:rsidR="000F7DFF" w:rsidRPr="000F7DFF" w:rsidRDefault="000F7DFF" w:rsidP="00F6555F">
            <w:pPr>
              <w:pStyle w:val="ListParagraph"/>
              <w:numPr>
                <w:ilvl w:val="0"/>
                <w:numId w:val="8"/>
              </w:numPr>
              <w:tabs>
                <w:tab w:val="left" w:pos="1168"/>
              </w:tabs>
              <w:ind w:left="0" w:firstLine="0"/>
              <w:contextualSpacing w:val="0"/>
              <w:jc w:val="both"/>
              <w:rPr>
                <w:rFonts w:cs="Arial"/>
                <w:b w:val="0"/>
              </w:rPr>
            </w:pPr>
          </w:p>
        </w:tc>
        <w:tc>
          <w:tcPr>
            <w:tcW w:w="712" w:type="dxa"/>
            <w:vAlign w:val="center"/>
          </w:tcPr>
          <w:p w:rsidR="000F7DFF" w:rsidRPr="000F7DFF" w:rsidRDefault="0063680F" w:rsidP="000F7DFF">
            <w:pPr>
              <w:pStyle w:val="ListParagraph"/>
              <w:tabs>
                <w:tab w:val="left" w:pos="1168"/>
              </w:tabs>
              <w:ind w:left="0"/>
              <w:contextualSpacing w:val="0"/>
              <w:jc w:val="center"/>
              <w:rPr>
                <w:rFonts w:cs="Arial"/>
                <w:b w:val="0"/>
              </w:rPr>
            </w:pPr>
            <w:r>
              <w:rPr>
                <w:rFonts w:cs="Arial"/>
                <w:b w:val="0"/>
              </w:rPr>
              <w:t>10</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continuing" w:history="1">
              <w:r w:rsidR="00096DA2" w:rsidRPr="003A6C95">
                <w:rPr>
                  <w:rStyle w:val="Hyperlink"/>
                  <w:rFonts w:ascii="Arial" w:hAnsi="Arial" w:cs="Arial"/>
                  <w:szCs w:val="24"/>
                </w:rPr>
                <w:t>Continuing education programme</w:t>
              </w:r>
            </w:hyperlink>
          </w:p>
        </w:tc>
        <w:tc>
          <w:tcPr>
            <w:tcW w:w="1134" w:type="dxa"/>
            <w:shd w:val="clear" w:color="auto" w:fill="auto"/>
          </w:tcPr>
          <w:p w:rsidR="00096DA2" w:rsidRPr="000F7DFF" w:rsidRDefault="00EF433B" w:rsidP="003A6C95">
            <w:pPr>
              <w:tabs>
                <w:tab w:val="left" w:pos="1168"/>
              </w:tabs>
            </w:pPr>
            <w:r>
              <w:rPr>
                <w:rFonts w:ascii="Arial" w:hAnsi="Arial" w:cs="Arial"/>
                <w:szCs w:val="24"/>
              </w:rPr>
              <w:t>2.3.</w:t>
            </w:r>
            <w:r w:rsidR="003A6C95">
              <w:rPr>
                <w:rFonts w:ascii="Arial" w:hAnsi="Arial" w:cs="Arial"/>
                <w:szCs w:val="24"/>
              </w:rPr>
              <w:t>36</w:t>
            </w:r>
            <w:r w:rsidR="00096DA2" w:rsidRPr="000F7DFF">
              <w:rPr>
                <w:rFonts w:ascii="Arial" w:hAnsi="Arial" w:cs="Arial"/>
                <w:szCs w:val="24"/>
              </w:rPr>
              <w:t xml:space="preserve"> (e)</w:t>
            </w:r>
          </w:p>
        </w:tc>
        <w:tc>
          <w:tcPr>
            <w:tcW w:w="712" w:type="dxa"/>
            <w:vAlign w:val="center"/>
          </w:tcPr>
          <w:p w:rsidR="00096DA2" w:rsidRPr="00727A26" w:rsidRDefault="00096DA2" w:rsidP="0063680F">
            <w:pPr>
              <w:tabs>
                <w:tab w:val="left" w:pos="1168"/>
              </w:tabs>
              <w:jc w:val="center"/>
              <w:rPr>
                <w:rFonts w:ascii="Arial" w:hAnsi="Arial" w:cs="Arial"/>
                <w:szCs w:val="24"/>
              </w:rPr>
            </w:pPr>
            <w:r>
              <w:rPr>
                <w:rFonts w:ascii="Arial" w:hAnsi="Arial" w:cs="Arial"/>
                <w:szCs w:val="24"/>
              </w:rPr>
              <w:t>1</w:t>
            </w:r>
            <w:r w:rsidR="0063680F">
              <w:rPr>
                <w:rFonts w:ascii="Arial" w:hAnsi="Arial" w:cs="Arial"/>
                <w:szCs w:val="24"/>
              </w:rPr>
              <w:t>5</w:t>
            </w:r>
          </w:p>
        </w:tc>
      </w:tr>
      <w:tr w:rsidR="00732562" w:rsidRPr="00CE4680" w:rsidTr="00727A26">
        <w:tc>
          <w:tcPr>
            <w:tcW w:w="6407" w:type="dxa"/>
            <w:shd w:val="clear" w:color="auto" w:fill="auto"/>
          </w:tcPr>
          <w:p w:rsidR="00732562" w:rsidRDefault="002028A2" w:rsidP="00096DA2">
            <w:pPr>
              <w:tabs>
                <w:tab w:val="left" w:pos="851"/>
              </w:tabs>
              <w:jc w:val="both"/>
              <w:rPr>
                <w:rFonts w:ascii="Arial" w:hAnsi="Arial" w:cs="Arial"/>
                <w:szCs w:val="24"/>
              </w:rPr>
            </w:pPr>
            <w:hyperlink w:anchor="corequisite" w:history="1">
              <w:r w:rsidR="00732562" w:rsidRPr="00732562">
                <w:rPr>
                  <w:rStyle w:val="Hyperlink"/>
                  <w:rFonts w:ascii="Arial" w:hAnsi="Arial" w:cs="Arial"/>
                  <w:szCs w:val="24"/>
                </w:rPr>
                <w:t>Co-requisite</w:t>
              </w:r>
            </w:hyperlink>
          </w:p>
        </w:tc>
        <w:tc>
          <w:tcPr>
            <w:tcW w:w="1134" w:type="dxa"/>
            <w:shd w:val="clear" w:color="auto" w:fill="auto"/>
          </w:tcPr>
          <w:p w:rsidR="00732562" w:rsidRDefault="00732562" w:rsidP="003A6C95">
            <w:pPr>
              <w:tabs>
                <w:tab w:val="left" w:pos="1168"/>
              </w:tabs>
              <w:rPr>
                <w:rFonts w:ascii="Arial" w:hAnsi="Arial" w:cs="Arial"/>
                <w:szCs w:val="24"/>
              </w:rPr>
            </w:pPr>
            <w:r>
              <w:rPr>
                <w:rFonts w:ascii="Arial" w:hAnsi="Arial" w:cs="Arial"/>
                <w:szCs w:val="24"/>
              </w:rPr>
              <w:t>2.3.35</w:t>
            </w:r>
          </w:p>
        </w:tc>
        <w:tc>
          <w:tcPr>
            <w:tcW w:w="712" w:type="dxa"/>
            <w:vAlign w:val="center"/>
          </w:tcPr>
          <w:p w:rsidR="00732562" w:rsidRDefault="00732562" w:rsidP="003A6C95">
            <w:pPr>
              <w:tabs>
                <w:tab w:val="left" w:pos="1168"/>
              </w:tabs>
              <w:jc w:val="center"/>
              <w:rPr>
                <w:rFonts w:ascii="Arial" w:hAnsi="Arial" w:cs="Arial"/>
                <w:szCs w:val="24"/>
              </w:rPr>
            </w:pPr>
            <w:r>
              <w:rPr>
                <w:rFonts w:ascii="Arial" w:hAnsi="Arial" w:cs="Arial"/>
                <w:szCs w:val="24"/>
              </w:rPr>
              <w:t>14</w:t>
            </w:r>
          </w:p>
        </w:tc>
      </w:tr>
      <w:tr w:rsidR="00732562" w:rsidRPr="00CE4680" w:rsidTr="00727A26">
        <w:tc>
          <w:tcPr>
            <w:tcW w:w="6407" w:type="dxa"/>
            <w:shd w:val="clear" w:color="auto" w:fill="auto"/>
          </w:tcPr>
          <w:p w:rsidR="00732562" w:rsidRDefault="002028A2" w:rsidP="00096DA2">
            <w:pPr>
              <w:tabs>
                <w:tab w:val="left" w:pos="851"/>
              </w:tabs>
              <w:jc w:val="both"/>
              <w:rPr>
                <w:rFonts w:ascii="Arial" w:hAnsi="Arial" w:cs="Arial"/>
                <w:szCs w:val="24"/>
              </w:rPr>
            </w:pPr>
            <w:hyperlink w:anchor="Co_supervisor" w:history="1">
              <w:r w:rsidR="00732562" w:rsidRPr="00732562">
                <w:rPr>
                  <w:rStyle w:val="Hyperlink"/>
                  <w:rFonts w:ascii="Arial" w:hAnsi="Arial" w:cs="Arial"/>
                  <w:szCs w:val="24"/>
                </w:rPr>
                <w:t>Co-supervisor</w:t>
              </w:r>
            </w:hyperlink>
          </w:p>
        </w:tc>
        <w:tc>
          <w:tcPr>
            <w:tcW w:w="1134" w:type="dxa"/>
            <w:shd w:val="clear" w:color="auto" w:fill="auto"/>
          </w:tcPr>
          <w:p w:rsidR="00732562" w:rsidRDefault="00DF163E" w:rsidP="003A6C95">
            <w:pPr>
              <w:tabs>
                <w:tab w:val="left" w:pos="1168"/>
              </w:tabs>
              <w:rPr>
                <w:rFonts w:ascii="Arial" w:hAnsi="Arial" w:cs="Arial"/>
                <w:szCs w:val="24"/>
              </w:rPr>
            </w:pPr>
            <w:r>
              <w:rPr>
                <w:rFonts w:ascii="Arial" w:hAnsi="Arial" w:cs="Arial"/>
                <w:szCs w:val="24"/>
              </w:rPr>
              <w:t>2.3.8</w:t>
            </w:r>
          </w:p>
        </w:tc>
        <w:tc>
          <w:tcPr>
            <w:tcW w:w="712" w:type="dxa"/>
            <w:vAlign w:val="center"/>
          </w:tcPr>
          <w:p w:rsidR="00732562" w:rsidRDefault="00DF163E" w:rsidP="003A6C95">
            <w:pPr>
              <w:tabs>
                <w:tab w:val="left" w:pos="1168"/>
              </w:tabs>
              <w:jc w:val="center"/>
              <w:rPr>
                <w:rFonts w:ascii="Arial" w:hAnsi="Arial" w:cs="Arial"/>
                <w:szCs w:val="24"/>
              </w:rPr>
            </w:pPr>
            <w:r>
              <w:rPr>
                <w:rFonts w:ascii="Arial" w:hAnsi="Arial" w:cs="Arial"/>
                <w:szCs w:val="24"/>
              </w:rPr>
              <w:t>10</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Coursework_master_s_programme_or_degree" w:history="1">
              <w:r w:rsidR="00096DA2" w:rsidRPr="00347ED5">
                <w:rPr>
                  <w:rStyle w:val="Hyperlink"/>
                  <w:rFonts w:ascii="Arial" w:hAnsi="Arial" w:cs="Arial"/>
                  <w:szCs w:val="24"/>
                </w:rPr>
                <w:t>Coursework master’s programme or degree</w:t>
              </w:r>
            </w:hyperlink>
          </w:p>
        </w:tc>
        <w:tc>
          <w:tcPr>
            <w:tcW w:w="1134" w:type="dxa"/>
            <w:shd w:val="clear" w:color="auto" w:fill="auto"/>
          </w:tcPr>
          <w:p w:rsidR="00096DA2" w:rsidRPr="000F7DFF" w:rsidRDefault="00096DA2" w:rsidP="003A6C95">
            <w:pPr>
              <w:tabs>
                <w:tab w:val="left" w:pos="1168"/>
              </w:tabs>
              <w:jc w:val="both"/>
              <w:rPr>
                <w:rFonts w:ascii="Arial" w:hAnsi="Arial" w:cs="Arial"/>
                <w:szCs w:val="24"/>
              </w:rPr>
            </w:pPr>
            <w:r w:rsidRPr="000F7DFF">
              <w:rPr>
                <w:rFonts w:ascii="Arial" w:hAnsi="Arial" w:cs="Arial"/>
                <w:szCs w:val="24"/>
              </w:rPr>
              <w:t>2.3.2</w:t>
            </w:r>
            <w:r w:rsidR="003A6C95">
              <w:rPr>
                <w:rFonts w:ascii="Arial" w:hAnsi="Arial" w:cs="Arial"/>
                <w:szCs w:val="24"/>
              </w:rPr>
              <w:t>2</w:t>
            </w:r>
            <w:r w:rsidRPr="000F7DFF">
              <w:rPr>
                <w:rFonts w:ascii="Arial" w:hAnsi="Arial" w:cs="Arial"/>
                <w:szCs w:val="24"/>
              </w:rPr>
              <w:t xml:space="preserve"> (a)</w:t>
            </w:r>
          </w:p>
        </w:tc>
        <w:tc>
          <w:tcPr>
            <w:tcW w:w="712" w:type="dxa"/>
            <w:vAlign w:val="center"/>
          </w:tcPr>
          <w:p w:rsidR="00096DA2" w:rsidRPr="000F7DFF" w:rsidRDefault="00096DA2" w:rsidP="00FD3DBD">
            <w:pPr>
              <w:tabs>
                <w:tab w:val="left" w:pos="1168"/>
              </w:tabs>
              <w:jc w:val="center"/>
              <w:rPr>
                <w:rFonts w:ascii="Arial" w:hAnsi="Arial" w:cs="Arial"/>
                <w:szCs w:val="24"/>
              </w:rPr>
            </w:pPr>
            <w:r>
              <w:rPr>
                <w:rFonts w:ascii="Arial" w:hAnsi="Arial" w:cs="Arial"/>
                <w:szCs w:val="24"/>
              </w:rPr>
              <w:t>1</w:t>
            </w:r>
            <w:r w:rsidR="00FD3DBD">
              <w:rPr>
                <w:rFonts w:ascii="Arial" w:hAnsi="Arial" w:cs="Arial"/>
                <w:szCs w:val="24"/>
              </w:rPr>
              <w:t>1</w:t>
            </w:r>
          </w:p>
        </w:tc>
      </w:tr>
      <w:tr w:rsidR="00096DA2" w:rsidRPr="00CE4680" w:rsidTr="00727A26">
        <w:tc>
          <w:tcPr>
            <w:tcW w:w="6407" w:type="dxa"/>
            <w:shd w:val="clear" w:color="auto" w:fill="auto"/>
          </w:tcPr>
          <w:p w:rsidR="00096DA2" w:rsidRPr="008126CF" w:rsidRDefault="002028A2" w:rsidP="00096DA2">
            <w:pPr>
              <w:jc w:val="both"/>
              <w:rPr>
                <w:rFonts w:ascii="Arial" w:hAnsi="Arial" w:cs="Arial"/>
                <w:szCs w:val="24"/>
              </w:rPr>
            </w:pPr>
            <w:hyperlink w:anchor="Dissertation" w:history="1">
              <w:r w:rsidR="00096DA2" w:rsidRPr="00CC2C00">
                <w:rPr>
                  <w:rStyle w:val="Hyperlink"/>
                  <w:rFonts w:ascii="Arial" w:hAnsi="Arial" w:cs="Arial"/>
                  <w:szCs w:val="24"/>
                </w:rPr>
                <w:t>Dissertation</w:t>
              </w:r>
            </w:hyperlink>
          </w:p>
        </w:tc>
        <w:tc>
          <w:tcPr>
            <w:tcW w:w="1134" w:type="dxa"/>
            <w:shd w:val="clear" w:color="auto" w:fill="auto"/>
          </w:tcPr>
          <w:p w:rsidR="00096DA2" w:rsidRPr="006E1520" w:rsidRDefault="006E1520" w:rsidP="006E1520">
            <w:pPr>
              <w:pStyle w:val="ListParagraph"/>
              <w:tabs>
                <w:tab w:val="left" w:pos="1168"/>
              </w:tabs>
              <w:ind w:left="0"/>
              <w:rPr>
                <w:rFonts w:cs="Arial"/>
                <w:b w:val="0"/>
              </w:rPr>
            </w:pPr>
            <w:r w:rsidRPr="006E1520">
              <w:rPr>
                <w:rFonts w:cs="Arial"/>
                <w:b w:val="0"/>
              </w:rPr>
              <w:t>2.3.9</w:t>
            </w:r>
          </w:p>
        </w:tc>
        <w:tc>
          <w:tcPr>
            <w:tcW w:w="712" w:type="dxa"/>
            <w:vAlign w:val="center"/>
          </w:tcPr>
          <w:p w:rsidR="00096DA2" w:rsidRPr="000F7DFF" w:rsidRDefault="006E1520" w:rsidP="00096DA2">
            <w:pPr>
              <w:tabs>
                <w:tab w:val="left" w:pos="1168"/>
              </w:tabs>
              <w:jc w:val="center"/>
              <w:rPr>
                <w:rFonts w:ascii="Arial" w:hAnsi="Arial" w:cs="Arial"/>
                <w:szCs w:val="24"/>
              </w:rPr>
            </w:pPr>
            <w:r>
              <w:rPr>
                <w:rFonts w:ascii="Arial" w:hAnsi="Arial" w:cs="Arial"/>
                <w:szCs w:val="24"/>
              </w:rPr>
              <w:t>10</w:t>
            </w:r>
          </w:p>
        </w:tc>
      </w:tr>
      <w:tr w:rsidR="00DF163E" w:rsidRPr="00CE4680" w:rsidTr="00727A26">
        <w:tc>
          <w:tcPr>
            <w:tcW w:w="6407" w:type="dxa"/>
            <w:shd w:val="clear" w:color="auto" w:fill="auto"/>
          </w:tcPr>
          <w:p w:rsidR="00DF163E" w:rsidRPr="00DF163E" w:rsidRDefault="002028A2" w:rsidP="005B5348">
            <w:pPr>
              <w:jc w:val="both"/>
              <w:rPr>
                <w:rFonts w:ascii="Arial" w:hAnsi="Arial" w:cs="Arial"/>
              </w:rPr>
            </w:pPr>
            <w:hyperlink w:anchor="Distance" w:history="1">
              <w:r w:rsidR="00DF163E" w:rsidRPr="00DF163E">
                <w:rPr>
                  <w:rStyle w:val="Hyperlink"/>
                  <w:rFonts w:ascii="Arial" w:hAnsi="Arial" w:cs="Arial"/>
                </w:rPr>
                <w:t>Distance Education</w:t>
              </w:r>
            </w:hyperlink>
          </w:p>
        </w:tc>
        <w:tc>
          <w:tcPr>
            <w:tcW w:w="1134" w:type="dxa"/>
            <w:shd w:val="clear" w:color="auto" w:fill="auto"/>
          </w:tcPr>
          <w:p w:rsidR="00DF163E" w:rsidRPr="006E1520" w:rsidRDefault="00DF163E" w:rsidP="006E1520">
            <w:pPr>
              <w:pStyle w:val="ListParagraph"/>
              <w:tabs>
                <w:tab w:val="left" w:pos="1168"/>
              </w:tabs>
              <w:ind w:left="0"/>
              <w:rPr>
                <w:rFonts w:cs="Arial"/>
                <w:b w:val="0"/>
              </w:rPr>
            </w:pPr>
            <w:r>
              <w:rPr>
                <w:rFonts w:cs="Arial"/>
                <w:b w:val="0"/>
              </w:rPr>
              <w:t>2.3.10</w:t>
            </w:r>
          </w:p>
        </w:tc>
        <w:tc>
          <w:tcPr>
            <w:tcW w:w="712" w:type="dxa"/>
            <w:vAlign w:val="center"/>
          </w:tcPr>
          <w:p w:rsidR="00DF163E" w:rsidRDefault="00DF163E" w:rsidP="00096DA2">
            <w:pPr>
              <w:tabs>
                <w:tab w:val="left" w:pos="1168"/>
              </w:tabs>
              <w:jc w:val="center"/>
              <w:rPr>
                <w:rFonts w:ascii="Arial" w:hAnsi="Arial" w:cs="Arial"/>
                <w:szCs w:val="24"/>
              </w:rPr>
            </w:pPr>
            <w:r>
              <w:rPr>
                <w:rFonts w:ascii="Arial" w:hAnsi="Arial" w:cs="Arial"/>
                <w:szCs w:val="24"/>
              </w:rPr>
              <w:t>10</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Doctoral_degree" w:history="1">
              <w:r w:rsidR="00096DA2" w:rsidRPr="00CC2C00">
                <w:rPr>
                  <w:rStyle w:val="Hyperlink"/>
                  <w:rFonts w:ascii="Arial" w:hAnsi="Arial" w:cs="Arial"/>
                  <w:szCs w:val="24"/>
                </w:rPr>
                <w:t>Doctoral degree</w:t>
              </w:r>
            </w:hyperlink>
          </w:p>
        </w:tc>
        <w:tc>
          <w:tcPr>
            <w:tcW w:w="1134" w:type="dxa"/>
            <w:shd w:val="clear" w:color="auto" w:fill="auto"/>
          </w:tcPr>
          <w:p w:rsidR="00096DA2" w:rsidRPr="000F7DFF" w:rsidRDefault="006E1520" w:rsidP="006E1520">
            <w:pPr>
              <w:tabs>
                <w:tab w:val="left" w:pos="1168"/>
              </w:tabs>
              <w:ind w:left="360" w:hanging="360"/>
              <w:jc w:val="both"/>
              <w:rPr>
                <w:rFonts w:ascii="Arial" w:hAnsi="Arial" w:cs="Arial"/>
                <w:szCs w:val="24"/>
              </w:rPr>
            </w:pPr>
            <w:r>
              <w:rPr>
                <w:rFonts w:ascii="Arial" w:hAnsi="Arial" w:cs="Arial"/>
                <w:szCs w:val="24"/>
              </w:rPr>
              <w:t>2.3.11</w:t>
            </w:r>
          </w:p>
        </w:tc>
        <w:tc>
          <w:tcPr>
            <w:tcW w:w="712" w:type="dxa"/>
            <w:vAlign w:val="center"/>
          </w:tcPr>
          <w:p w:rsidR="00096DA2" w:rsidRPr="000F7DFF" w:rsidRDefault="00E94FE0" w:rsidP="00096DA2">
            <w:pPr>
              <w:tabs>
                <w:tab w:val="left" w:pos="1168"/>
              </w:tabs>
              <w:jc w:val="center"/>
              <w:rPr>
                <w:rFonts w:ascii="Arial" w:hAnsi="Arial" w:cs="Arial"/>
                <w:szCs w:val="24"/>
              </w:rPr>
            </w:pPr>
            <w:r>
              <w:rPr>
                <w:rFonts w:ascii="Arial" w:hAnsi="Arial" w:cs="Arial"/>
                <w:szCs w:val="24"/>
              </w:rPr>
              <w:t>10</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Duration_of_a_programme" w:history="1">
              <w:r w:rsidR="00096DA2" w:rsidRPr="00375AFA">
                <w:rPr>
                  <w:rStyle w:val="Hyperlink"/>
                  <w:rFonts w:ascii="Arial" w:hAnsi="Arial" w:cs="Arial"/>
                  <w:szCs w:val="24"/>
                </w:rPr>
                <w:t>Duration of a programme</w:t>
              </w:r>
            </w:hyperlink>
          </w:p>
        </w:tc>
        <w:tc>
          <w:tcPr>
            <w:tcW w:w="1134" w:type="dxa"/>
            <w:shd w:val="clear" w:color="auto" w:fill="auto"/>
          </w:tcPr>
          <w:p w:rsidR="00096DA2" w:rsidRPr="000F7DFF" w:rsidRDefault="00096DA2" w:rsidP="006E1520">
            <w:pPr>
              <w:tabs>
                <w:tab w:val="left" w:pos="1168"/>
              </w:tabs>
            </w:pPr>
            <w:r w:rsidRPr="000F7DFF">
              <w:rPr>
                <w:rFonts w:ascii="Arial" w:hAnsi="Arial" w:cs="Arial"/>
                <w:szCs w:val="24"/>
              </w:rPr>
              <w:t>2.3.</w:t>
            </w:r>
            <w:r w:rsidR="006E1520">
              <w:rPr>
                <w:rFonts w:ascii="Arial" w:hAnsi="Arial" w:cs="Arial"/>
                <w:szCs w:val="24"/>
              </w:rPr>
              <w:t>36</w:t>
            </w:r>
            <w:r w:rsidRPr="000F7DFF">
              <w:rPr>
                <w:rFonts w:ascii="Arial" w:hAnsi="Arial" w:cs="Arial"/>
                <w:szCs w:val="24"/>
              </w:rPr>
              <w:t xml:space="preserve"> (c)</w:t>
            </w:r>
          </w:p>
        </w:tc>
        <w:tc>
          <w:tcPr>
            <w:tcW w:w="712" w:type="dxa"/>
            <w:vAlign w:val="center"/>
          </w:tcPr>
          <w:p w:rsidR="00096DA2" w:rsidRPr="000F7DFF" w:rsidRDefault="00096DA2" w:rsidP="006E1520">
            <w:pPr>
              <w:tabs>
                <w:tab w:val="left" w:pos="1168"/>
              </w:tabs>
              <w:jc w:val="center"/>
              <w:rPr>
                <w:rFonts w:ascii="Arial" w:hAnsi="Arial" w:cs="Arial"/>
                <w:szCs w:val="24"/>
              </w:rPr>
            </w:pPr>
            <w:r>
              <w:rPr>
                <w:rFonts w:ascii="Arial" w:hAnsi="Arial" w:cs="Arial"/>
                <w:szCs w:val="24"/>
              </w:rPr>
              <w:t>1</w:t>
            </w:r>
            <w:r w:rsidR="006E1520">
              <w:rPr>
                <w:rFonts w:ascii="Arial" w:hAnsi="Arial" w:cs="Arial"/>
                <w:szCs w:val="24"/>
              </w:rPr>
              <w:t>4</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Elective_module" w:history="1">
              <w:r w:rsidR="00096DA2" w:rsidRPr="00375AFA">
                <w:rPr>
                  <w:rStyle w:val="Hyperlink"/>
                  <w:rFonts w:ascii="Arial" w:hAnsi="Arial" w:cs="Arial"/>
                  <w:szCs w:val="24"/>
                </w:rPr>
                <w:t>Elective module</w:t>
              </w:r>
            </w:hyperlink>
          </w:p>
        </w:tc>
        <w:tc>
          <w:tcPr>
            <w:tcW w:w="1134" w:type="dxa"/>
            <w:shd w:val="clear" w:color="auto" w:fill="auto"/>
          </w:tcPr>
          <w:p w:rsidR="00096DA2" w:rsidRPr="000F7DFF" w:rsidRDefault="00096DA2" w:rsidP="006E1520">
            <w:pPr>
              <w:tabs>
                <w:tab w:val="left" w:pos="1168"/>
              </w:tabs>
            </w:pPr>
            <w:r w:rsidRPr="000F7DFF">
              <w:rPr>
                <w:rFonts w:ascii="Arial" w:hAnsi="Arial" w:cs="Arial"/>
                <w:szCs w:val="24"/>
              </w:rPr>
              <w:t>2.3.2</w:t>
            </w:r>
            <w:r w:rsidR="006E1520">
              <w:rPr>
                <w:rFonts w:ascii="Arial" w:hAnsi="Arial" w:cs="Arial"/>
                <w:szCs w:val="24"/>
              </w:rPr>
              <w:t>7</w:t>
            </w:r>
            <w:r w:rsidRPr="000F7DFF">
              <w:rPr>
                <w:rFonts w:ascii="Arial" w:hAnsi="Arial" w:cs="Arial"/>
                <w:szCs w:val="24"/>
              </w:rPr>
              <w:t xml:space="preserve"> (c)</w:t>
            </w:r>
          </w:p>
        </w:tc>
        <w:tc>
          <w:tcPr>
            <w:tcW w:w="712" w:type="dxa"/>
            <w:vAlign w:val="center"/>
          </w:tcPr>
          <w:p w:rsidR="00096DA2" w:rsidRPr="000F7DFF" w:rsidRDefault="00096DA2" w:rsidP="006E1520">
            <w:pPr>
              <w:tabs>
                <w:tab w:val="left" w:pos="1168"/>
              </w:tabs>
              <w:jc w:val="center"/>
              <w:rPr>
                <w:rFonts w:ascii="Arial" w:hAnsi="Arial" w:cs="Arial"/>
                <w:szCs w:val="24"/>
              </w:rPr>
            </w:pPr>
            <w:r>
              <w:rPr>
                <w:rFonts w:ascii="Arial" w:hAnsi="Arial" w:cs="Arial"/>
                <w:szCs w:val="24"/>
              </w:rPr>
              <w:t>1</w:t>
            </w:r>
            <w:r w:rsidR="006E1520">
              <w:rPr>
                <w:rFonts w:ascii="Arial" w:hAnsi="Arial" w:cs="Arial"/>
                <w:szCs w:val="24"/>
              </w:rPr>
              <w:t>2</w:t>
            </w:r>
          </w:p>
        </w:tc>
      </w:tr>
      <w:tr w:rsidR="0051762F" w:rsidRPr="00CE4680" w:rsidTr="00727A26">
        <w:tc>
          <w:tcPr>
            <w:tcW w:w="6407" w:type="dxa"/>
            <w:shd w:val="clear" w:color="auto" w:fill="auto"/>
          </w:tcPr>
          <w:p w:rsidR="0051762F" w:rsidRPr="0051762F" w:rsidRDefault="002028A2" w:rsidP="00AC31DC">
            <w:pPr>
              <w:tabs>
                <w:tab w:val="left" w:pos="851"/>
              </w:tabs>
              <w:jc w:val="both"/>
              <w:rPr>
                <w:rFonts w:ascii="Arial" w:hAnsi="Arial" w:cs="Arial"/>
              </w:rPr>
            </w:pPr>
            <w:hyperlink w:anchor="External" w:history="1">
              <w:r w:rsidR="0051762F" w:rsidRPr="006E1520">
                <w:rPr>
                  <w:rStyle w:val="Hyperlink"/>
                  <w:rFonts w:ascii="Arial" w:hAnsi="Arial" w:cs="Arial"/>
                </w:rPr>
                <w:t xml:space="preserve">External </w:t>
              </w:r>
              <w:r w:rsidR="00AC31DC">
                <w:rPr>
                  <w:rStyle w:val="Hyperlink"/>
                  <w:rFonts w:ascii="Arial" w:hAnsi="Arial" w:cs="Arial"/>
                </w:rPr>
                <w:t>Moderator</w:t>
              </w:r>
            </w:hyperlink>
          </w:p>
        </w:tc>
        <w:tc>
          <w:tcPr>
            <w:tcW w:w="1134" w:type="dxa"/>
            <w:shd w:val="clear" w:color="auto" w:fill="auto"/>
          </w:tcPr>
          <w:p w:rsidR="0051762F" w:rsidRPr="000F7DFF" w:rsidRDefault="00AC31DC" w:rsidP="00AC31DC">
            <w:pPr>
              <w:tabs>
                <w:tab w:val="left" w:pos="1168"/>
              </w:tabs>
              <w:jc w:val="both"/>
              <w:rPr>
                <w:rFonts w:ascii="Arial" w:hAnsi="Arial" w:cs="Arial"/>
                <w:szCs w:val="24"/>
              </w:rPr>
            </w:pPr>
            <w:r>
              <w:rPr>
                <w:rFonts w:ascii="Arial" w:hAnsi="Arial" w:cs="Arial"/>
                <w:szCs w:val="24"/>
              </w:rPr>
              <w:t>2.3.26</w:t>
            </w:r>
          </w:p>
        </w:tc>
        <w:tc>
          <w:tcPr>
            <w:tcW w:w="712" w:type="dxa"/>
            <w:vAlign w:val="center"/>
          </w:tcPr>
          <w:p w:rsidR="0051762F" w:rsidRDefault="00FD3DBD" w:rsidP="00AC31DC">
            <w:pPr>
              <w:tabs>
                <w:tab w:val="left" w:pos="1168"/>
              </w:tabs>
              <w:jc w:val="center"/>
              <w:rPr>
                <w:rFonts w:ascii="Arial" w:hAnsi="Arial" w:cs="Arial"/>
                <w:szCs w:val="24"/>
              </w:rPr>
            </w:pPr>
            <w:r>
              <w:rPr>
                <w:rFonts w:ascii="Arial" w:hAnsi="Arial" w:cs="Arial"/>
                <w:szCs w:val="24"/>
              </w:rPr>
              <w:t>1</w:t>
            </w:r>
            <w:r w:rsidR="00AC31DC">
              <w:rPr>
                <w:rFonts w:ascii="Arial" w:hAnsi="Arial" w:cs="Arial"/>
                <w:szCs w:val="24"/>
              </w:rPr>
              <w:t>2</w:t>
            </w:r>
          </w:p>
        </w:tc>
      </w:tr>
      <w:tr w:rsidR="001C0000" w:rsidRPr="00CE4680" w:rsidTr="00727A26">
        <w:tc>
          <w:tcPr>
            <w:tcW w:w="6407" w:type="dxa"/>
            <w:shd w:val="clear" w:color="auto" w:fill="auto"/>
          </w:tcPr>
          <w:p w:rsidR="001C0000" w:rsidRPr="001C0000" w:rsidRDefault="002028A2" w:rsidP="00AC31DC">
            <w:pPr>
              <w:tabs>
                <w:tab w:val="left" w:pos="851"/>
              </w:tabs>
              <w:jc w:val="both"/>
              <w:rPr>
                <w:rFonts w:ascii="Arial" w:hAnsi="Arial" w:cs="Arial"/>
              </w:rPr>
            </w:pPr>
            <w:hyperlink w:anchor="assessor" w:history="1">
              <w:r w:rsidR="001C0000" w:rsidRPr="001C0000">
                <w:rPr>
                  <w:rStyle w:val="Hyperlink"/>
                  <w:rFonts w:ascii="Arial" w:hAnsi="Arial" w:cs="Arial"/>
                </w:rPr>
                <w:t>External Assessor</w:t>
              </w:r>
            </w:hyperlink>
          </w:p>
        </w:tc>
        <w:tc>
          <w:tcPr>
            <w:tcW w:w="1134" w:type="dxa"/>
            <w:shd w:val="clear" w:color="auto" w:fill="auto"/>
          </w:tcPr>
          <w:p w:rsidR="001C0000" w:rsidRDefault="001C0000" w:rsidP="00AC31DC">
            <w:pPr>
              <w:tabs>
                <w:tab w:val="left" w:pos="1168"/>
              </w:tabs>
              <w:jc w:val="both"/>
              <w:rPr>
                <w:rFonts w:ascii="Arial" w:hAnsi="Arial" w:cs="Arial"/>
                <w:szCs w:val="24"/>
              </w:rPr>
            </w:pPr>
            <w:r>
              <w:rPr>
                <w:rFonts w:ascii="Arial" w:hAnsi="Arial" w:cs="Arial"/>
                <w:szCs w:val="24"/>
              </w:rPr>
              <w:t>2.3.12</w:t>
            </w:r>
          </w:p>
        </w:tc>
        <w:tc>
          <w:tcPr>
            <w:tcW w:w="712" w:type="dxa"/>
            <w:vAlign w:val="center"/>
          </w:tcPr>
          <w:p w:rsidR="001C0000" w:rsidRDefault="001C0000" w:rsidP="00AC31DC">
            <w:pPr>
              <w:tabs>
                <w:tab w:val="left" w:pos="1168"/>
              </w:tabs>
              <w:jc w:val="center"/>
              <w:rPr>
                <w:rFonts w:ascii="Arial" w:hAnsi="Arial" w:cs="Arial"/>
                <w:szCs w:val="24"/>
              </w:rPr>
            </w:pPr>
            <w:r>
              <w:rPr>
                <w:rFonts w:ascii="Arial" w:hAnsi="Arial" w:cs="Arial"/>
                <w:szCs w:val="24"/>
              </w:rPr>
              <w:t>10</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Faculty_specific_assessment" w:history="1">
              <w:r w:rsidR="00096DA2" w:rsidRPr="003C0B65">
                <w:rPr>
                  <w:rStyle w:val="Hyperlink"/>
                  <w:rFonts w:ascii="Arial" w:hAnsi="Arial" w:cs="Arial"/>
                  <w:szCs w:val="24"/>
                </w:rPr>
                <w:t>Faculty-specific assessment</w:t>
              </w:r>
            </w:hyperlink>
          </w:p>
        </w:tc>
        <w:tc>
          <w:tcPr>
            <w:tcW w:w="1134" w:type="dxa"/>
            <w:shd w:val="clear" w:color="auto" w:fill="auto"/>
          </w:tcPr>
          <w:p w:rsidR="00096DA2" w:rsidRPr="000F7DFF" w:rsidRDefault="00AC31DC" w:rsidP="00AC31DC">
            <w:pPr>
              <w:tabs>
                <w:tab w:val="left" w:pos="1168"/>
              </w:tabs>
              <w:jc w:val="both"/>
              <w:rPr>
                <w:rFonts w:ascii="Arial" w:hAnsi="Arial" w:cs="Arial"/>
                <w:szCs w:val="24"/>
              </w:rPr>
            </w:pPr>
            <w:r>
              <w:rPr>
                <w:rFonts w:ascii="Arial" w:hAnsi="Arial" w:cs="Arial"/>
                <w:szCs w:val="24"/>
              </w:rPr>
              <w:t>2.3.13</w:t>
            </w:r>
          </w:p>
        </w:tc>
        <w:tc>
          <w:tcPr>
            <w:tcW w:w="712" w:type="dxa"/>
            <w:vAlign w:val="center"/>
          </w:tcPr>
          <w:p w:rsidR="00096DA2" w:rsidRPr="000F7DFF" w:rsidRDefault="00FD3DBD" w:rsidP="00096DA2">
            <w:pPr>
              <w:tabs>
                <w:tab w:val="left" w:pos="1168"/>
              </w:tabs>
              <w:jc w:val="center"/>
              <w:rPr>
                <w:rFonts w:ascii="Arial" w:hAnsi="Arial" w:cs="Arial"/>
                <w:szCs w:val="24"/>
              </w:rPr>
            </w:pPr>
            <w:r>
              <w:rPr>
                <w:rFonts w:ascii="Arial" w:hAnsi="Arial" w:cs="Arial"/>
                <w:szCs w:val="24"/>
              </w:rPr>
              <w:t>10</w:t>
            </w:r>
          </w:p>
        </w:tc>
      </w:tr>
      <w:tr w:rsidR="00096DA2" w:rsidRPr="00CE4680" w:rsidTr="00F61281">
        <w:trPr>
          <w:trHeight w:val="242"/>
        </w:trPr>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Field_of_study" w:history="1">
              <w:r w:rsidR="00096DA2" w:rsidRPr="00CD2EB3">
                <w:rPr>
                  <w:rStyle w:val="Hyperlink"/>
                  <w:rFonts w:ascii="Arial" w:hAnsi="Arial" w:cs="Arial"/>
                  <w:szCs w:val="24"/>
                </w:rPr>
                <w:t>Field of study</w:t>
              </w:r>
            </w:hyperlink>
          </w:p>
        </w:tc>
        <w:tc>
          <w:tcPr>
            <w:tcW w:w="1134" w:type="dxa"/>
            <w:shd w:val="clear" w:color="auto" w:fill="auto"/>
          </w:tcPr>
          <w:p w:rsidR="00096DA2" w:rsidRPr="000F7DFF" w:rsidRDefault="00096DA2" w:rsidP="00AC31DC">
            <w:pPr>
              <w:tabs>
                <w:tab w:val="left" w:pos="1168"/>
              </w:tabs>
              <w:jc w:val="both"/>
              <w:rPr>
                <w:rFonts w:ascii="Arial" w:hAnsi="Arial" w:cs="Arial"/>
                <w:szCs w:val="24"/>
              </w:rPr>
            </w:pPr>
            <w:r>
              <w:rPr>
                <w:rFonts w:ascii="Arial" w:hAnsi="Arial" w:cs="Arial"/>
                <w:szCs w:val="24"/>
              </w:rPr>
              <w:t>2.3.1</w:t>
            </w:r>
            <w:r w:rsidR="00AC31DC">
              <w:rPr>
                <w:rFonts w:ascii="Arial" w:hAnsi="Arial" w:cs="Arial"/>
                <w:szCs w:val="24"/>
              </w:rPr>
              <w:t>4</w:t>
            </w:r>
          </w:p>
        </w:tc>
        <w:tc>
          <w:tcPr>
            <w:tcW w:w="712" w:type="dxa"/>
            <w:vAlign w:val="center"/>
          </w:tcPr>
          <w:p w:rsidR="00096DA2" w:rsidRPr="000F7DFF" w:rsidRDefault="00FD3DBD" w:rsidP="00F61281">
            <w:pPr>
              <w:tabs>
                <w:tab w:val="left" w:pos="1168"/>
              </w:tabs>
              <w:rPr>
                <w:rFonts w:ascii="Arial" w:hAnsi="Arial" w:cs="Arial"/>
                <w:szCs w:val="24"/>
              </w:rPr>
            </w:pPr>
            <w:r>
              <w:rPr>
                <w:rFonts w:ascii="Arial" w:hAnsi="Arial" w:cs="Arial"/>
                <w:szCs w:val="24"/>
              </w:rPr>
              <w:t>10</w:t>
            </w:r>
          </w:p>
        </w:tc>
      </w:tr>
      <w:tr w:rsidR="00CA5C50" w:rsidRPr="00CE4680" w:rsidTr="00727A26">
        <w:tc>
          <w:tcPr>
            <w:tcW w:w="6407" w:type="dxa"/>
            <w:shd w:val="clear" w:color="auto" w:fill="auto"/>
          </w:tcPr>
          <w:p w:rsidR="00CA5C50" w:rsidRPr="00CA5C50" w:rsidRDefault="002028A2" w:rsidP="005B5348">
            <w:pPr>
              <w:tabs>
                <w:tab w:val="left" w:pos="851"/>
              </w:tabs>
              <w:jc w:val="both"/>
              <w:rPr>
                <w:rFonts w:ascii="Arial" w:hAnsi="Arial" w:cs="Arial"/>
              </w:rPr>
            </w:pPr>
            <w:hyperlink w:anchor="Final_period" w:history="1">
              <w:r w:rsidR="00CA5C50" w:rsidRPr="00CA5C50">
                <w:rPr>
                  <w:rStyle w:val="Hyperlink"/>
                  <w:rFonts w:ascii="Arial" w:hAnsi="Arial" w:cs="Arial"/>
                </w:rPr>
                <w:t>Final mark</w:t>
              </w:r>
            </w:hyperlink>
          </w:p>
        </w:tc>
        <w:tc>
          <w:tcPr>
            <w:tcW w:w="1134" w:type="dxa"/>
            <w:shd w:val="clear" w:color="auto" w:fill="auto"/>
          </w:tcPr>
          <w:p w:rsidR="00CA5C50" w:rsidRPr="000F7DFF" w:rsidRDefault="00CA5C50" w:rsidP="00AC31DC">
            <w:pPr>
              <w:tabs>
                <w:tab w:val="left" w:pos="1168"/>
              </w:tabs>
              <w:jc w:val="both"/>
              <w:rPr>
                <w:rFonts w:ascii="Arial" w:hAnsi="Arial" w:cs="Arial"/>
                <w:szCs w:val="24"/>
              </w:rPr>
            </w:pPr>
            <w:r>
              <w:rPr>
                <w:rFonts w:ascii="Arial" w:hAnsi="Arial" w:cs="Arial"/>
                <w:szCs w:val="24"/>
              </w:rPr>
              <w:t>2.3.20 (b)</w:t>
            </w:r>
          </w:p>
        </w:tc>
        <w:tc>
          <w:tcPr>
            <w:tcW w:w="712" w:type="dxa"/>
            <w:vAlign w:val="center"/>
          </w:tcPr>
          <w:p w:rsidR="00CA5C50" w:rsidRDefault="00CA5C50" w:rsidP="000A1978">
            <w:pPr>
              <w:tabs>
                <w:tab w:val="left" w:pos="1168"/>
              </w:tabs>
              <w:jc w:val="center"/>
              <w:rPr>
                <w:rFonts w:ascii="Arial" w:hAnsi="Arial" w:cs="Arial"/>
                <w:szCs w:val="24"/>
              </w:rPr>
            </w:pPr>
            <w:r>
              <w:rPr>
                <w:rFonts w:ascii="Arial" w:hAnsi="Arial" w:cs="Arial"/>
                <w:szCs w:val="24"/>
              </w:rPr>
              <w:t>11</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iCs/>
                <w:szCs w:val="24"/>
              </w:rPr>
            </w:pPr>
            <w:hyperlink w:anchor="Formative" w:history="1">
              <w:r w:rsidR="00096DA2" w:rsidRPr="00AC31DC">
                <w:rPr>
                  <w:rStyle w:val="Hyperlink"/>
                  <w:rFonts w:ascii="Arial" w:hAnsi="Arial" w:cs="Arial"/>
                  <w:bCs/>
                  <w:szCs w:val="24"/>
                </w:rPr>
                <w:t>Formative assessment</w:t>
              </w:r>
            </w:hyperlink>
          </w:p>
        </w:tc>
        <w:tc>
          <w:tcPr>
            <w:tcW w:w="1134" w:type="dxa"/>
            <w:shd w:val="clear" w:color="auto" w:fill="auto"/>
          </w:tcPr>
          <w:p w:rsidR="00096DA2" w:rsidRPr="000F7DFF" w:rsidRDefault="00AC31DC" w:rsidP="00AC31DC">
            <w:pPr>
              <w:tabs>
                <w:tab w:val="left" w:pos="1168"/>
              </w:tabs>
              <w:jc w:val="both"/>
              <w:rPr>
                <w:rFonts w:ascii="Arial" w:hAnsi="Arial" w:cs="Arial"/>
                <w:szCs w:val="24"/>
              </w:rPr>
            </w:pPr>
            <w:r>
              <w:rPr>
                <w:rFonts w:ascii="Arial" w:hAnsi="Arial" w:cs="Arial"/>
                <w:szCs w:val="24"/>
              </w:rPr>
              <w:t>2.3.15</w:t>
            </w:r>
          </w:p>
        </w:tc>
        <w:tc>
          <w:tcPr>
            <w:tcW w:w="712" w:type="dxa"/>
            <w:vAlign w:val="center"/>
          </w:tcPr>
          <w:p w:rsidR="00096DA2" w:rsidRPr="000F7DFF" w:rsidRDefault="00FD3DBD" w:rsidP="00096DA2">
            <w:pPr>
              <w:tabs>
                <w:tab w:val="left" w:pos="1168"/>
              </w:tabs>
              <w:jc w:val="center"/>
              <w:rPr>
                <w:rFonts w:ascii="Arial" w:hAnsi="Arial" w:cs="Arial"/>
                <w:szCs w:val="24"/>
              </w:rPr>
            </w:pPr>
            <w:r>
              <w:rPr>
                <w:rFonts w:ascii="Arial" w:hAnsi="Arial" w:cs="Arial"/>
                <w:szCs w:val="24"/>
              </w:rPr>
              <w:t>10</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Full_time_student" w:history="1">
              <w:r w:rsidR="00096DA2" w:rsidRPr="004F44C7">
                <w:rPr>
                  <w:rStyle w:val="Hyperlink"/>
                  <w:rFonts w:ascii="Arial" w:hAnsi="Arial" w:cs="Arial"/>
                  <w:szCs w:val="24"/>
                </w:rPr>
                <w:t>Full-time student</w:t>
              </w:r>
            </w:hyperlink>
          </w:p>
        </w:tc>
        <w:tc>
          <w:tcPr>
            <w:tcW w:w="1134" w:type="dxa"/>
            <w:shd w:val="clear" w:color="auto" w:fill="auto"/>
          </w:tcPr>
          <w:p w:rsidR="00096DA2" w:rsidRPr="000F7DFF" w:rsidRDefault="00AC31DC" w:rsidP="00AC31DC">
            <w:pPr>
              <w:tabs>
                <w:tab w:val="left" w:pos="1168"/>
              </w:tabs>
              <w:jc w:val="both"/>
              <w:rPr>
                <w:rFonts w:ascii="Arial" w:hAnsi="Arial" w:cs="Arial"/>
                <w:szCs w:val="24"/>
              </w:rPr>
            </w:pPr>
            <w:r>
              <w:rPr>
                <w:rFonts w:ascii="Arial" w:hAnsi="Arial" w:cs="Arial"/>
                <w:szCs w:val="24"/>
              </w:rPr>
              <w:t>2.3.16</w:t>
            </w:r>
          </w:p>
        </w:tc>
        <w:tc>
          <w:tcPr>
            <w:tcW w:w="712" w:type="dxa"/>
            <w:vAlign w:val="center"/>
          </w:tcPr>
          <w:p w:rsidR="00096DA2" w:rsidRPr="000F7DFF" w:rsidRDefault="00FD3DBD" w:rsidP="004D1B2F">
            <w:pPr>
              <w:tabs>
                <w:tab w:val="left" w:pos="1168"/>
              </w:tabs>
              <w:jc w:val="center"/>
              <w:rPr>
                <w:rFonts w:ascii="Arial" w:hAnsi="Arial" w:cs="Arial"/>
                <w:szCs w:val="24"/>
              </w:rPr>
            </w:pPr>
            <w:r>
              <w:rPr>
                <w:rFonts w:ascii="Arial" w:hAnsi="Arial" w:cs="Arial"/>
                <w:szCs w:val="24"/>
              </w:rPr>
              <w:t>1</w:t>
            </w:r>
            <w:r w:rsidR="004D1B2F">
              <w:rPr>
                <w:rFonts w:ascii="Arial" w:hAnsi="Arial" w:cs="Arial"/>
                <w:szCs w:val="24"/>
              </w:rPr>
              <w:t>1</w:t>
            </w:r>
          </w:p>
        </w:tc>
      </w:tr>
      <w:tr w:rsidR="00096DA2" w:rsidRPr="00CE4680" w:rsidTr="00727A26">
        <w:tc>
          <w:tcPr>
            <w:tcW w:w="6407" w:type="dxa"/>
            <w:shd w:val="clear" w:color="auto" w:fill="auto"/>
          </w:tcPr>
          <w:p w:rsidR="00096DA2" w:rsidRPr="008126CF" w:rsidRDefault="002028A2" w:rsidP="00096DA2">
            <w:pPr>
              <w:pStyle w:val="ListParagraph"/>
              <w:tabs>
                <w:tab w:val="left" w:pos="851"/>
              </w:tabs>
              <w:ind w:left="0"/>
              <w:contextualSpacing w:val="0"/>
              <w:jc w:val="both"/>
              <w:rPr>
                <w:rFonts w:eastAsia="Calibri" w:cs="Arial"/>
                <w:b w:val="0"/>
                <w:lang w:val="en-ZA"/>
              </w:rPr>
            </w:pPr>
            <w:hyperlink w:anchor="Granting_of_a_module_credit" w:history="1">
              <w:r w:rsidR="00096DA2" w:rsidRPr="004F44C7">
                <w:rPr>
                  <w:rStyle w:val="Hyperlink"/>
                  <w:rFonts w:cs="Arial"/>
                  <w:b w:val="0"/>
                </w:rPr>
                <w:t>Granting of a module credit</w:t>
              </w:r>
            </w:hyperlink>
          </w:p>
        </w:tc>
        <w:tc>
          <w:tcPr>
            <w:tcW w:w="1134" w:type="dxa"/>
            <w:shd w:val="clear" w:color="auto" w:fill="auto"/>
          </w:tcPr>
          <w:p w:rsidR="00096DA2" w:rsidRPr="00AC31DC" w:rsidRDefault="00AC31DC" w:rsidP="00AC31DC">
            <w:pPr>
              <w:tabs>
                <w:tab w:val="left" w:pos="1168"/>
              </w:tabs>
              <w:jc w:val="both"/>
              <w:rPr>
                <w:rFonts w:ascii="Arial" w:hAnsi="Arial" w:cs="Arial"/>
              </w:rPr>
            </w:pPr>
            <w:r w:rsidRPr="00AC31DC">
              <w:rPr>
                <w:rFonts w:ascii="Arial" w:hAnsi="Arial" w:cs="Arial"/>
              </w:rPr>
              <w:t>2.3.17</w:t>
            </w:r>
          </w:p>
        </w:tc>
        <w:tc>
          <w:tcPr>
            <w:tcW w:w="712" w:type="dxa"/>
            <w:vAlign w:val="center"/>
          </w:tcPr>
          <w:p w:rsidR="00096DA2" w:rsidRPr="000F7DFF" w:rsidRDefault="00FD3DBD" w:rsidP="004D1B2F">
            <w:pPr>
              <w:pStyle w:val="ListParagraph"/>
              <w:tabs>
                <w:tab w:val="left" w:pos="1168"/>
              </w:tabs>
              <w:ind w:left="0"/>
              <w:contextualSpacing w:val="0"/>
              <w:jc w:val="center"/>
              <w:rPr>
                <w:rFonts w:cs="Arial"/>
                <w:b w:val="0"/>
              </w:rPr>
            </w:pPr>
            <w:r>
              <w:rPr>
                <w:rFonts w:cs="Arial"/>
                <w:b w:val="0"/>
              </w:rPr>
              <w:t>1</w:t>
            </w:r>
            <w:r w:rsidR="004D1B2F">
              <w:rPr>
                <w:rFonts w:cs="Arial"/>
                <w:b w:val="0"/>
              </w:rPr>
              <w:t>1</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Higher_degrees_and_postgraduate_studies" w:history="1">
              <w:r w:rsidR="00096DA2" w:rsidRPr="004F44C7">
                <w:rPr>
                  <w:rStyle w:val="Hyperlink"/>
                  <w:rFonts w:ascii="Arial" w:hAnsi="Arial" w:cs="Arial"/>
                  <w:szCs w:val="24"/>
                </w:rPr>
                <w:t>Higher degrees and postgraduate studies</w:t>
              </w:r>
            </w:hyperlink>
          </w:p>
        </w:tc>
        <w:tc>
          <w:tcPr>
            <w:tcW w:w="1134" w:type="dxa"/>
            <w:shd w:val="clear" w:color="auto" w:fill="auto"/>
          </w:tcPr>
          <w:p w:rsidR="00096DA2" w:rsidRPr="000F7DFF" w:rsidRDefault="00AC31DC" w:rsidP="00AC31DC">
            <w:pPr>
              <w:tabs>
                <w:tab w:val="left" w:pos="1168"/>
              </w:tabs>
              <w:jc w:val="both"/>
              <w:rPr>
                <w:rFonts w:ascii="Arial" w:hAnsi="Arial" w:cs="Arial"/>
                <w:szCs w:val="24"/>
              </w:rPr>
            </w:pPr>
            <w:r>
              <w:rPr>
                <w:rFonts w:ascii="Arial" w:hAnsi="Arial" w:cs="Arial"/>
                <w:szCs w:val="24"/>
              </w:rPr>
              <w:t>2.3.18</w:t>
            </w:r>
          </w:p>
        </w:tc>
        <w:tc>
          <w:tcPr>
            <w:tcW w:w="712" w:type="dxa"/>
            <w:vAlign w:val="center"/>
          </w:tcPr>
          <w:p w:rsidR="00096DA2" w:rsidRPr="000F7DFF" w:rsidRDefault="00FD3DBD" w:rsidP="00AC31DC">
            <w:pPr>
              <w:tabs>
                <w:tab w:val="left" w:pos="1168"/>
              </w:tabs>
              <w:jc w:val="center"/>
              <w:rPr>
                <w:rFonts w:ascii="Arial" w:hAnsi="Arial" w:cs="Arial"/>
                <w:szCs w:val="24"/>
              </w:rPr>
            </w:pPr>
            <w:r>
              <w:rPr>
                <w:rFonts w:ascii="Arial" w:hAnsi="Arial" w:cs="Arial"/>
                <w:szCs w:val="24"/>
              </w:rPr>
              <w:t>1</w:t>
            </w:r>
            <w:r w:rsidR="00AC31DC">
              <w:rPr>
                <w:rFonts w:ascii="Arial" w:hAnsi="Arial" w:cs="Arial"/>
                <w:szCs w:val="24"/>
              </w:rPr>
              <w:t>1</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Interdisciplinary_degree" w:history="1">
              <w:r w:rsidR="00096DA2" w:rsidRPr="004F44C7">
                <w:rPr>
                  <w:rStyle w:val="Hyperlink"/>
                  <w:rFonts w:ascii="Arial" w:hAnsi="Arial" w:cs="Arial"/>
                  <w:szCs w:val="24"/>
                </w:rPr>
                <w:t>Interdisciplinary degree</w:t>
              </w:r>
            </w:hyperlink>
          </w:p>
        </w:tc>
        <w:tc>
          <w:tcPr>
            <w:tcW w:w="1134" w:type="dxa"/>
            <w:shd w:val="clear" w:color="auto" w:fill="auto"/>
          </w:tcPr>
          <w:p w:rsidR="00096DA2" w:rsidRPr="000F7DFF" w:rsidRDefault="001E4296" w:rsidP="001E4296">
            <w:pPr>
              <w:tabs>
                <w:tab w:val="left" w:pos="1168"/>
              </w:tabs>
              <w:jc w:val="both"/>
              <w:rPr>
                <w:rFonts w:ascii="Arial" w:hAnsi="Arial" w:cs="Arial"/>
                <w:szCs w:val="24"/>
              </w:rPr>
            </w:pPr>
            <w:r>
              <w:rPr>
                <w:rFonts w:ascii="Arial" w:hAnsi="Arial" w:cs="Arial"/>
                <w:szCs w:val="24"/>
              </w:rPr>
              <w:t>2.3.19</w:t>
            </w:r>
          </w:p>
        </w:tc>
        <w:tc>
          <w:tcPr>
            <w:tcW w:w="712" w:type="dxa"/>
            <w:vAlign w:val="center"/>
          </w:tcPr>
          <w:p w:rsidR="00096DA2" w:rsidRPr="000F7DFF" w:rsidRDefault="00FD3DBD" w:rsidP="001E4296">
            <w:pPr>
              <w:tabs>
                <w:tab w:val="left" w:pos="1168"/>
              </w:tabs>
              <w:jc w:val="center"/>
              <w:rPr>
                <w:rFonts w:ascii="Arial" w:hAnsi="Arial" w:cs="Arial"/>
                <w:szCs w:val="24"/>
              </w:rPr>
            </w:pPr>
            <w:r>
              <w:rPr>
                <w:rFonts w:ascii="Arial" w:hAnsi="Arial" w:cs="Arial"/>
                <w:szCs w:val="24"/>
              </w:rPr>
              <w:t>1</w:t>
            </w:r>
            <w:r w:rsidR="001E4296">
              <w:rPr>
                <w:rFonts w:ascii="Arial" w:hAnsi="Arial" w:cs="Arial"/>
                <w:szCs w:val="24"/>
              </w:rPr>
              <w:t>1</w:t>
            </w:r>
          </w:p>
        </w:tc>
      </w:tr>
      <w:tr w:rsidR="00C04D3B" w:rsidRPr="00CE4680" w:rsidTr="00727A26">
        <w:tc>
          <w:tcPr>
            <w:tcW w:w="6407" w:type="dxa"/>
            <w:shd w:val="clear" w:color="auto" w:fill="auto"/>
          </w:tcPr>
          <w:p w:rsidR="00C04D3B" w:rsidRPr="00C04D3B" w:rsidRDefault="002028A2" w:rsidP="00096DA2">
            <w:pPr>
              <w:tabs>
                <w:tab w:val="left" w:pos="851"/>
              </w:tabs>
              <w:jc w:val="both"/>
              <w:rPr>
                <w:rFonts w:ascii="Arial" w:hAnsi="Arial" w:cs="Arial"/>
              </w:rPr>
            </w:pPr>
            <w:hyperlink w:anchor="Internal" w:history="1">
              <w:r w:rsidR="00C04D3B" w:rsidRPr="00C04D3B">
                <w:rPr>
                  <w:rStyle w:val="Hyperlink"/>
                  <w:rFonts w:ascii="Arial" w:hAnsi="Arial" w:cs="Arial"/>
                </w:rPr>
                <w:t>Internal Moderator</w:t>
              </w:r>
            </w:hyperlink>
          </w:p>
        </w:tc>
        <w:tc>
          <w:tcPr>
            <w:tcW w:w="1134" w:type="dxa"/>
            <w:shd w:val="clear" w:color="auto" w:fill="auto"/>
          </w:tcPr>
          <w:p w:rsidR="00C04D3B" w:rsidRDefault="00C04D3B" w:rsidP="001E4296">
            <w:pPr>
              <w:tabs>
                <w:tab w:val="left" w:pos="1168"/>
              </w:tabs>
              <w:jc w:val="both"/>
              <w:rPr>
                <w:rFonts w:ascii="Arial" w:hAnsi="Arial" w:cs="Arial"/>
                <w:szCs w:val="24"/>
              </w:rPr>
            </w:pPr>
            <w:r>
              <w:rPr>
                <w:rFonts w:ascii="Arial" w:hAnsi="Arial" w:cs="Arial"/>
                <w:szCs w:val="24"/>
              </w:rPr>
              <w:t>2.3.25</w:t>
            </w:r>
          </w:p>
        </w:tc>
        <w:tc>
          <w:tcPr>
            <w:tcW w:w="712" w:type="dxa"/>
            <w:vAlign w:val="center"/>
          </w:tcPr>
          <w:p w:rsidR="00C04D3B" w:rsidRDefault="00C04D3B" w:rsidP="001E4296">
            <w:pPr>
              <w:tabs>
                <w:tab w:val="left" w:pos="1168"/>
              </w:tabs>
              <w:jc w:val="center"/>
              <w:rPr>
                <w:rFonts w:ascii="Arial" w:hAnsi="Arial" w:cs="Arial"/>
                <w:szCs w:val="24"/>
              </w:rPr>
            </w:pPr>
            <w:r>
              <w:rPr>
                <w:rFonts w:ascii="Arial" w:hAnsi="Arial" w:cs="Arial"/>
                <w:szCs w:val="24"/>
              </w:rPr>
              <w:t>12</w:t>
            </w:r>
          </w:p>
        </w:tc>
      </w:tr>
      <w:tr w:rsidR="00DF163E" w:rsidRPr="00CE4680" w:rsidTr="00727A26">
        <w:tc>
          <w:tcPr>
            <w:tcW w:w="6407" w:type="dxa"/>
            <w:shd w:val="clear" w:color="auto" w:fill="auto"/>
          </w:tcPr>
          <w:p w:rsidR="00DF163E" w:rsidRPr="00DF163E" w:rsidRDefault="002028A2" w:rsidP="00096DA2">
            <w:pPr>
              <w:tabs>
                <w:tab w:val="left" w:pos="851"/>
              </w:tabs>
              <w:jc w:val="both"/>
              <w:rPr>
                <w:rFonts w:ascii="Arial" w:hAnsi="Arial" w:cs="Arial"/>
              </w:rPr>
            </w:pPr>
            <w:hyperlink w:anchor="IPR" w:history="1">
              <w:r w:rsidR="00DF163E" w:rsidRPr="00DF163E">
                <w:rPr>
                  <w:rStyle w:val="Hyperlink"/>
                  <w:rFonts w:ascii="Arial" w:hAnsi="Arial" w:cs="Arial"/>
                </w:rPr>
                <w:t>IPR Act</w:t>
              </w:r>
            </w:hyperlink>
          </w:p>
        </w:tc>
        <w:tc>
          <w:tcPr>
            <w:tcW w:w="1134" w:type="dxa"/>
            <w:shd w:val="clear" w:color="auto" w:fill="auto"/>
          </w:tcPr>
          <w:p w:rsidR="00DF163E" w:rsidRDefault="00C04D3B" w:rsidP="001E4296">
            <w:pPr>
              <w:tabs>
                <w:tab w:val="left" w:pos="1168"/>
              </w:tabs>
              <w:jc w:val="both"/>
              <w:rPr>
                <w:rFonts w:ascii="Arial" w:hAnsi="Arial" w:cs="Arial"/>
                <w:szCs w:val="24"/>
              </w:rPr>
            </w:pPr>
            <w:r>
              <w:rPr>
                <w:rFonts w:ascii="Arial" w:hAnsi="Arial" w:cs="Arial"/>
                <w:szCs w:val="24"/>
              </w:rPr>
              <w:t>2.3.21</w:t>
            </w:r>
          </w:p>
        </w:tc>
        <w:tc>
          <w:tcPr>
            <w:tcW w:w="712" w:type="dxa"/>
            <w:vAlign w:val="center"/>
          </w:tcPr>
          <w:p w:rsidR="00DF163E" w:rsidRDefault="00C04D3B" w:rsidP="001E4296">
            <w:pPr>
              <w:tabs>
                <w:tab w:val="left" w:pos="1168"/>
              </w:tabs>
              <w:jc w:val="center"/>
              <w:rPr>
                <w:rFonts w:ascii="Arial" w:hAnsi="Arial" w:cs="Arial"/>
                <w:szCs w:val="24"/>
              </w:rPr>
            </w:pPr>
            <w:r>
              <w:rPr>
                <w:rFonts w:ascii="Arial" w:hAnsi="Arial" w:cs="Arial"/>
                <w:szCs w:val="24"/>
              </w:rPr>
              <w:t>11</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Marks" w:history="1">
              <w:r w:rsidR="00096DA2" w:rsidRPr="003A09C6">
                <w:rPr>
                  <w:rStyle w:val="Hyperlink"/>
                  <w:rFonts w:ascii="Arial" w:hAnsi="Arial" w:cs="Arial"/>
                  <w:szCs w:val="24"/>
                </w:rPr>
                <w:t>Marks</w:t>
              </w:r>
            </w:hyperlink>
          </w:p>
        </w:tc>
        <w:tc>
          <w:tcPr>
            <w:tcW w:w="1134" w:type="dxa"/>
            <w:shd w:val="clear" w:color="auto" w:fill="auto"/>
          </w:tcPr>
          <w:p w:rsidR="00096DA2" w:rsidRPr="000F7DFF" w:rsidRDefault="001E4296" w:rsidP="001E4296">
            <w:pPr>
              <w:tabs>
                <w:tab w:val="left" w:pos="1168"/>
              </w:tabs>
              <w:jc w:val="both"/>
              <w:rPr>
                <w:rFonts w:ascii="Arial" w:hAnsi="Arial" w:cs="Arial"/>
                <w:szCs w:val="24"/>
              </w:rPr>
            </w:pPr>
            <w:r>
              <w:rPr>
                <w:rFonts w:ascii="Arial" w:hAnsi="Arial" w:cs="Arial"/>
                <w:szCs w:val="24"/>
              </w:rPr>
              <w:t>2.3.20</w:t>
            </w:r>
          </w:p>
        </w:tc>
        <w:tc>
          <w:tcPr>
            <w:tcW w:w="712" w:type="dxa"/>
            <w:vAlign w:val="center"/>
          </w:tcPr>
          <w:p w:rsidR="00096DA2" w:rsidRPr="000F7DFF" w:rsidRDefault="00FD3DBD" w:rsidP="001E4296">
            <w:pPr>
              <w:tabs>
                <w:tab w:val="left" w:pos="1168"/>
              </w:tabs>
              <w:jc w:val="center"/>
              <w:rPr>
                <w:rFonts w:ascii="Arial" w:hAnsi="Arial" w:cs="Arial"/>
                <w:szCs w:val="24"/>
              </w:rPr>
            </w:pPr>
            <w:r>
              <w:rPr>
                <w:rFonts w:ascii="Arial" w:hAnsi="Arial" w:cs="Arial"/>
                <w:szCs w:val="24"/>
              </w:rPr>
              <w:t>1</w:t>
            </w:r>
            <w:r w:rsidR="001E4296">
              <w:rPr>
                <w:rFonts w:ascii="Arial" w:hAnsi="Arial" w:cs="Arial"/>
                <w:szCs w:val="24"/>
              </w:rPr>
              <w:t>1</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Master_s_degree" w:history="1">
              <w:r w:rsidR="00096DA2" w:rsidRPr="003A09C6">
                <w:rPr>
                  <w:rStyle w:val="Hyperlink"/>
                  <w:rFonts w:ascii="Arial" w:hAnsi="Arial" w:cs="Arial"/>
                  <w:szCs w:val="24"/>
                </w:rPr>
                <w:t>Master’s degree</w:t>
              </w:r>
            </w:hyperlink>
          </w:p>
        </w:tc>
        <w:tc>
          <w:tcPr>
            <w:tcW w:w="1134" w:type="dxa"/>
            <w:shd w:val="clear" w:color="auto" w:fill="auto"/>
          </w:tcPr>
          <w:p w:rsidR="00096DA2" w:rsidRPr="000F7DFF" w:rsidRDefault="00096DA2" w:rsidP="001E4296">
            <w:pPr>
              <w:tabs>
                <w:tab w:val="left" w:pos="1168"/>
              </w:tabs>
              <w:jc w:val="both"/>
              <w:rPr>
                <w:rFonts w:ascii="Arial" w:hAnsi="Arial" w:cs="Arial"/>
                <w:szCs w:val="24"/>
              </w:rPr>
            </w:pPr>
            <w:r w:rsidRPr="000F7DFF">
              <w:rPr>
                <w:rFonts w:ascii="Arial" w:hAnsi="Arial" w:cs="Arial"/>
                <w:szCs w:val="24"/>
              </w:rPr>
              <w:t>2.3.2</w:t>
            </w:r>
            <w:r w:rsidR="001E4296">
              <w:rPr>
                <w:rFonts w:ascii="Arial" w:hAnsi="Arial" w:cs="Arial"/>
                <w:szCs w:val="24"/>
              </w:rPr>
              <w:t>2</w:t>
            </w:r>
          </w:p>
        </w:tc>
        <w:tc>
          <w:tcPr>
            <w:tcW w:w="712" w:type="dxa"/>
            <w:vAlign w:val="center"/>
          </w:tcPr>
          <w:p w:rsidR="00096DA2" w:rsidRPr="000F7DFF" w:rsidRDefault="00096DA2" w:rsidP="00FD3DBD">
            <w:pPr>
              <w:tabs>
                <w:tab w:val="left" w:pos="1168"/>
              </w:tabs>
              <w:jc w:val="center"/>
              <w:rPr>
                <w:rFonts w:ascii="Arial" w:hAnsi="Arial" w:cs="Arial"/>
                <w:szCs w:val="24"/>
              </w:rPr>
            </w:pPr>
            <w:r>
              <w:rPr>
                <w:rFonts w:ascii="Arial" w:hAnsi="Arial" w:cs="Arial"/>
                <w:szCs w:val="24"/>
              </w:rPr>
              <w:t>1</w:t>
            </w:r>
            <w:r w:rsidR="00FD3DBD">
              <w:rPr>
                <w:rFonts w:ascii="Arial" w:hAnsi="Arial" w:cs="Arial"/>
                <w:szCs w:val="24"/>
              </w:rPr>
              <w:t>1</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Minor_dissertation" w:history="1">
              <w:r w:rsidR="00096DA2" w:rsidRPr="00E61FAF">
                <w:rPr>
                  <w:rStyle w:val="Hyperlink"/>
                  <w:rFonts w:ascii="Arial" w:hAnsi="Arial" w:cs="Arial"/>
                  <w:szCs w:val="24"/>
                </w:rPr>
                <w:t>Minor dissertation</w:t>
              </w:r>
            </w:hyperlink>
          </w:p>
        </w:tc>
        <w:tc>
          <w:tcPr>
            <w:tcW w:w="1134" w:type="dxa"/>
            <w:shd w:val="clear" w:color="auto" w:fill="auto"/>
          </w:tcPr>
          <w:p w:rsidR="00096DA2" w:rsidRPr="000F7DFF" w:rsidRDefault="001E4296" w:rsidP="001E4296">
            <w:pPr>
              <w:tabs>
                <w:tab w:val="left" w:pos="1168"/>
              </w:tabs>
              <w:jc w:val="both"/>
              <w:rPr>
                <w:rFonts w:ascii="Arial" w:hAnsi="Arial" w:cs="Arial"/>
                <w:szCs w:val="24"/>
              </w:rPr>
            </w:pPr>
            <w:r>
              <w:rPr>
                <w:rFonts w:ascii="Arial" w:hAnsi="Arial" w:cs="Arial"/>
                <w:szCs w:val="24"/>
              </w:rPr>
              <w:t>2.3.23</w:t>
            </w:r>
          </w:p>
        </w:tc>
        <w:tc>
          <w:tcPr>
            <w:tcW w:w="712" w:type="dxa"/>
            <w:vAlign w:val="center"/>
          </w:tcPr>
          <w:p w:rsidR="00096DA2" w:rsidRPr="000F7DFF" w:rsidRDefault="00096DA2" w:rsidP="000A1978">
            <w:pPr>
              <w:tabs>
                <w:tab w:val="left" w:pos="1168"/>
              </w:tabs>
              <w:jc w:val="center"/>
              <w:rPr>
                <w:rFonts w:ascii="Arial" w:hAnsi="Arial" w:cs="Arial"/>
                <w:szCs w:val="24"/>
              </w:rPr>
            </w:pPr>
            <w:r>
              <w:rPr>
                <w:rFonts w:ascii="Arial" w:hAnsi="Arial" w:cs="Arial"/>
                <w:szCs w:val="24"/>
              </w:rPr>
              <w:t>1</w:t>
            </w:r>
            <w:r w:rsidR="000A1978">
              <w:rPr>
                <w:rFonts w:ascii="Arial" w:hAnsi="Arial" w:cs="Arial"/>
                <w:szCs w:val="24"/>
              </w:rPr>
              <w:t>1</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Moderator" w:history="1">
              <w:r w:rsidR="00096DA2" w:rsidRPr="00E15F46">
                <w:rPr>
                  <w:rStyle w:val="Hyperlink"/>
                  <w:rFonts w:ascii="Arial" w:hAnsi="Arial" w:cs="Arial"/>
                  <w:szCs w:val="24"/>
                </w:rPr>
                <w:t>Moderator</w:t>
              </w:r>
            </w:hyperlink>
          </w:p>
        </w:tc>
        <w:tc>
          <w:tcPr>
            <w:tcW w:w="1134" w:type="dxa"/>
            <w:shd w:val="clear" w:color="auto" w:fill="auto"/>
          </w:tcPr>
          <w:p w:rsidR="00096DA2" w:rsidRPr="000F7DFF" w:rsidRDefault="00E15F46" w:rsidP="00E15F46">
            <w:pPr>
              <w:tabs>
                <w:tab w:val="left" w:pos="1168"/>
              </w:tabs>
              <w:jc w:val="both"/>
              <w:rPr>
                <w:rFonts w:ascii="Arial" w:hAnsi="Arial" w:cs="Arial"/>
                <w:szCs w:val="24"/>
              </w:rPr>
            </w:pPr>
            <w:r>
              <w:rPr>
                <w:rFonts w:ascii="Arial" w:hAnsi="Arial" w:cs="Arial"/>
                <w:szCs w:val="24"/>
              </w:rPr>
              <w:t>2.3.24</w:t>
            </w:r>
          </w:p>
        </w:tc>
        <w:tc>
          <w:tcPr>
            <w:tcW w:w="712" w:type="dxa"/>
            <w:vAlign w:val="center"/>
          </w:tcPr>
          <w:p w:rsidR="00096DA2" w:rsidRPr="000F7DFF" w:rsidRDefault="00096DA2" w:rsidP="004D1B2F">
            <w:pPr>
              <w:tabs>
                <w:tab w:val="left" w:pos="1168"/>
              </w:tabs>
              <w:jc w:val="center"/>
              <w:rPr>
                <w:rFonts w:ascii="Arial" w:hAnsi="Arial" w:cs="Arial"/>
                <w:szCs w:val="24"/>
              </w:rPr>
            </w:pPr>
            <w:r>
              <w:rPr>
                <w:rFonts w:ascii="Arial" w:hAnsi="Arial" w:cs="Arial"/>
                <w:szCs w:val="24"/>
              </w:rPr>
              <w:t>1</w:t>
            </w:r>
            <w:r w:rsidR="004D1B2F">
              <w:rPr>
                <w:rFonts w:ascii="Arial" w:hAnsi="Arial" w:cs="Arial"/>
                <w:szCs w:val="24"/>
              </w:rPr>
              <w:t>2</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Module" w:history="1">
              <w:r w:rsidR="00096DA2" w:rsidRPr="00925409">
                <w:rPr>
                  <w:rStyle w:val="Hyperlink"/>
                  <w:rFonts w:ascii="Arial" w:hAnsi="Arial" w:cs="Arial"/>
                  <w:szCs w:val="24"/>
                </w:rPr>
                <w:t>Module</w:t>
              </w:r>
            </w:hyperlink>
          </w:p>
        </w:tc>
        <w:tc>
          <w:tcPr>
            <w:tcW w:w="1134" w:type="dxa"/>
            <w:shd w:val="clear" w:color="auto" w:fill="auto"/>
          </w:tcPr>
          <w:p w:rsidR="00096DA2" w:rsidRPr="000F7DFF" w:rsidRDefault="00925409" w:rsidP="00925409">
            <w:pPr>
              <w:tabs>
                <w:tab w:val="left" w:pos="1168"/>
              </w:tabs>
              <w:jc w:val="both"/>
              <w:rPr>
                <w:rFonts w:ascii="Arial" w:hAnsi="Arial" w:cs="Arial"/>
                <w:szCs w:val="24"/>
              </w:rPr>
            </w:pPr>
            <w:r>
              <w:rPr>
                <w:rFonts w:ascii="Arial" w:hAnsi="Arial" w:cs="Arial"/>
                <w:szCs w:val="24"/>
              </w:rPr>
              <w:t>2.3.27</w:t>
            </w:r>
          </w:p>
        </w:tc>
        <w:tc>
          <w:tcPr>
            <w:tcW w:w="712" w:type="dxa"/>
            <w:vAlign w:val="center"/>
          </w:tcPr>
          <w:p w:rsidR="00096DA2" w:rsidRPr="000F7DFF" w:rsidRDefault="00096DA2" w:rsidP="00925409">
            <w:pPr>
              <w:tabs>
                <w:tab w:val="left" w:pos="1168"/>
              </w:tabs>
              <w:jc w:val="center"/>
              <w:rPr>
                <w:rFonts w:ascii="Arial" w:hAnsi="Arial" w:cs="Arial"/>
                <w:szCs w:val="24"/>
              </w:rPr>
            </w:pPr>
            <w:r>
              <w:rPr>
                <w:rFonts w:ascii="Arial" w:hAnsi="Arial" w:cs="Arial"/>
                <w:szCs w:val="24"/>
              </w:rPr>
              <w:t>1</w:t>
            </w:r>
            <w:r w:rsidR="00925409">
              <w:rPr>
                <w:rFonts w:ascii="Arial" w:hAnsi="Arial" w:cs="Arial"/>
                <w:szCs w:val="24"/>
              </w:rPr>
              <w:t>2</w:t>
            </w:r>
          </w:p>
        </w:tc>
      </w:tr>
      <w:tr w:rsidR="00096DA2" w:rsidRPr="00CE4680" w:rsidTr="00727A26">
        <w:tc>
          <w:tcPr>
            <w:tcW w:w="6407" w:type="dxa"/>
            <w:shd w:val="clear" w:color="auto" w:fill="auto"/>
          </w:tcPr>
          <w:p w:rsidR="00096DA2" w:rsidRPr="008126CF" w:rsidRDefault="002028A2" w:rsidP="00096DA2">
            <w:pPr>
              <w:pStyle w:val="ListParagraph"/>
              <w:tabs>
                <w:tab w:val="left" w:pos="851"/>
              </w:tabs>
              <w:ind w:left="0"/>
              <w:contextualSpacing w:val="0"/>
              <w:jc w:val="both"/>
              <w:rPr>
                <w:rFonts w:eastAsia="Calibri" w:cs="Arial"/>
                <w:b w:val="0"/>
                <w:lang w:val="en-ZA"/>
              </w:rPr>
            </w:pPr>
            <w:hyperlink w:anchor="Module_exemption" w:history="1">
              <w:r w:rsidR="00096DA2" w:rsidRPr="00925409">
                <w:rPr>
                  <w:rStyle w:val="Hyperlink"/>
                  <w:rFonts w:eastAsia="Calibri" w:cs="Arial"/>
                  <w:b w:val="0"/>
                  <w:lang w:val="en-ZA"/>
                </w:rPr>
                <w:t>Module exemption</w:t>
              </w:r>
            </w:hyperlink>
          </w:p>
        </w:tc>
        <w:tc>
          <w:tcPr>
            <w:tcW w:w="1134" w:type="dxa"/>
            <w:shd w:val="clear" w:color="auto" w:fill="auto"/>
          </w:tcPr>
          <w:p w:rsidR="00096DA2" w:rsidRPr="00925409" w:rsidRDefault="00925409" w:rsidP="00925409">
            <w:pPr>
              <w:tabs>
                <w:tab w:val="left" w:pos="1168"/>
              </w:tabs>
              <w:jc w:val="both"/>
              <w:rPr>
                <w:rFonts w:ascii="Arial" w:eastAsia="Calibri" w:hAnsi="Arial" w:cs="Arial"/>
                <w:lang w:val="en-ZA"/>
              </w:rPr>
            </w:pPr>
            <w:r w:rsidRPr="00925409">
              <w:rPr>
                <w:rFonts w:ascii="Arial" w:eastAsia="Calibri" w:hAnsi="Arial" w:cs="Arial"/>
                <w:lang w:val="en-ZA"/>
              </w:rPr>
              <w:t>2.3.28</w:t>
            </w:r>
          </w:p>
        </w:tc>
        <w:tc>
          <w:tcPr>
            <w:tcW w:w="712" w:type="dxa"/>
            <w:vAlign w:val="center"/>
          </w:tcPr>
          <w:p w:rsidR="00096DA2" w:rsidRPr="00727A26" w:rsidRDefault="00096DA2" w:rsidP="000A1978">
            <w:pPr>
              <w:pStyle w:val="ListParagraph"/>
              <w:tabs>
                <w:tab w:val="left" w:pos="1168"/>
              </w:tabs>
              <w:ind w:left="0"/>
              <w:contextualSpacing w:val="0"/>
              <w:jc w:val="center"/>
              <w:rPr>
                <w:rFonts w:eastAsia="Calibri" w:cs="Arial"/>
                <w:b w:val="0"/>
                <w:lang w:val="en-ZA"/>
              </w:rPr>
            </w:pPr>
            <w:r>
              <w:rPr>
                <w:rFonts w:eastAsia="Calibri" w:cs="Arial"/>
                <w:b w:val="0"/>
                <w:lang w:val="en-ZA"/>
              </w:rPr>
              <w:t>1</w:t>
            </w:r>
            <w:r w:rsidR="00925409">
              <w:rPr>
                <w:rFonts w:eastAsia="Calibri" w:cs="Arial"/>
                <w:b w:val="0"/>
                <w:lang w:val="en-ZA"/>
              </w:rPr>
              <w:t>2</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National_Qualifications_Framework__NQF_" w:history="1">
              <w:r w:rsidR="00096DA2" w:rsidRPr="00925409">
                <w:rPr>
                  <w:rStyle w:val="Hyperlink"/>
                  <w:rFonts w:ascii="Arial" w:hAnsi="Arial" w:cs="Arial"/>
                  <w:szCs w:val="24"/>
                </w:rPr>
                <w:t>National Qualifications Framework (NQF)</w:t>
              </w:r>
            </w:hyperlink>
          </w:p>
        </w:tc>
        <w:tc>
          <w:tcPr>
            <w:tcW w:w="1134" w:type="dxa"/>
            <w:shd w:val="clear" w:color="auto" w:fill="auto"/>
          </w:tcPr>
          <w:p w:rsidR="00096DA2" w:rsidRPr="000F7DFF" w:rsidRDefault="00925409" w:rsidP="00925409">
            <w:pPr>
              <w:tabs>
                <w:tab w:val="left" w:pos="1168"/>
              </w:tabs>
              <w:jc w:val="both"/>
              <w:rPr>
                <w:rFonts w:ascii="Arial" w:hAnsi="Arial" w:cs="Arial"/>
                <w:szCs w:val="24"/>
              </w:rPr>
            </w:pPr>
            <w:r>
              <w:rPr>
                <w:rFonts w:ascii="Arial" w:hAnsi="Arial" w:cs="Arial"/>
                <w:szCs w:val="24"/>
              </w:rPr>
              <w:t>2.3.29</w:t>
            </w:r>
          </w:p>
        </w:tc>
        <w:tc>
          <w:tcPr>
            <w:tcW w:w="712" w:type="dxa"/>
            <w:vAlign w:val="center"/>
          </w:tcPr>
          <w:p w:rsidR="00096DA2" w:rsidRPr="00727A26" w:rsidRDefault="00096DA2" w:rsidP="00096DA2">
            <w:pPr>
              <w:tabs>
                <w:tab w:val="left" w:pos="1168"/>
              </w:tabs>
              <w:jc w:val="center"/>
              <w:rPr>
                <w:rFonts w:ascii="Arial" w:hAnsi="Arial" w:cs="Arial"/>
                <w:szCs w:val="24"/>
              </w:rPr>
            </w:pPr>
            <w:r>
              <w:rPr>
                <w:rFonts w:ascii="Arial" w:hAnsi="Arial" w:cs="Arial"/>
                <w:szCs w:val="24"/>
              </w:rPr>
              <w:t>1</w:t>
            </w:r>
            <w:r w:rsidR="00925409">
              <w:rPr>
                <w:rFonts w:ascii="Arial" w:hAnsi="Arial" w:cs="Arial"/>
                <w:szCs w:val="24"/>
              </w:rPr>
              <w:t>2</w:t>
            </w:r>
          </w:p>
        </w:tc>
      </w:tr>
      <w:tr w:rsidR="00096DA2" w:rsidRPr="00CE4680" w:rsidTr="009B23EB">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Outcomes" w:history="1">
              <w:r w:rsidR="00096DA2" w:rsidRPr="00925409">
                <w:rPr>
                  <w:rStyle w:val="Hyperlink"/>
                  <w:rFonts w:ascii="Arial" w:hAnsi="Arial" w:cs="Arial"/>
                  <w:szCs w:val="24"/>
                </w:rPr>
                <w:t>Outcomes</w:t>
              </w:r>
            </w:hyperlink>
          </w:p>
        </w:tc>
        <w:tc>
          <w:tcPr>
            <w:tcW w:w="1134" w:type="dxa"/>
            <w:shd w:val="clear" w:color="auto" w:fill="auto"/>
          </w:tcPr>
          <w:p w:rsidR="00096DA2" w:rsidRPr="000F7DFF" w:rsidRDefault="00925409" w:rsidP="00925409">
            <w:pPr>
              <w:tabs>
                <w:tab w:val="left" w:pos="1168"/>
              </w:tabs>
              <w:jc w:val="both"/>
              <w:rPr>
                <w:rFonts w:ascii="Arial" w:hAnsi="Arial" w:cs="Arial"/>
                <w:szCs w:val="24"/>
              </w:rPr>
            </w:pPr>
            <w:r>
              <w:rPr>
                <w:rFonts w:ascii="Arial" w:hAnsi="Arial" w:cs="Arial"/>
                <w:szCs w:val="24"/>
              </w:rPr>
              <w:t>2.3.30</w:t>
            </w:r>
          </w:p>
        </w:tc>
        <w:tc>
          <w:tcPr>
            <w:tcW w:w="712" w:type="dxa"/>
          </w:tcPr>
          <w:p w:rsidR="00096DA2" w:rsidRPr="00727A26" w:rsidRDefault="00096DA2" w:rsidP="00925409">
            <w:pPr>
              <w:jc w:val="center"/>
              <w:rPr>
                <w:rFonts w:ascii="Arial" w:hAnsi="Arial" w:cs="Arial"/>
              </w:rPr>
            </w:pPr>
            <w:r>
              <w:rPr>
                <w:rFonts w:ascii="Arial" w:hAnsi="Arial" w:cs="Arial"/>
              </w:rPr>
              <w:t>1</w:t>
            </w:r>
            <w:r w:rsidR="00925409">
              <w:rPr>
                <w:rFonts w:ascii="Arial" w:hAnsi="Arial" w:cs="Arial"/>
              </w:rPr>
              <w:t>3</w:t>
            </w:r>
          </w:p>
        </w:tc>
      </w:tr>
      <w:tr w:rsidR="00096DA2" w:rsidRPr="00CE4680" w:rsidTr="009B23EB">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Part_time_student" w:history="1">
              <w:r w:rsidR="00096DA2" w:rsidRPr="00925409">
                <w:rPr>
                  <w:rStyle w:val="Hyperlink"/>
                  <w:rFonts w:ascii="Arial" w:hAnsi="Arial" w:cs="Arial"/>
                  <w:szCs w:val="24"/>
                </w:rPr>
                <w:t>Part-time student</w:t>
              </w:r>
            </w:hyperlink>
          </w:p>
        </w:tc>
        <w:tc>
          <w:tcPr>
            <w:tcW w:w="1134" w:type="dxa"/>
            <w:shd w:val="clear" w:color="auto" w:fill="auto"/>
          </w:tcPr>
          <w:p w:rsidR="00096DA2" w:rsidRPr="000F7DFF" w:rsidRDefault="00593927" w:rsidP="00593927">
            <w:pPr>
              <w:tabs>
                <w:tab w:val="left" w:pos="1168"/>
              </w:tabs>
              <w:jc w:val="both"/>
              <w:rPr>
                <w:rFonts w:ascii="Arial" w:hAnsi="Arial" w:cs="Arial"/>
                <w:szCs w:val="24"/>
              </w:rPr>
            </w:pPr>
            <w:r>
              <w:rPr>
                <w:rFonts w:ascii="Arial" w:hAnsi="Arial" w:cs="Arial"/>
                <w:szCs w:val="24"/>
              </w:rPr>
              <w:t>2.3.31</w:t>
            </w:r>
          </w:p>
        </w:tc>
        <w:tc>
          <w:tcPr>
            <w:tcW w:w="712" w:type="dxa"/>
          </w:tcPr>
          <w:p w:rsidR="00096DA2" w:rsidRPr="00727A26" w:rsidRDefault="00096DA2" w:rsidP="000A1978">
            <w:pPr>
              <w:jc w:val="center"/>
              <w:rPr>
                <w:rFonts w:ascii="Arial" w:hAnsi="Arial" w:cs="Arial"/>
              </w:rPr>
            </w:pPr>
            <w:r>
              <w:rPr>
                <w:rFonts w:ascii="Arial" w:hAnsi="Arial" w:cs="Arial"/>
              </w:rPr>
              <w:t>1</w:t>
            </w:r>
            <w:r w:rsidR="000A1978">
              <w:rPr>
                <w:rFonts w:ascii="Arial" w:hAnsi="Arial" w:cs="Arial"/>
              </w:rPr>
              <w:t>3</w:t>
            </w:r>
          </w:p>
        </w:tc>
      </w:tr>
      <w:tr w:rsidR="00096DA2" w:rsidRPr="00CE4680" w:rsidTr="00727A26">
        <w:tc>
          <w:tcPr>
            <w:tcW w:w="6407" w:type="dxa"/>
            <w:shd w:val="clear" w:color="auto" w:fill="auto"/>
          </w:tcPr>
          <w:p w:rsidR="00096DA2" w:rsidRPr="008126CF" w:rsidRDefault="002028A2" w:rsidP="00096DA2">
            <w:pPr>
              <w:pStyle w:val="Default"/>
              <w:tabs>
                <w:tab w:val="left" w:pos="851"/>
              </w:tabs>
              <w:jc w:val="both"/>
              <w:rPr>
                <w:color w:val="auto"/>
              </w:rPr>
            </w:pPr>
            <w:hyperlink w:anchor="Plagiarism" w:history="1">
              <w:r w:rsidR="00096DA2" w:rsidRPr="00593927">
                <w:rPr>
                  <w:rStyle w:val="Hyperlink"/>
                </w:rPr>
                <w:t>Plagiarism</w:t>
              </w:r>
            </w:hyperlink>
          </w:p>
        </w:tc>
        <w:tc>
          <w:tcPr>
            <w:tcW w:w="1134" w:type="dxa"/>
            <w:shd w:val="clear" w:color="auto" w:fill="auto"/>
          </w:tcPr>
          <w:p w:rsidR="00096DA2" w:rsidRPr="000F7DFF" w:rsidRDefault="00593927" w:rsidP="00593927">
            <w:pPr>
              <w:pStyle w:val="Default"/>
              <w:tabs>
                <w:tab w:val="left" w:pos="1168"/>
              </w:tabs>
              <w:jc w:val="both"/>
              <w:rPr>
                <w:color w:val="auto"/>
              </w:rPr>
            </w:pPr>
            <w:r>
              <w:rPr>
                <w:color w:val="auto"/>
              </w:rPr>
              <w:t>2.3.33</w:t>
            </w:r>
          </w:p>
        </w:tc>
        <w:tc>
          <w:tcPr>
            <w:tcW w:w="712" w:type="dxa"/>
            <w:vAlign w:val="center"/>
          </w:tcPr>
          <w:p w:rsidR="00096DA2" w:rsidRPr="000F7DFF" w:rsidRDefault="00096DA2" w:rsidP="004D1B2F">
            <w:pPr>
              <w:pStyle w:val="Default"/>
              <w:tabs>
                <w:tab w:val="left" w:pos="1168"/>
              </w:tabs>
              <w:jc w:val="center"/>
              <w:rPr>
                <w:color w:val="auto"/>
              </w:rPr>
            </w:pPr>
            <w:r>
              <w:rPr>
                <w:color w:val="auto"/>
              </w:rPr>
              <w:t>1</w:t>
            </w:r>
            <w:r w:rsidR="004D1B2F">
              <w:rPr>
                <w:color w:val="auto"/>
              </w:rPr>
              <w:t>4</w:t>
            </w:r>
          </w:p>
        </w:tc>
      </w:tr>
      <w:tr w:rsidR="00B40F3A" w:rsidRPr="00CE4680" w:rsidTr="00727A26">
        <w:tc>
          <w:tcPr>
            <w:tcW w:w="6407" w:type="dxa"/>
            <w:shd w:val="clear" w:color="auto" w:fill="auto"/>
          </w:tcPr>
          <w:p w:rsidR="00B40F3A" w:rsidRDefault="002028A2" w:rsidP="00096DA2">
            <w:pPr>
              <w:tabs>
                <w:tab w:val="left" w:pos="851"/>
              </w:tabs>
              <w:jc w:val="both"/>
              <w:rPr>
                <w:rFonts w:ascii="Arial" w:hAnsi="Arial" w:cs="Arial"/>
                <w:szCs w:val="24"/>
              </w:rPr>
            </w:pPr>
            <w:hyperlink w:anchor="requisite" w:history="1">
              <w:r w:rsidR="00B40F3A" w:rsidRPr="00B40F3A">
                <w:rPr>
                  <w:rStyle w:val="Hyperlink"/>
                  <w:rFonts w:ascii="Arial" w:hAnsi="Arial" w:cs="Arial"/>
                  <w:szCs w:val="24"/>
                </w:rPr>
                <w:t>Pre-requisite</w:t>
              </w:r>
            </w:hyperlink>
          </w:p>
        </w:tc>
        <w:tc>
          <w:tcPr>
            <w:tcW w:w="1134" w:type="dxa"/>
            <w:shd w:val="clear" w:color="auto" w:fill="auto"/>
          </w:tcPr>
          <w:p w:rsidR="00B40F3A" w:rsidRDefault="00B40F3A" w:rsidP="00096DA2">
            <w:pPr>
              <w:tabs>
                <w:tab w:val="left" w:pos="1168"/>
              </w:tabs>
              <w:jc w:val="both"/>
              <w:rPr>
                <w:rFonts w:ascii="Arial" w:hAnsi="Arial" w:cs="Arial"/>
                <w:szCs w:val="24"/>
              </w:rPr>
            </w:pPr>
            <w:r>
              <w:rPr>
                <w:rFonts w:ascii="Arial" w:hAnsi="Arial" w:cs="Arial"/>
                <w:szCs w:val="24"/>
              </w:rPr>
              <w:t>2.3.34</w:t>
            </w:r>
          </w:p>
        </w:tc>
        <w:tc>
          <w:tcPr>
            <w:tcW w:w="712" w:type="dxa"/>
            <w:vAlign w:val="center"/>
          </w:tcPr>
          <w:p w:rsidR="00B40F3A" w:rsidRDefault="00B40F3A" w:rsidP="00593927">
            <w:pPr>
              <w:tabs>
                <w:tab w:val="left" w:pos="1168"/>
              </w:tabs>
              <w:jc w:val="center"/>
              <w:rPr>
                <w:rFonts w:ascii="Arial" w:hAnsi="Arial" w:cs="Arial"/>
                <w:szCs w:val="24"/>
              </w:rPr>
            </w:pPr>
            <w:r>
              <w:rPr>
                <w:rFonts w:ascii="Arial" w:hAnsi="Arial" w:cs="Arial"/>
                <w:szCs w:val="24"/>
              </w:rPr>
              <w:t>14</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Programme" w:history="1">
              <w:r w:rsidR="00096DA2" w:rsidRPr="00593927">
                <w:rPr>
                  <w:rStyle w:val="Hyperlink"/>
                  <w:rFonts w:ascii="Arial" w:hAnsi="Arial" w:cs="Arial"/>
                  <w:szCs w:val="24"/>
                </w:rPr>
                <w:t>Programme</w:t>
              </w:r>
            </w:hyperlink>
          </w:p>
        </w:tc>
        <w:tc>
          <w:tcPr>
            <w:tcW w:w="1134" w:type="dxa"/>
            <w:shd w:val="clear" w:color="auto" w:fill="auto"/>
          </w:tcPr>
          <w:p w:rsidR="00096DA2" w:rsidRPr="000F7DFF" w:rsidRDefault="00593927" w:rsidP="00593927">
            <w:pPr>
              <w:tabs>
                <w:tab w:val="left" w:pos="1168"/>
              </w:tabs>
              <w:jc w:val="both"/>
              <w:rPr>
                <w:rFonts w:ascii="Arial" w:hAnsi="Arial" w:cs="Arial"/>
                <w:szCs w:val="24"/>
              </w:rPr>
            </w:pPr>
            <w:r>
              <w:rPr>
                <w:rFonts w:ascii="Arial" w:hAnsi="Arial" w:cs="Arial"/>
                <w:szCs w:val="24"/>
              </w:rPr>
              <w:t>2.3.36</w:t>
            </w:r>
          </w:p>
        </w:tc>
        <w:tc>
          <w:tcPr>
            <w:tcW w:w="712" w:type="dxa"/>
            <w:vAlign w:val="center"/>
          </w:tcPr>
          <w:p w:rsidR="00096DA2" w:rsidRPr="000F7DFF" w:rsidRDefault="00096DA2" w:rsidP="00593927">
            <w:pPr>
              <w:tabs>
                <w:tab w:val="left" w:pos="1168"/>
              </w:tabs>
              <w:jc w:val="center"/>
              <w:rPr>
                <w:rFonts w:ascii="Arial" w:hAnsi="Arial" w:cs="Arial"/>
                <w:szCs w:val="24"/>
              </w:rPr>
            </w:pPr>
            <w:r>
              <w:rPr>
                <w:rFonts w:ascii="Arial" w:hAnsi="Arial" w:cs="Arial"/>
                <w:szCs w:val="24"/>
              </w:rPr>
              <w:t>1</w:t>
            </w:r>
            <w:r w:rsidR="00593927">
              <w:rPr>
                <w:rFonts w:ascii="Arial" w:hAnsi="Arial" w:cs="Arial"/>
                <w:szCs w:val="24"/>
              </w:rPr>
              <w:t>4</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Programme_group" w:history="1">
              <w:r w:rsidR="00096DA2" w:rsidRPr="00593927">
                <w:rPr>
                  <w:rStyle w:val="Hyperlink"/>
                  <w:rFonts w:ascii="Arial" w:hAnsi="Arial" w:cs="Arial"/>
                  <w:szCs w:val="24"/>
                </w:rPr>
                <w:t>P</w:t>
              </w:r>
              <w:r w:rsidR="00096DA2" w:rsidRPr="00593927" w:rsidDel="00E0284B">
                <w:rPr>
                  <w:rStyle w:val="Hyperlink"/>
                  <w:rFonts w:ascii="Arial" w:hAnsi="Arial" w:cs="Arial"/>
                  <w:szCs w:val="24"/>
                </w:rPr>
                <w:t>rogramme group</w:t>
              </w:r>
            </w:hyperlink>
          </w:p>
        </w:tc>
        <w:tc>
          <w:tcPr>
            <w:tcW w:w="1134" w:type="dxa"/>
            <w:shd w:val="clear" w:color="auto" w:fill="auto"/>
          </w:tcPr>
          <w:p w:rsidR="00096DA2" w:rsidRPr="000F7DFF" w:rsidRDefault="00096DA2" w:rsidP="00593927">
            <w:pPr>
              <w:tabs>
                <w:tab w:val="left" w:pos="1168"/>
              </w:tabs>
            </w:pPr>
            <w:r w:rsidRPr="000F7DFF">
              <w:rPr>
                <w:rFonts w:ascii="Arial" w:hAnsi="Arial" w:cs="Arial"/>
                <w:szCs w:val="24"/>
              </w:rPr>
              <w:t>2.3.</w:t>
            </w:r>
            <w:r w:rsidR="00593927">
              <w:rPr>
                <w:rFonts w:ascii="Arial" w:hAnsi="Arial" w:cs="Arial"/>
                <w:szCs w:val="24"/>
              </w:rPr>
              <w:t>36</w:t>
            </w:r>
            <w:r w:rsidRPr="000F7DFF">
              <w:rPr>
                <w:rFonts w:ascii="Arial" w:hAnsi="Arial" w:cs="Arial"/>
                <w:szCs w:val="24"/>
              </w:rPr>
              <w:t xml:space="preserve"> (g)</w:t>
            </w:r>
          </w:p>
        </w:tc>
        <w:tc>
          <w:tcPr>
            <w:tcW w:w="712" w:type="dxa"/>
            <w:vAlign w:val="center"/>
          </w:tcPr>
          <w:p w:rsidR="00096DA2" w:rsidRPr="000F7DFF" w:rsidRDefault="00096DA2" w:rsidP="00593927">
            <w:pPr>
              <w:tabs>
                <w:tab w:val="left" w:pos="1168"/>
              </w:tabs>
              <w:jc w:val="center"/>
              <w:rPr>
                <w:rFonts w:ascii="Arial" w:hAnsi="Arial" w:cs="Arial"/>
                <w:szCs w:val="24"/>
              </w:rPr>
            </w:pPr>
            <w:r>
              <w:rPr>
                <w:rFonts w:ascii="Arial" w:hAnsi="Arial" w:cs="Arial"/>
                <w:szCs w:val="24"/>
              </w:rPr>
              <w:t>1</w:t>
            </w:r>
            <w:r w:rsidR="00593927">
              <w:rPr>
                <w:rFonts w:ascii="Arial" w:hAnsi="Arial" w:cs="Arial"/>
                <w:szCs w:val="24"/>
              </w:rPr>
              <w:t>5</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Programme_title" w:history="1">
              <w:r w:rsidR="00096DA2" w:rsidRPr="00593927">
                <w:rPr>
                  <w:rStyle w:val="Hyperlink"/>
                  <w:rFonts w:ascii="Arial" w:hAnsi="Arial" w:cs="Arial"/>
                  <w:szCs w:val="24"/>
                </w:rPr>
                <w:t>P</w:t>
              </w:r>
              <w:r w:rsidR="00096DA2" w:rsidRPr="00593927" w:rsidDel="00E0284B">
                <w:rPr>
                  <w:rStyle w:val="Hyperlink"/>
                  <w:rFonts w:ascii="Arial" w:hAnsi="Arial" w:cs="Arial"/>
                  <w:szCs w:val="24"/>
                </w:rPr>
                <w:t>rogramme title</w:t>
              </w:r>
            </w:hyperlink>
          </w:p>
        </w:tc>
        <w:tc>
          <w:tcPr>
            <w:tcW w:w="1134" w:type="dxa"/>
            <w:shd w:val="clear" w:color="auto" w:fill="auto"/>
          </w:tcPr>
          <w:p w:rsidR="00096DA2" w:rsidRPr="000F7DFF" w:rsidRDefault="00096DA2" w:rsidP="00593927">
            <w:pPr>
              <w:tabs>
                <w:tab w:val="left" w:pos="1168"/>
              </w:tabs>
            </w:pPr>
            <w:r w:rsidRPr="000F7DFF">
              <w:rPr>
                <w:rFonts w:ascii="Arial" w:hAnsi="Arial" w:cs="Arial"/>
                <w:szCs w:val="24"/>
              </w:rPr>
              <w:t>2.3.</w:t>
            </w:r>
            <w:r w:rsidR="00593927">
              <w:rPr>
                <w:rFonts w:ascii="Arial" w:hAnsi="Arial" w:cs="Arial"/>
                <w:szCs w:val="24"/>
              </w:rPr>
              <w:t>36</w:t>
            </w:r>
            <w:r w:rsidRPr="000F7DFF">
              <w:rPr>
                <w:rFonts w:ascii="Arial" w:hAnsi="Arial" w:cs="Arial"/>
                <w:szCs w:val="24"/>
              </w:rPr>
              <w:t xml:space="preserve"> (h)</w:t>
            </w:r>
          </w:p>
        </w:tc>
        <w:tc>
          <w:tcPr>
            <w:tcW w:w="712" w:type="dxa"/>
            <w:vAlign w:val="center"/>
          </w:tcPr>
          <w:p w:rsidR="00096DA2" w:rsidRPr="000F7DFF" w:rsidRDefault="00096DA2" w:rsidP="00593927">
            <w:pPr>
              <w:tabs>
                <w:tab w:val="left" w:pos="1168"/>
              </w:tabs>
              <w:jc w:val="center"/>
              <w:rPr>
                <w:rFonts w:ascii="Arial" w:hAnsi="Arial" w:cs="Arial"/>
                <w:szCs w:val="24"/>
              </w:rPr>
            </w:pPr>
            <w:r>
              <w:rPr>
                <w:rFonts w:ascii="Arial" w:hAnsi="Arial" w:cs="Arial"/>
                <w:szCs w:val="24"/>
              </w:rPr>
              <w:t>1</w:t>
            </w:r>
            <w:r w:rsidR="00593927">
              <w:rPr>
                <w:rFonts w:ascii="Arial" w:hAnsi="Arial" w:cs="Arial"/>
                <w:szCs w:val="24"/>
              </w:rPr>
              <w:t>5</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Promotion" w:history="1">
              <w:r w:rsidR="00096DA2" w:rsidRPr="00593927">
                <w:rPr>
                  <w:rStyle w:val="Hyperlink"/>
                  <w:rFonts w:ascii="Arial" w:hAnsi="Arial" w:cs="Arial"/>
                  <w:szCs w:val="24"/>
                </w:rPr>
                <w:t>Promotion</w:t>
              </w:r>
            </w:hyperlink>
          </w:p>
        </w:tc>
        <w:tc>
          <w:tcPr>
            <w:tcW w:w="1134" w:type="dxa"/>
            <w:shd w:val="clear" w:color="auto" w:fill="auto"/>
          </w:tcPr>
          <w:p w:rsidR="00096DA2" w:rsidRPr="000F7DFF" w:rsidRDefault="00593927" w:rsidP="00593927">
            <w:pPr>
              <w:tabs>
                <w:tab w:val="left" w:pos="1168"/>
              </w:tabs>
              <w:jc w:val="both"/>
              <w:rPr>
                <w:rFonts w:ascii="Arial" w:hAnsi="Arial" w:cs="Arial"/>
                <w:szCs w:val="24"/>
              </w:rPr>
            </w:pPr>
            <w:r>
              <w:rPr>
                <w:rFonts w:ascii="Arial" w:hAnsi="Arial" w:cs="Arial"/>
                <w:szCs w:val="24"/>
              </w:rPr>
              <w:t>2.3.37</w:t>
            </w:r>
          </w:p>
        </w:tc>
        <w:tc>
          <w:tcPr>
            <w:tcW w:w="712" w:type="dxa"/>
            <w:vAlign w:val="center"/>
          </w:tcPr>
          <w:p w:rsidR="00096DA2" w:rsidRPr="000F7DFF" w:rsidRDefault="00096DA2" w:rsidP="00593927">
            <w:pPr>
              <w:tabs>
                <w:tab w:val="left" w:pos="1168"/>
              </w:tabs>
              <w:jc w:val="center"/>
              <w:rPr>
                <w:rFonts w:ascii="Arial" w:hAnsi="Arial" w:cs="Arial"/>
                <w:szCs w:val="24"/>
              </w:rPr>
            </w:pPr>
            <w:r>
              <w:rPr>
                <w:rFonts w:ascii="Arial" w:hAnsi="Arial" w:cs="Arial"/>
                <w:szCs w:val="24"/>
              </w:rPr>
              <w:t>1</w:t>
            </w:r>
            <w:r w:rsidR="00593927">
              <w:rPr>
                <w:rFonts w:ascii="Arial" w:hAnsi="Arial" w:cs="Arial"/>
                <w:szCs w:val="24"/>
              </w:rPr>
              <w:t>5</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Promotion_requirements" w:history="1">
              <w:r w:rsidR="00096DA2" w:rsidRPr="00593927">
                <w:rPr>
                  <w:rStyle w:val="Hyperlink"/>
                  <w:rFonts w:ascii="Arial" w:hAnsi="Arial" w:cs="Arial"/>
                  <w:szCs w:val="24"/>
                </w:rPr>
                <w:t>Promotion requirements</w:t>
              </w:r>
            </w:hyperlink>
          </w:p>
        </w:tc>
        <w:tc>
          <w:tcPr>
            <w:tcW w:w="1134" w:type="dxa"/>
            <w:shd w:val="clear" w:color="auto" w:fill="auto"/>
          </w:tcPr>
          <w:p w:rsidR="00096DA2" w:rsidRPr="000F7DFF" w:rsidRDefault="00593927" w:rsidP="00593927">
            <w:pPr>
              <w:tabs>
                <w:tab w:val="left" w:pos="1168"/>
              </w:tabs>
              <w:jc w:val="both"/>
              <w:rPr>
                <w:rFonts w:ascii="Arial" w:hAnsi="Arial" w:cs="Arial"/>
                <w:szCs w:val="24"/>
              </w:rPr>
            </w:pPr>
            <w:r>
              <w:rPr>
                <w:rFonts w:ascii="Arial" w:hAnsi="Arial" w:cs="Arial"/>
                <w:szCs w:val="24"/>
              </w:rPr>
              <w:t>2.3.38</w:t>
            </w:r>
          </w:p>
        </w:tc>
        <w:tc>
          <w:tcPr>
            <w:tcW w:w="712" w:type="dxa"/>
            <w:vAlign w:val="center"/>
          </w:tcPr>
          <w:p w:rsidR="00096DA2" w:rsidRPr="000F7DFF" w:rsidRDefault="00096DA2" w:rsidP="00FD3DBD">
            <w:pPr>
              <w:tabs>
                <w:tab w:val="left" w:pos="1168"/>
              </w:tabs>
              <w:jc w:val="center"/>
              <w:rPr>
                <w:rFonts w:ascii="Arial" w:hAnsi="Arial" w:cs="Arial"/>
                <w:szCs w:val="24"/>
              </w:rPr>
            </w:pPr>
            <w:r>
              <w:rPr>
                <w:rFonts w:ascii="Arial" w:hAnsi="Arial" w:cs="Arial"/>
                <w:szCs w:val="24"/>
              </w:rPr>
              <w:t>1</w:t>
            </w:r>
            <w:r w:rsidR="00593927">
              <w:rPr>
                <w:rFonts w:ascii="Arial" w:hAnsi="Arial" w:cs="Arial"/>
                <w:szCs w:val="24"/>
              </w:rPr>
              <w:t>5</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Purpose_of_a_programme" w:history="1">
              <w:r w:rsidR="00096DA2" w:rsidRPr="009330FA">
                <w:rPr>
                  <w:rStyle w:val="Hyperlink"/>
                  <w:rFonts w:ascii="Arial" w:hAnsi="Arial" w:cs="Arial"/>
                  <w:szCs w:val="24"/>
                </w:rPr>
                <w:t>Purpose of a programme</w:t>
              </w:r>
            </w:hyperlink>
          </w:p>
        </w:tc>
        <w:tc>
          <w:tcPr>
            <w:tcW w:w="1134" w:type="dxa"/>
            <w:shd w:val="clear" w:color="auto" w:fill="auto"/>
          </w:tcPr>
          <w:p w:rsidR="00096DA2" w:rsidRPr="000F7DFF" w:rsidRDefault="00096DA2" w:rsidP="00BC443C">
            <w:pPr>
              <w:tabs>
                <w:tab w:val="left" w:pos="1168"/>
              </w:tabs>
            </w:pPr>
            <w:r w:rsidRPr="000F7DFF">
              <w:rPr>
                <w:rFonts w:ascii="Arial" w:hAnsi="Arial" w:cs="Arial"/>
                <w:szCs w:val="24"/>
              </w:rPr>
              <w:t>2.3.</w:t>
            </w:r>
            <w:r w:rsidR="00BC443C">
              <w:rPr>
                <w:rFonts w:ascii="Arial" w:hAnsi="Arial" w:cs="Arial"/>
                <w:szCs w:val="24"/>
              </w:rPr>
              <w:t>36</w:t>
            </w:r>
            <w:r w:rsidRPr="000F7DFF">
              <w:rPr>
                <w:rFonts w:ascii="Arial" w:hAnsi="Arial" w:cs="Arial"/>
                <w:szCs w:val="24"/>
              </w:rPr>
              <w:t xml:space="preserve"> (i)</w:t>
            </w:r>
          </w:p>
        </w:tc>
        <w:tc>
          <w:tcPr>
            <w:tcW w:w="712" w:type="dxa"/>
            <w:vAlign w:val="center"/>
          </w:tcPr>
          <w:p w:rsidR="00096DA2" w:rsidRPr="000F7DFF" w:rsidRDefault="00096DA2" w:rsidP="00BC443C">
            <w:pPr>
              <w:tabs>
                <w:tab w:val="left" w:pos="1168"/>
              </w:tabs>
              <w:jc w:val="center"/>
              <w:rPr>
                <w:rFonts w:ascii="Arial" w:hAnsi="Arial" w:cs="Arial"/>
                <w:szCs w:val="24"/>
              </w:rPr>
            </w:pPr>
            <w:r>
              <w:rPr>
                <w:rFonts w:ascii="Arial" w:hAnsi="Arial" w:cs="Arial"/>
                <w:szCs w:val="24"/>
              </w:rPr>
              <w:t>1</w:t>
            </w:r>
            <w:r w:rsidR="00BC443C">
              <w:rPr>
                <w:rFonts w:ascii="Arial" w:hAnsi="Arial" w:cs="Arial"/>
                <w:szCs w:val="24"/>
              </w:rPr>
              <w:t>5</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Qualification" w:history="1">
              <w:r w:rsidR="00096DA2" w:rsidRPr="00BC443C">
                <w:rPr>
                  <w:rStyle w:val="Hyperlink"/>
                  <w:rFonts w:ascii="Arial" w:hAnsi="Arial" w:cs="Arial"/>
                  <w:szCs w:val="24"/>
                </w:rPr>
                <w:t>Qualification</w:t>
              </w:r>
            </w:hyperlink>
          </w:p>
        </w:tc>
        <w:tc>
          <w:tcPr>
            <w:tcW w:w="1134" w:type="dxa"/>
            <w:shd w:val="clear" w:color="auto" w:fill="auto"/>
          </w:tcPr>
          <w:p w:rsidR="00096DA2" w:rsidRPr="000F7DFF" w:rsidRDefault="00BC443C" w:rsidP="00BC443C">
            <w:pPr>
              <w:tabs>
                <w:tab w:val="left" w:pos="1168"/>
              </w:tabs>
              <w:jc w:val="both"/>
              <w:rPr>
                <w:rFonts w:ascii="Arial" w:hAnsi="Arial" w:cs="Arial"/>
                <w:szCs w:val="24"/>
              </w:rPr>
            </w:pPr>
            <w:r>
              <w:rPr>
                <w:rFonts w:ascii="Arial" w:hAnsi="Arial" w:cs="Arial"/>
                <w:szCs w:val="24"/>
              </w:rPr>
              <w:t>2.3.39</w:t>
            </w:r>
          </w:p>
        </w:tc>
        <w:tc>
          <w:tcPr>
            <w:tcW w:w="712" w:type="dxa"/>
            <w:vAlign w:val="center"/>
          </w:tcPr>
          <w:p w:rsidR="00096DA2" w:rsidRPr="000F7DFF" w:rsidRDefault="00096DA2" w:rsidP="000A1978">
            <w:pPr>
              <w:tabs>
                <w:tab w:val="left" w:pos="1168"/>
              </w:tabs>
              <w:jc w:val="center"/>
              <w:rPr>
                <w:rFonts w:ascii="Arial" w:hAnsi="Arial" w:cs="Arial"/>
                <w:szCs w:val="24"/>
              </w:rPr>
            </w:pPr>
            <w:r>
              <w:rPr>
                <w:rFonts w:ascii="Arial" w:hAnsi="Arial" w:cs="Arial"/>
                <w:szCs w:val="24"/>
              </w:rPr>
              <w:t>1</w:t>
            </w:r>
            <w:r w:rsidR="00BC443C">
              <w:rPr>
                <w:rFonts w:ascii="Arial" w:hAnsi="Arial" w:cs="Arial"/>
                <w:szCs w:val="24"/>
              </w:rPr>
              <w:t>5</w:t>
            </w:r>
          </w:p>
        </w:tc>
      </w:tr>
      <w:tr w:rsidR="00096DA2" w:rsidRPr="00CE4680" w:rsidTr="00727A26">
        <w:tc>
          <w:tcPr>
            <w:tcW w:w="6407" w:type="dxa"/>
            <w:shd w:val="clear" w:color="auto" w:fill="auto"/>
          </w:tcPr>
          <w:p w:rsidR="00096DA2" w:rsidRPr="008126CF" w:rsidRDefault="002028A2" w:rsidP="00096DA2">
            <w:pPr>
              <w:pStyle w:val="ListParagraph"/>
              <w:tabs>
                <w:tab w:val="left" w:pos="851"/>
              </w:tabs>
              <w:ind w:left="0"/>
              <w:contextualSpacing w:val="0"/>
              <w:jc w:val="both"/>
              <w:rPr>
                <w:rFonts w:cs="Arial"/>
                <w:b w:val="0"/>
              </w:rPr>
            </w:pPr>
            <w:hyperlink w:anchor="Qualifier_or_field_of_specialisation" w:history="1">
              <w:r w:rsidR="00096DA2" w:rsidRPr="00BC443C">
                <w:rPr>
                  <w:rStyle w:val="Hyperlink"/>
                  <w:rFonts w:cs="Arial"/>
                  <w:b w:val="0"/>
                </w:rPr>
                <w:t xml:space="preserve">Qualifier or field of </w:t>
              </w:r>
              <w:r w:rsidR="004136FE" w:rsidRPr="00BC443C">
                <w:rPr>
                  <w:rStyle w:val="Hyperlink"/>
                  <w:rFonts w:cs="Arial"/>
                  <w:b w:val="0"/>
                </w:rPr>
                <w:t>specialization</w:t>
              </w:r>
            </w:hyperlink>
          </w:p>
        </w:tc>
        <w:tc>
          <w:tcPr>
            <w:tcW w:w="1134" w:type="dxa"/>
            <w:shd w:val="clear" w:color="auto" w:fill="auto"/>
          </w:tcPr>
          <w:p w:rsidR="00096DA2" w:rsidRPr="00BC443C" w:rsidRDefault="00BC443C" w:rsidP="00BC443C">
            <w:pPr>
              <w:tabs>
                <w:tab w:val="left" w:pos="1168"/>
              </w:tabs>
              <w:jc w:val="both"/>
              <w:rPr>
                <w:rFonts w:ascii="Arial" w:hAnsi="Arial" w:cs="Arial"/>
              </w:rPr>
            </w:pPr>
            <w:r w:rsidRPr="00BC443C">
              <w:rPr>
                <w:rFonts w:ascii="Arial" w:hAnsi="Arial" w:cs="Arial"/>
              </w:rPr>
              <w:t>2.3.40</w:t>
            </w:r>
          </w:p>
        </w:tc>
        <w:tc>
          <w:tcPr>
            <w:tcW w:w="712" w:type="dxa"/>
            <w:vAlign w:val="center"/>
          </w:tcPr>
          <w:p w:rsidR="00096DA2" w:rsidRPr="000F7DFF" w:rsidRDefault="00096DA2" w:rsidP="00BC443C">
            <w:pPr>
              <w:pStyle w:val="ListParagraph"/>
              <w:tabs>
                <w:tab w:val="left" w:pos="1168"/>
              </w:tabs>
              <w:ind w:left="0"/>
              <w:contextualSpacing w:val="0"/>
              <w:jc w:val="center"/>
              <w:rPr>
                <w:rFonts w:cs="Arial"/>
                <w:b w:val="0"/>
              </w:rPr>
            </w:pPr>
            <w:r>
              <w:rPr>
                <w:rFonts w:cs="Arial"/>
                <w:b w:val="0"/>
              </w:rPr>
              <w:t>1</w:t>
            </w:r>
            <w:r w:rsidR="00BC443C">
              <w:rPr>
                <w:rFonts w:cs="Arial"/>
                <w:b w:val="0"/>
              </w:rPr>
              <w:t>5</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Recognition_of_prior_learning__RPL_" w:history="1">
              <w:r w:rsidR="00096DA2" w:rsidRPr="00BC443C">
                <w:rPr>
                  <w:rStyle w:val="Hyperlink"/>
                  <w:rFonts w:ascii="Arial" w:hAnsi="Arial" w:cs="Arial"/>
                  <w:szCs w:val="24"/>
                </w:rPr>
                <w:t>Recognition of prior learning (RPL)</w:t>
              </w:r>
            </w:hyperlink>
          </w:p>
        </w:tc>
        <w:tc>
          <w:tcPr>
            <w:tcW w:w="1134" w:type="dxa"/>
            <w:shd w:val="clear" w:color="auto" w:fill="auto"/>
          </w:tcPr>
          <w:p w:rsidR="00096DA2" w:rsidRPr="000F7DFF" w:rsidRDefault="00BC443C" w:rsidP="00BC443C">
            <w:pPr>
              <w:tabs>
                <w:tab w:val="left" w:pos="1168"/>
              </w:tabs>
              <w:jc w:val="both"/>
              <w:rPr>
                <w:rFonts w:ascii="Arial" w:hAnsi="Arial" w:cs="Arial"/>
                <w:szCs w:val="24"/>
              </w:rPr>
            </w:pPr>
            <w:r>
              <w:rPr>
                <w:rFonts w:ascii="Arial" w:hAnsi="Arial" w:cs="Arial"/>
                <w:szCs w:val="24"/>
              </w:rPr>
              <w:t>2.3.41</w:t>
            </w:r>
          </w:p>
        </w:tc>
        <w:tc>
          <w:tcPr>
            <w:tcW w:w="712" w:type="dxa"/>
            <w:vAlign w:val="center"/>
          </w:tcPr>
          <w:p w:rsidR="00096DA2" w:rsidRPr="000F7DFF" w:rsidRDefault="00096DA2" w:rsidP="00BC443C">
            <w:pPr>
              <w:tabs>
                <w:tab w:val="left" w:pos="1168"/>
              </w:tabs>
              <w:jc w:val="center"/>
              <w:rPr>
                <w:rFonts w:ascii="Arial" w:hAnsi="Arial" w:cs="Arial"/>
                <w:szCs w:val="24"/>
              </w:rPr>
            </w:pPr>
            <w:r>
              <w:rPr>
                <w:rFonts w:ascii="Arial" w:hAnsi="Arial" w:cs="Arial"/>
                <w:szCs w:val="24"/>
              </w:rPr>
              <w:t>1</w:t>
            </w:r>
            <w:r w:rsidR="00BC443C">
              <w:rPr>
                <w:rFonts w:ascii="Arial" w:hAnsi="Arial" w:cs="Arial"/>
                <w:szCs w:val="24"/>
              </w:rPr>
              <w:t>5</w:t>
            </w:r>
          </w:p>
        </w:tc>
      </w:tr>
      <w:tr w:rsidR="00F435D2" w:rsidRPr="00CE4680" w:rsidTr="00727A26">
        <w:tc>
          <w:tcPr>
            <w:tcW w:w="6407" w:type="dxa"/>
            <w:shd w:val="clear" w:color="auto" w:fill="auto"/>
          </w:tcPr>
          <w:p w:rsidR="00F435D2" w:rsidRPr="005338EC" w:rsidRDefault="00F435D2" w:rsidP="00BC443C">
            <w:pPr>
              <w:tabs>
                <w:tab w:val="left" w:pos="851"/>
              </w:tabs>
              <w:jc w:val="both"/>
              <w:rPr>
                <w:rFonts w:ascii="Arial" w:hAnsi="Arial" w:cs="Arial"/>
              </w:rPr>
            </w:pPr>
            <w:r w:rsidRPr="005338EC">
              <w:rPr>
                <w:rFonts w:ascii="Arial" w:hAnsi="Arial" w:cs="Arial"/>
              </w:rPr>
              <w:t>Repeat assessment</w:t>
            </w:r>
            <w:r w:rsidR="005328C3" w:rsidRPr="005338EC">
              <w:rPr>
                <w:rFonts w:ascii="Arial" w:hAnsi="Arial" w:cs="Arial"/>
              </w:rPr>
              <w:t xml:space="preserve"> opportunity</w:t>
            </w:r>
          </w:p>
        </w:tc>
        <w:tc>
          <w:tcPr>
            <w:tcW w:w="1134" w:type="dxa"/>
            <w:shd w:val="clear" w:color="auto" w:fill="auto"/>
          </w:tcPr>
          <w:p w:rsidR="00F435D2" w:rsidRDefault="00F435D2" w:rsidP="00BC443C">
            <w:pPr>
              <w:tabs>
                <w:tab w:val="left" w:pos="1168"/>
              </w:tabs>
              <w:jc w:val="both"/>
              <w:rPr>
                <w:rFonts w:ascii="Arial" w:hAnsi="Arial" w:cs="Arial"/>
                <w:szCs w:val="24"/>
              </w:rPr>
            </w:pPr>
          </w:p>
        </w:tc>
        <w:tc>
          <w:tcPr>
            <w:tcW w:w="712" w:type="dxa"/>
            <w:vAlign w:val="center"/>
          </w:tcPr>
          <w:p w:rsidR="00F435D2" w:rsidRDefault="00F435D2" w:rsidP="00BC443C">
            <w:pPr>
              <w:tabs>
                <w:tab w:val="left" w:pos="1168"/>
              </w:tabs>
              <w:jc w:val="center"/>
              <w:rPr>
                <w:rFonts w:ascii="Arial" w:hAnsi="Arial" w:cs="Arial"/>
                <w:szCs w:val="24"/>
              </w:rPr>
            </w:pPr>
          </w:p>
        </w:tc>
      </w:tr>
      <w:tr w:rsidR="00096DA2" w:rsidRPr="00CE4680" w:rsidTr="00727A26">
        <w:tc>
          <w:tcPr>
            <w:tcW w:w="6407" w:type="dxa"/>
            <w:shd w:val="clear" w:color="auto" w:fill="auto"/>
          </w:tcPr>
          <w:p w:rsidR="00096DA2" w:rsidRPr="008126CF" w:rsidRDefault="002028A2" w:rsidP="00BC443C">
            <w:pPr>
              <w:tabs>
                <w:tab w:val="left" w:pos="851"/>
              </w:tabs>
              <w:jc w:val="both"/>
              <w:rPr>
                <w:rFonts w:ascii="Arial" w:hAnsi="Arial" w:cs="Arial"/>
                <w:szCs w:val="24"/>
              </w:rPr>
            </w:pPr>
            <w:hyperlink w:anchor="Rules_of_access" w:history="1">
              <w:r w:rsidR="00096DA2" w:rsidRPr="00BC443C">
                <w:rPr>
                  <w:rStyle w:val="Hyperlink"/>
                  <w:rFonts w:ascii="Arial" w:hAnsi="Arial" w:cs="Arial"/>
                  <w:szCs w:val="24"/>
                </w:rPr>
                <w:t xml:space="preserve">Rules of </w:t>
              </w:r>
              <w:r w:rsidR="00BC443C">
                <w:rPr>
                  <w:rStyle w:val="Hyperlink"/>
                  <w:rFonts w:ascii="Arial" w:hAnsi="Arial" w:cs="Arial"/>
                  <w:szCs w:val="24"/>
                </w:rPr>
                <w:t>admission</w:t>
              </w:r>
            </w:hyperlink>
          </w:p>
        </w:tc>
        <w:tc>
          <w:tcPr>
            <w:tcW w:w="1134" w:type="dxa"/>
            <w:shd w:val="clear" w:color="auto" w:fill="auto"/>
          </w:tcPr>
          <w:p w:rsidR="00096DA2" w:rsidRPr="000F7DFF" w:rsidRDefault="00BC443C" w:rsidP="00BC443C">
            <w:pPr>
              <w:tabs>
                <w:tab w:val="left" w:pos="1168"/>
              </w:tabs>
              <w:jc w:val="both"/>
              <w:rPr>
                <w:rFonts w:ascii="Arial" w:hAnsi="Arial" w:cs="Arial"/>
                <w:szCs w:val="24"/>
              </w:rPr>
            </w:pPr>
            <w:r>
              <w:rPr>
                <w:rFonts w:ascii="Arial" w:hAnsi="Arial" w:cs="Arial"/>
                <w:szCs w:val="24"/>
              </w:rPr>
              <w:t>2.3.42</w:t>
            </w:r>
          </w:p>
        </w:tc>
        <w:tc>
          <w:tcPr>
            <w:tcW w:w="712" w:type="dxa"/>
            <w:vAlign w:val="center"/>
          </w:tcPr>
          <w:p w:rsidR="00096DA2" w:rsidRPr="000F7DFF" w:rsidRDefault="00096DA2" w:rsidP="00BC443C">
            <w:pPr>
              <w:tabs>
                <w:tab w:val="left" w:pos="1168"/>
              </w:tabs>
              <w:jc w:val="center"/>
              <w:rPr>
                <w:rFonts w:ascii="Arial" w:hAnsi="Arial" w:cs="Arial"/>
                <w:szCs w:val="24"/>
              </w:rPr>
            </w:pPr>
            <w:r>
              <w:rPr>
                <w:rFonts w:ascii="Arial" w:hAnsi="Arial" w:cs="Arial"/>
                <w:szCs w:val="24"/>
              </w:rPr>
              <w:t>1</w:t>
            </w:r>
            <w:r w:rsidR="00BC443C">
              <w:rPr>
                <w:rFonts w:ascii="Arial" w:hAnsi="Arial" w:cs="Arial"/>
                <w:szCs w:val="24"/>
              </w:rPr>
              <w:t>5</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Rules_of_combination" w:history="1">
              <w:r w:rsidR="00096DA2" w:rsidRPr="00BC443C">
                <w:rPr>
                  <w:rStyle w:val="Hyperlink"/>
                  <w:rFonts w:ascii="Arial" w:hAnsi="Arial" w:cs="Arial"/>
                  <w:szCs w:val="24"/>
                </w:rPr>
                <w:t>Rules of combination</w:t>
              </w:r>
            </w:hyperlink>
          </w:p>
        </w:tc>
        <w:tc>
          <w:tcPr>
            <w:tcW w:w="1134" w:type="dxa"/>
            <w:shd w:val="clear" w:color="auto" w:fill="auto"/>
          </w:tcPr>
          <w:p w:rsidR="00096DA2" w:rsidRPr="000F7DFF" w:rsidRDefault="00BC443C" w:rsidP="00BC443C">
            <w:pPr>
              <w:tabs>
                <w:tab w:val="left" w:pos="1168"/>
              </w:tabs>
              <w:jc w:val="both"/>
              <w:rPr>
                <w:rFonts w:ascii="Arial" w:hAnsi="Arial" w:cs="Arial"/>
                <w:szCs w:val="24"/>
              </w:rPr>
            </w:pPr>
            <w:r>
              <w:rPr>
                <w:rFonts w:ascii="Arial" w:hAnsi="Arial" w:cs="Arial"/>
                <w:szCs w:val="24"/>
              </w:rPr>
              <w:t>2.3.43</w:t>
            </w:r>
          </w:p>
        </w:tc>
        <w:tc>
          <w:tcPr>
            <w:tcW w:w="712" w:type="dxa"/>
            <w:vAlign w:val="center"/>
          </w:tcPr>
          <w:p w:rsidR="00096DA2" w:rsidRPr="000F7DFF" w:rsidRDefault="00096DA2" w:rsidP="004D1B2F">
            <w:pPr>
              <w:tabs>
                <w:tab w:val="left" w:pos="1168"/>
              </w:tabs>
              <w:jc w:val="center"/>
              <w:rPr>
                <w:rFonts w:ascii="Arial" w:hAnsi="Arial" w:cs="Arial"/>
                <w:szCs w:val="24"/>
              </w:rPr>
            </w:pPr>
            <w:r>
              <w:rPr>
                <w:rFonts w:ascii="Arial" w:hAnsi="Arial" w:cs="Arial"/>
                <w:szCs w:val="24"/>
              </w:rPr>
              <w:t>1</w:t>
            </w:r>
            <w:r w:rsidR="004D1B2F">
              <w:rPr>
                <w:rFonts w:ascii="Arial" w:hAnsi="Arial" w:cs="Arial"/>
                <w:szCs w:val="24"/>
              </w:rPr>
              <w:t>6</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Study_year_semester" w:history="1">
              <w:r w:rsidR="00096DA2" w:rsidRPr="00923F88">
                <w:rPr>
                  <w:rStyle w:val="Hyperlink"/>
                  <w:rFonts w:ascii="Arial" w:hAnsi="Arial" w:cs="Arial"/>
                  <w:bCs/>
                  <w:szCs w:val="24"/>
                </w:rPr>
                <w:t>Study year/semester</w:t>
              </w:r>
            </w:hyperlink>
          </w:p>
        </w:tc>
        <w:tc>
          <w:tcPr>
            <w:tcW w:w="1134" w:type="dxa"/>
            <w:shd w:val="clear" w:color="auto" w:fill="auto"/>
          </w:tcPr>
          <w:p w:rsidR="00096DA2" w:rsidRPr="000F7DFF" w:rsidRDefault="00923F88" w:rsidP="00923F88">
            <w:pPr>
              <w:tabs>
                <w:tab w:val="left" w:pos="1168"/>
              </w:tabs>
              <w:jc w:val="both"/>
              <w:rPr>
                <w:rFonts w:ascii="Arial" w:hAnsi="Arial" w:cs="Arial"/>
                <w:bCs/>
                <w:szCs w:val="24"/>
              </w:rPr>
            </w:pPr>
            <w:r>
              <w:rPr>
                <w:rFonts w:ascii="Arial" w:hAnsi="Arial" w:cs="Arial"/>
                <w:bCs/>
                <w:szCs w:val="24"/>
              </w:rPr>
              <w:t>2.3.46</w:t>
            </w:r>
          </w:p>
        </w:tc>
        <w:tc>
          <w:tcPr>
            <w:tcW w:w="712" w:type="dxa"/>
            <w:vAlign w:val="center"/>
          </w:tcPr>
          <w:p w:rsidR="00096DA2" w:rsidRPr="000F7DFF" w:rsidRDefault="00096DA2" w:rsidP="00923F88">
            <w:pPr>
              <w:tabs>
                <w:tab w:val="left" w:pos="1168"/>
              </w:tabs>
              <w:jc w:val="center"/>
              <w:rPr>
                <w:rFonts w:ascii="Arial" w:hAnsi="Arial" w:cs="Arial"/>
                <w:bCs/>
                <w:szCs w:val="24"/>
              </w:rPr>
            </w:pPr>
            <w:r>
              <w:rPr>
                <w:rFonts w:ascii="Arial" w:hAnsi="Arial" w:cs="Arial"/>
                <w:bCs/>
                <w:szCs w:val="24"/>
              </w:rPr>
              <w:t>1</w:t>
            </w:r>
            <w:r w:rsidR="00923F88">
              <w:rPr>
                <w:rFonts w:ascii="Arial" w:hAnsi="Arial" w:cs="Arial"/>
                <w:bCs/>
                <w:szCs w:val="24"/>
              </w:rPr>
              <w:t>6</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Subsidised_academic_programme" w:history="1">
              <w:r w:rsidR="00096DA2" w:rsidRPr="00D14C0A">
                <w:rPr>
                  <w:rStyle w:val="Hyperlink"/>
                  <w:rFonts w:ascii="Arial" w:hAnsi="Arial" w:cs="Arial"/>
                  <w:szCs w:val="24"/>
                </w:rPr>
                <w:t>Subsidised academic programme</w:t>
              </w:r>
            </w:hyperlink>
          </w:p>
        </w:tc>
        <w:tc>
          <w:tcPr>
            <w:tcW w:w="1134" w:type="dxa"/>
            <w:shd w:val="clear" w:color="auto" w:fill="auto"/>
          </w:tcPr>
          <w:p w:rsidR="00096DA2" w:rsidRPr="000F7DFF" w:rsidRDefault="00096DA2" w:rsidP="00D14C0A">
            <w:pPr>
              <w:tabs>
                <w:tab w:val="left" w:pos="1168"/>
              </w:tabs>
            </w:pPr>
            <w:r w:rsidRPr="000F7DFF">
              <w:rPr>
                <w:rFonts w:ascii="Arial" w:hAnsi="Arial" w:cs="Arial"/>
                <w:szCs w:val="24"/>
              </w:rPr>
              <w:t>2.3.</w:t>
            </w:r>
            <w:r w:rsidR="00D14C0A">
              <w:rPr>
                <w:rFonts w:ascii="Arial" w:hAnsi="Arial" w:cs="Arial"/>
                <w:szCs w:val="24"/>
              </w:rPr>
              <w:t>36</w:t>
            </w:r>
            <w:r w:rsidRPr="000F7DFF">
              <w:rPr>
                <w:rFonts w:ascii="Arial" w:hAnsi="Arial" w:cs="Arial"/>
                <w:szCs w:val="24"/>
              </w:rPr>
              <w:t xml:space="preserve"> (k)</w:t>
            </w:r>
          </w:p>
        </w:tc>
        <w:tc>
          <w:tcPr>
            <w:tcW w:w="712" w:type="dxa"/>
            <w:vAlign w:val="center"/>
          </w:tcPr>
          <w:p w:rsidR="00096DA2" w:rsidRPr="000F7DFF" w:rsidRDefault="00096DA2" w:rsidP="00D14C0A">
            <w:pPr>
              <w:tabs>
                <w:tab w:val="left" w:pos="1168"/>
              </w:tabs>
              <w:jc w:val="center"/>
              <w:rPr>
                <w:rFonts w:ascii="Arial" w:hAnsi="Arial" w:cs="Arial"/>
                <w:szCs w:val="24"/>
              </w:rPr>
            </w:pPr>
            <w:r>
              <w:rPr>
                <w:rFonts w:ascii="Arial" w:hAnsi="Arial" w:cs="Arial"/>
                <w:szCs w:val="24"/>
              </w:rPr>
              <w:t>1</w:t>
            </w:r>
            <w:r w:rsidR="00D14C0A">
              <w:rPr>
                <w:rFonts w:ascii="Arial" w:hAnsi="Arial" w:cs="Arial"/>
                <w:szCs w:val="24"/>
              </w:rPr>
              <w:t>5</w:t>
            </w:r>
          </w:p>
        </w:tc>
      </w:tr>
      <w:tr w:rsidR="00096DA2" w:rsidRPr="00F435D2" w:rsidTr="00727A26">
        <w:tc>
          <w:tcPr>
            <w:tcW w:w="6407" w:type="dxa"/>
            <w:shd w:val="clear" w:color="auto" w:fill="auto"/>
          </w:tcPr>
          <w:p w:rsidR="00096DA2" w:rsidRPr="005B5348" w:rsidRDefault="002028A2" w:rsidP="005B5348">
            <w:pPr>
              <w:tabs>
                <w:tab w:val="left" w:pos="851"/>
              </w:tabs>
              <w:jc w:val="both"/>
              <w:rPr>
                <w:rFonts w:ascii="Arial" w:hAnsi="Arial" w:cs="Arial"/>
                <w:szCs w:val="24"/>
              </w:rPr>
            </w:pPr>
            <w:hyperlink w:anchor="Summative_assessment__traditional_" w:history="1">
              <w:r w:rsidR="00096DA2" w:rsidRPr="00CA4DDE">
                <w:rPr>
                  <w:rStyle w:val="Hyperlink"/>
                  <w:rFonts w:ascii="Arial" w:hAnsi="Arial" w:cs="Arial"/>
                  <w:szCs w:val="24"/>
                </w:rPr>
                <w:t xml:space="preserve">Summative assessment </w:t>
              </w:r>
            </w:hyperlink>
          </w:p>
        </w:tc>
        <w:tc>
          <w:tcPr>
            <w:tcW w:w="1134" w:type="dxa"/>
            <w:shd w:val="clear" w:color="auto" w:fill="auto"/>
          </w:tcPr>
          <w:p w:rsidR="00096DA2" w:rsidRPr="00F61281" w:rsidRDefault="00D14C0A" w:rsidP="00D14C0A">
            <w:pPr>
              <w:tabs>
                <w:tab w:val="left" w:pos="1168"/>
              </w:tabs>
              <w:jc w:val="both"/>
              <w:rPr>
                <w:rFonts w:ascii="Arial" w:hAnsi="Arial" w:cs="Arial"/>
                <w:strike/>
                <w:szCs w:val="24"/>
              </w:rPr>
            </w:pPr>
            <w:r w:rsidRPr="00F61281">
              <w:rPr>
                <w:rFonts w:ascii="Arial" w:hAnsi="Arial" w:cs="Arial"/>
                <w:strike/>
                <w:szCs w:val="24"/>
              </w:rPr>
              <w:t>2.3.47</w:t>
            </w:r>
          </w:p>
        </w:tc>
        <w:tc>
          <w:tcPr>
            <w:tcW w:w="712" w:type="dxa"/>
            <w:vAlign w:val="center"/>
          </w:tcPr>
          <w:p w:rsidR="00096DA2" w:rsidRPr="00F61281" w:rsidRDefault="00096DA2" w:rsidP="00D14C0A">
            <w:pPr>
              <w:tabs>
                <w:tab w:val="left" w:pos="1168"/>
              </w:tabs>
              <w:jc w:val="center"/>
              <w:rPr>
                <w:rFonts w:ascii="Arial" w:hAnsi="Arial" w:cs="Arial"/>
                <w:strike/>
                <w:szCs w:val="24"/>
              </w:rPr>
            </w:pPr>
            <w:r w:rsidRPr="00F61281">
              <w:rPr>
                <w:rFonts w:ascii="Arial" w:hAnsi="Arial" w:cs="Arial"/>
                <w:strike/>
                <w:szCs w:val="24"/>
              </w:rPr>
              <w:t>1</w:t>
            </w:r>
            <w:r w:rsidR="00D14C0A" w:rsidRPr="00F61281">
              <w:rPr>
                <w:rFonts w:ascii="Arial" w:hAnsi="Arial" w:cs="Arial"/>
                <w:strike/>
                <w:szCs w:val="24"/>
              </w:rPr>
              <w:t>6</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Supervisor" w:history="1">
              <w:r w:rsidR="00096DA2" w:rsidRPr="00D14C0A">
                <w:rPr>
                  <w:rStyle w:val="Hyperlink"/>
                  <w:rFonts w:ascii="Arial" w:hAnsi="Arial" w:cs="Arial"/>
                  <w:szCs w:val="24"/>
                </w:rPr>
                <w:t>Supervisor</w:t>
              </w:r>
            </w:hyperlink>
          </w:p>
        </w:tc>
        <w:tc>
          <w:tcPr>
            <w:tcW w:w="1134" w:type="dxa"/>
            <w:shd w:val="clear" w:color="auto" w:fill="auto"/>
          </w:tcPr>
          <w:p w:rsidR="00096DA2" w:rsidRPr="000F7DFF" w:rsidRDefault="00D14C0A" w:rsidP="00D14C0A">
            <w:pPr>
              <w:tabs>
                <w:tab w:val="left" w:pos="1168"/>
              </w:tabs>
              <w:jc w:val="both"/>
              <w:rPr>
                <w:rFonts w:ascii="Arial" w:hAnsi="Arial" w:cs="Arial"/>
                <w:szCs w:val="24"/>
              </w:rPr>
            </w:pPr>
            <w:r>
              <w:rPr>
                <w:rFonts w:ascii="Arial" w:hAnsi="Arial" w:cs="Arial"/>
                <w:szCs w:val="24"/>
              </w:rPr>
              <w:t>2.3.48</w:t>
            </w:r>
          </w:p>
        </w:tc>
        <w:tc>
          <w:tcPr>
            <w:tcW w:w="712" w:type="dxa"/>
            <w:vAlign w:val="center"/>
          </w:tcPr>
          <w:p w:rsidR="00096DA2" w:rsidRPr="000F7DFF" w:rsidRDefault="00096DA2" w:rsidP="00D14C0A">
            <w:pPr>
              <w:tabs>
                <w:tab w:val="left" w:pos="1168"/>
              </w:tabs>
              <w:jc w:val="center"/>
              <w:rPr>
                <w:rFonts w:ascii="Arial" w:hAnsi="Arial" w:cs="Arial"/>
                <w:szCs w:val="24"/>
              </w:rPr>
            </w:pPr>
            <w:r>
              <w:rPr>
                <w:rFonts w:ascii="Arial" w:hAnsi="Arial" w:cs="Arial"/>
                <w:szCs w:val="24"/>
              </w:rPr>
              <w:t>1</w:t>
            </w:r>
            <w:r w:rsidR="00D14C0A">
              <w:rPr>
                <w:rFonts w:ascii="Arial" w:hAnsi="Arial" w:cs="Arial"/>
                <w:szCs w:val="24"/>
              </w:rPr>
              <w:t>6</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Term_module" w:history="1">
              <w:r w:rsidR="00096DA2" w:rsidRPr="00924C1E">
                <w:rPr>
                  <w:rStyle w:val="Hyperlink"/>
                  <w:rFonts w:ascii="Arial" w:hAnsi="Arial" w:cs="Arial"/>
                  <w:szCs w:val="24"/>
                </w:rPr>
                <w:t>Term module</w:t>
              </w:r>
            </w:hyperlink>
          </w:p>
        </w:tc>
        <w:tc>
          <w:tcPr>
            <w:tcW w:w="1134" w:type="dxa"/>
            <w:shd w:val="clear" w:color="auto" w:fill="auto"/>
          </w:tcPr>
          <w:p w:rsidR="00096DA2" w:rsidRPr="000F7DFF" w:rsidRDefault="00096DA2" w:rsidP="00924C1E">
            <w:pPr>
              <w:tabs>
                <w:tab w:val="left" w:pos="1168"/>
              </w:tabs>
            </w:pPr>
            <w:r w:rsidRPr="000F7DFF">
              <w:rPr>
                <w:rFonts w:ascii="Arial" w:hAnsi="Arial" w:cs="Arial"/>
                <w:szCs w:val="24"/>
              </w:rPr>
              <w:t>2.3.2</w:t>
            </w:r>
            <w:r w:rsidR="00924C1E">
              <w:rPr>
                <w:rFonts w:ascii="Arial" w:hAnsi="Arial" w:cs="Arial"/>
                <w:szCs w:val="24"/>
              </w:rPr>
              <w:t>7</w:t>
            </w:r>
            <w:r w:rsidRPr="000F7DFF">
              <w:rPr>
                <w:rFonts w:ascii="Arial" w:hAnsi="Arial" w:cs="Arial"/>
                <w:szCs w:val="24"/>
              </w:rPr>
              <w:t xml:space="preserve"> (</w:t>
            </w:r>
            <w:r w:rsidR="00924C1E">
              <w:rPr>
                <w:rFonts w:ascii="Arial" w:hAnsi="Arial" w:cs="Arial"/>
                <w:szCs w:val="24"/>
              </w:rPr>
              <w:t>g</w:t>
            </w:r>
            <w:r w:rsidRPr="000F7DFF">
              <w:rPr>
                <w:rFonts w:ascii="Arial" w:hAnsi="Arial" w:cs="Arial"/>
                <w:szCs w:val="24"/>
              </w:rPr>
              <w:t>)</w:t>
            </w:r>
          </w:p>
        </w:tc>
        <w:tc>
          <w:tcPr>
            <w:tcW w:w="712" w:type="dxa"/>
            <w:vAlign w:val="center"/>
          </w:tcPr>
          <w:p w:rsidR="00096DA2" w:rsidRPr="000F7DFF" w:rsidRDefault="00096DA2" w:rsidP="00924C1E">
            <w:pPr>
              <w:tabs>
                <w:tab w:val="left" w:pos="1168"/>
              </w:tabs>
              <w:jc w:val="center"/>
              <w:rPr>
                <w:rFonts w:ascii="Arial" w:hAnsi="Arial" w:cs="Arial"/>
                <w:szCs w:val="24"/>
              </w:rPr>
            </w:pPr>
            <w:r>
              <w:rPr>
                <w:rFonts w:ascii="Arial" w:hAnsi="Arial" w:cs="Arial"/>
                <w:szCs w:val="24"/>
              </w:rPr>
              <w:t>1</w:t>
            </w:r>
            <w:r w:rsidR="00924C1E">
              <w:rPr>
                <w:rFonts w:ascii="Arial" w:hAnsi="Arial" w:cs="Arial"/>
                <w:szCs w:val="24"/>
              </w:rPr>
              <w:t>2</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Thesis" w:history="1">
              <w:r w:rsidR="00096DA2" w:rsidRPr="00BA1946">
                <w:rPr>
                  <w:rStyle w:val="Hyperlink"/>
                  <w:rFonts w:ascii="Arial" w:hAnsi="Arial" w:cs="Arial"/>
                  <w:szCs w:val="24"/>
                </w:rPr>
                <w:t>Thesis</w:t>
              </w:r>
            </w:hyperlink>
          </w:p>
        </w:tc>
        <w:tc>
          <w:tcPr>
            <w:tcW w:w="1134" w:type="dxa"/>
            <w:shd w:val="clear" w:color="auto" w:fill="auto"/>
          </w:tcPr>
          <w:p w:rsidR="00096DA2" w:rsidRPr="000F7DFF" w:rsidRDefault="00924C1E" w:rsidP="00BA1946">
            <w:pPr>
              <w:tabs>
                <w:tab w:val="left" w:pos="1168"/>
              </w:tabs>
              <w:jc w:val="both"/>
              <w:rPr>
                <w:rFonts w:ascii="Arial" w:hAnsi="Arial" w:cs="Arial"/>
                <w:szCs w:val="24"/>
              </w:rPr>
            </w:pPr>
            <w:r>
              <w:rPr>
                <w:rFonts w:ascii="Arial" w:hAnsi="Arial" w:cs="Arial"/>
                <w:szCs w:val="24"/>
              </w:rPr>
              <w:t>2.3.</w:t>
            </w:r>
            <w:r w:rsidR="00BA1946">
              <w:rPr>
                <w:rFonts w:ascii="Arial" w:hAnsi="Arial" w:cs="Arial"/>
                <w:szCs w:val="24"/>
              </w:rPr>
              <w:t>50</w:t>
            </w:r>
          </w:p>
        </w:tc>
        <w:tc>
          <w:tcPr>
            <w:tcW w:w="712" w:type="dxa"/>
            <w:vAlign w:val="center"/>
          </w:tcPr>
          <w:p w:rsidR="00096DA2" w:rsidRPr="000F7DFF" w:rsidRDefault="00096DA2" w:rsidP="00BA1946">
            <w:pPr>
              <w:tabs>
                <w:tab w:val="left" w:pos="1168"/>
              </w:tabs>
              <w:jc w:val="center"/>
              <w:rPr>
                <w:rFonts w:ascii="Arial" w:hAnsi="Arial" w:cs="Arial"/>
                <w:szCs w:val="24"/>
              </w:rPr>
            </w:pPr>
            <w:r>
              <w:rPr>
                <w:rFonts w:ascii="Arial" w:hAnsi="Arial" w:cs="Arial"/>
                <w:szCs w:val="24"/>
              </w:rPr>
              <w:t>1</w:t>
            </w:r>
            <w:r w:rsidR="00BA1946">
              <w:rPr>
                <w:rFonts w:ascii="Arial" w:hAnsi="Arial" w:cs="Arial"/>
                <w:szCs w:val="24"/>
              </w:rPr>
              <w:t>6</w:t>
            </w:r>
          </w:p>
        </w:tc>
      </w:tr>
      <w:tr w:rsidR="00732562" w:rsidRPr="00CE4680" w:rsidTr="00727A26">
        <w:tc>
          <w:tcPr>
            <w:tcW w:w="6407" w:type="dxa"/>
            <w:shd w:val="clear" w:color="auto" w:fill="auto"/>
          </w:tcPr>
          <w:p w:rsidR="00732562" w:rsidRDefault="002028A2" w:rsidP="005B5348">
            <w:pPr>
              <w:tabs>
                <w:tab w:val="left" w:pos="851"/>
              </w:tabs>
              <w:jc w:val="both"/>
              <w:rPr>
                <w:rFonts w:ascii="Arial" w:hAnsi="Arial" w:cs="Arial"/>
                <w:szCs w:val="24"/>
              </w:rPr>
            </w:pPr>
            <w:hyperlink w:anchor="Tutorial" w:history="1">
              <w:r w:rsidR="00732562" w:rsidRPr="00732562">
                <w:rPr>
                  <w:rStyle w:val="Hyperlink"/>
                  <w:rFonts w:ascii="Arial" w:hAnsi="Arial" w:cs="Arial"/>
                  <w:szCs w:val="24"/>
                </w:rPr>
                <w:t>Tutori</w:t>
              </w:r>
              <w:r w:rsidR="00626350">
                <w:rPr>
                  <w:rStyle w:val="Hyperlink"/>
                  <w:rFonts w:ascii="Arial" w:hAnsi="Arial" w:cs="Arial"/>
                  <w:szCs w:val="24"/>
                </w:rPr>
                <w:t>ng</w:t>
              </w:r>
            </w:hyperlink>
          </w:p>
        </w:tc>
        <w:tc>
          <w:tcPr>
            <w:tcW w:w="1134" w:type="dxa"/>
            <w:shd w:val="clear" w:color="auto" w:fill="auto"/>
          </w:tcPr>
          <w:p w:rsidR="00732562" w:rsidRDefault="00732562" w:rsidP="00BA1946">
            <w:pPr>
              <w:tabs>
                <w:tab w:val="left" w:pos="1168"/>
              </w:tabs>
              <w:jc w:val="both"/>
              <w:rPr>
                <w:rFonts w:ascii="Arial" w:hAnsi="Arial" w:cs="Arial"/>
                <w:szCs w:val="24"/>
              </w:rPr>
            </w:pPr>
            <w:r>
              <w:rPr>
                <w:rFonts w:ascii="Arial" w:hAnsi="Arial" w:cs="Arial"/>
                <w:szCs w:val="24"/>
              </w:rPr>
              <w:t>2.3.51</w:t>
            </w:r>
          </w:p>
        </w:tc>
        <w:tc>
          <w:tcPr>
            <w:tcW w:w="712" w:type="dxa"/>
            <w:vAlign w:val="center"/>
          </w:tcPr>
          <w:p w:rsidR="00732562" w:rsidRDefault="00732562" w:rsidP="004D1B2F">
            <w:pPr>
              <w:tabs>
                <w:tab w:val="left" w:pos="1168"/>
              </w:tabs>
              <w:jc w:val="center"/>
              <w:rPr>
                <w:rFonts w:ascii="Arial" w:hAnsi="Arial" w:cs="Arial"/>
                <w:szCs w:val="24"/>
              </w:rPr>
            </w:pPr>
            <w:r>
              <w:rPr>
                <w:rFonts w:ascii="Arial" w:hAnsi="Arial" w:cs="Arial"/>
                <w:szCs w:val="24"/>
              </w:rPr>
              <w:t>1</w:t>
            </w:r>
            <w:r w:rsidR="004D1B2F">
              <w:rPr>
                <w:rFonts w:ascii="Arial" w:hAnsi="Arial" w:cs="Arial"/>
                <w:szCs w:val="24"/>
              </w:rPr>
              <w:t>7</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University" w:history="1">
              <w:r w:rsidR="00096DA2" w:rsidRPr="00BA1946">
                <w:rPr>
                  <w:rStyle w:val="Hyperlink"/>
                  <w:rFonts w:ascii="Arial" w:hAnsi="Arial" w:cs="Arial"/>
                  <w:bCs/>
                  <w:szCs w:val="24"/>
                </w:rPr>
                <w:t>University</w:t>
              </w:r>
            </w:hyperlink>
          </w:p>
        </w:tc>
        <w:tc>
          <w:tcPr>
            <w:tcW w:w="1134" w:type="dxa"/>
            <w:shd w:val="clear" w:color="auto" w:fill="auto"/>
          </w:tcPr>
          <w:p w:rsidR="00096DA2" w:rsidRPr="000F7DFF" w:rsidRDefault="00BA1946" w:rsidP="00BA1946">
            <w:pPr>
              <w:tabs>
                <w:tab w:val="left" w:pos="1168"/>
              </w:tabs>
              <w:jc w:val="both"/>
              <w:rPr>
                <w:rFonts w:ascii="Arial" w:hAnsi="Arial" w:cs="Arial"/>
                <w:bCs/>
                <w:szCs w:val="24"/>
              </w:rPr>
            </w:pPr>
            <w:r>
              <w:rPr>
                <w:rFonts w:ascii="Arial" w:hAnsi="Arial" w:cs="Arial"/>
                <w:bCs/>
                <w:szCs w:val="24"/>
              </w:rPr>
              <w:t>2.3.52</w:t>
            </w:r>
          </w:p>
        </w:tc>
        <w:tc>
          <w:tcPr>
            <w:tcW w:w="712" w:type="dxa"/>
            <w:vAlign w:val="center"/>
          </w:tcPr>
          <w:p w:rsidR="00096DA2" w:rsidRPr="000F7DFF" w:rsidRDefault="00096DA2" w:rsidP="004D1B2F">
            <w:pPr>
              <w:tabs>
                <w:tab w:val="left" w:pos="1168"/>
              </w:tabs>
              <w:jc w:val="center"/>
              <w:rPr>
                <w:rFonts w:ascii="Arial" w:hAnsi="Arial" w:cs="Arial"/>
                <w:bCs/>
                <w:szCs w:val="24"/>
              </w:rPr>
            </w:pPr>
            <w:r>
              <w:rPr>
                <w:rFonts w:ascii="Arial" w:hAnsi="Arial" w:cs="Arial"/>
                <w:bCs/>
                <w:szCs w:val="24"/>
              </w:rPr>
              <w:t>1</w:t>
            </w:r>
            <w:r w:rsidR="004D1B2F">
              <w:rPr>
                <w:rFonts w:ascii="Arial" w:hAnsi="Arial" w:cs="Arial"/>
                <w:bCs/>
                <w:szCs w:val="24"/>
              </w:rPr>
              <w:t>7</w:t>
            </w:r>
          </w:p>
        </w:tc>
      </w:tr>
      <w:tr w:rsidR="00096DA2" w:rsidRPr="00CE4680" w:rsidTr="00727A26">
        <w:tc>
          <w:tcPr>
            <w:tcW w:w="6407" w:type="dxa"/>
            <w:shd w:val="clear" w:color="auto" w:fill="auto"/>
          </w:tcPr>
          <w:p w:rsidR="00096DA2" w:rsidRPr="008126CF" w:rsidRDefault="002028A2" w:rsidP="00096DA2">
            <w:pPr>
              <w:tabs>
                <w:tab w:val="left" w:pos="851"/>
              </w:tabs>
              <w:jc w:val="both"/>
              <w:rPr>
                <w:rFonts w:ascii="Arial" w:hAnsi="Arial" w:cs="Arial"/>
                <w:szCs w:val="24"/>
              </w:rPr>
            </w:pPr>
            <w:hyperlink w:anchor="Whole_programme" w:history="1">
              <w:r w:rsidR="00096DA2" w:rsidRPr="00BA1946">
                <w:rPr>
                  <w:rStyle w:val="Hyperlink"/>
                  <w:rFonts w:ascii="Arial" w:hAnsi="Arial" w:cs="Arial"/>
                  <w:szCs w:val="24"/>
                </w:rPr>
                <w:t>Whole programme</w:t>
              </w:r>
            </w:hyperlink>
          </w:p>
        </w:tc>
        <w:tc>
          <w:tcPr>
            <w:tcW w:w="1134" w:type="dxa"/>
            <w:shd w:val="clear" w:color="auto" w:fill="auto"/>
          </w:tcPr>
          <w:p w:rsidR="00096DA2" w:rsidRPr="000F7DFF" w:rsidRDefault="00096DA2" w:rsidP="00BA1946">
            <w:pPr>
              <w:tabs>
                <w:tab w:val="left" w:pos="1168"/>
              </w:tabs>
            </w:pPr>
            <w:r w:rsidRPr="000F7DFF">
              <w:rPr>
                <w:rFonts w:ascii="Arial" w:hAnsi="Arial" w:cs="Arial"/>
                <w:szCs w:val="24"/>
              </w:rPr>
              <w:t>2.3.</w:t>
            </w:r>
            <w:r w:rsidR="00BA1946">
              <w:rPr>
                <w:rFonts w:ascii="Arial" w:hAnsi="Arial" w:cs="Arial"/>
                <w:szCs w:val="24"/>
              </w:rPr>
              <w:t>36</w:t>
            </w:r>
            <w:r w:rsidRPr="000F7DFF">
              <w:rPr>
                <w:rFonts w:ascii="Arial" w:hAnsi="Arial" w:cs="Arial"/>
                <w:szCs w:val="24"/>
              </w:rPr>
              <w:t xml:space="preserve"> (l)</w:t>
            </w:r>
          </w:p>
        </w:tc>
        <w:tc>
          <w:tcPr>
            <w:tcW w:w="712" w:type="dxa"/>
            <w:vAlign w:val="center"/>
          </w:tcPr>
          <w:p w:rsidR="00096DA2" w:rsidRPr="000F7DFF" w:rsidRDefault="00096DA2" w:rsidP="00BA1946">
            <w:pPr>
              <w:tabs>
                <w:tab w:val="left" w:pos="1168"/>
              </w:tabs>
              <w:jc w:val="center"/>
              <w:rPr>
                <w:rFonts w:ascii="Arial" w:hAnsi="Arial" w:cs="Arial"/>
                <w:szCs w:val="24"/>
              </w:rPr>
            </w:pPr>
            <w:r>
              <w:rPr>
                <w:rFonts w:ascii="Arial" w:hAnsi="Arial" w:cs="Arial"/>
                <w:szCs w:val="24"/>
              </w:rPr>
              <w:t>1</w:t>
            </w:r>
            <w:r w:rsidR="00BA1946">
              <w:rPr>
                <w:rFonts w:ascii="Arial" w:hAnsi="Arial" w:cs="Arial"/>
                <w:szCs w:val="24"/>
              </w:rPr>
              <w:t>5</w:t>
            </w:r>
          </w:p>
        </w:tc>
      </w:tr>
    </w:tbl>
    <w:p w:rsidR="00CF44CF" w:rsidRPr="009844A3" w:rsidRDefault="00CF44CF" w:rsidP="00CF44CF">
      <w:pPr>
        <w:pStyle w:val="Default"/>
        <w:tabs>
          <w:tab w:val="left" w:pos="851"/>
        </w:tabs>
        <w:spacing w:before="120"/>
        <w:jc w:val="both"/>
        <w:rPr>
          <w:color w:val="auto"/>
        </w:rPr>
      </w:pPr>
    </w:p>
    <w:p w:rsidR="00D21069" w:rsidRPr="004F21B9" w:rsidRDefault="00D21069" w:rsidP="00847C7F">
      <w:pPr>
        <w:pStyle w:val="Heading2"/>
        <w:rPr>
          <w:color w:val="FF0000"/>
          <w:u w:val="single"/>
        </w:rPr>
      </w:pPr>
      <w:bookmarkStart w:id="64" w:name="_Toc488151650"/>
      <w:r w:rsidRPr="00FD0036">
        <w:t>2.</w:t>
      </w:r>
      <w:r w:rsidR="00CC000A" w:rsidRPr="00FD0036">
        <w:t>3</w:t>
      </w:r>
      <w:r w:rsidRPr="00FD0036">
        <w:tab/>
      </w:r>
      <w:bookmarkStart w:id="65" w:name="Definitions_and_Concepts_8"/>
      <w:r w:rsidRPr="00A32638">
        <w:t>Definitions</w:t>
      </w:r>
      <w:bookmarkEnd w:id="57"/>
      <w:bookmarkEnd w:id="58"/>
      <w:bookmarkEnd w:id="59"/>
      <w:bookmarkEnd w:id="60"/>
      <w:bookmarkEnd w:id="61"/>
      <w:r w:rsidR="00A32638">
        <w:t xml:space="preserve"> </w:t>
      </w:r>
      <w:r w:rsidR="00A32638" w:rsidRPr="00F5622E">
        <w:t xml:space="preserve">and </w:t>
      </w:r>
      <w:r w:rsidR="003A510B" w:rsidRPr="00F5622E">
        <w:t>C</w:t>
      </w:r>
      <w:r w:rsidR="004F21B9" w:rsidRPr="00F5622E">
        <w:t>oncepts</w:t>
      </w:r>
      <w:bookmarkEnd w:id="64"/>
      <w:bookmarkEnd w:id="65"/>
    </w:p>
    <w:p w:rsidR="005338EC" w:rsidRPr="005338EC" w:rsidRDefault="005338EC" w:rsidP="005338EC">
      <w:pPr>
        <w:tabs>
          <w:tab w:val="left" w:pos="0"/>
        </w:tabs>
        <w:spacing w:before="120"/>
        <w:ind w:left="1134" w:hanging="1134"/>
        <w:jc w:val="both"/>
        <w:rPr>
          <w:rFonts w:ascii="Arial" w:hAnsi="Arial" w:cs="Arial"/>
          <w:snapToGrid w:val="0"/>
          <w:szCs w:val="24"/>
        </w:rPr>
      </w:pPr>
      <w:r>
        <w:rPr>
          <w:rFonts w:ascii="Arial" w:hAnsi="Arial" w:cs="Arial"/>
          <w:snapToGrid w:val="0"/>
          <w:szCs w:val="24"/>
        </w:rPr>
        <w:tab/>
      </w:r>
      <w:r w:rsidRPr="005338EC">
        <w:rPr>
          <w:rFonts w:ascii="Arial" w:hAnsi="Arial" w:cs="Arial"/>
          <w:snapToGrid w:val="0"/>
          <w:szCs w:val="24"/>
        </w:rPr>
        <w:t xml:space="preserve">If any definition contains a substantive provision conferring rights or imposing obligations or duties on the University of any </w:t>
      </w:r>
      <w:r w:rsidRPr="005338EC">
        <w:rPr>
          <w:rFonts w:ascii="Arial" w:hAnsi="Arial" w:cs="Arial"/>
          <w:noProof/>
          <w:snapToGrid w:val="0"/>
          <w:szCs w:val="24"/>
        </w:rPr>
        <w:t>person,</w:t>
      </w:r>
      <w:r w:rsidRPr="005338EC">
        <w:rPr>
          <w:rFonts w:ascii="Arial" w:hAnsi="Arial" w:cs="Arial"/>
          <w:snapToGrid w:val="0"/>
          <w:szCs w:val="24"/>
        </w:rPr>
        <w:t xml:space="preserve"> notwithstanding that it is only in the definition (or such other clause)</w:t>
      </w:r>
      <w:r>
        <w:rPr>
          <w:rFonts w:ascii="Arial" w:hAnsi="Arial" w:cs="Arial"/>
          <w:snapToGrid w:val="0"/>
          <w:szCs w:val="24"/>
        </w:rPr>
        <w:t>,</w:t>
      </w:r>
      <w:r w:rsidRPr="005338EC">
        <w:rPr>
          <w:rFonts w:ascii="Arial" w:hAnsi="Arial" w:cs="Arial"/>
          <w:snapToGrid w:val="0"/>
          <w:szCs w:val="24"/>
        </w:rPr>
        <w:t xml:space="preserve"> effect shall be given to it as if it were a substantive provision in the body of these Academic Regulations.</w:t>
      </w:r>
    </w:p>
    <w:p w:rsidR="005338EC" w:rsidRPr="005338EC" w:rsidRDefault="00E04D64" w:rsidP="005338EC">
      <w:pPr>
        <w:tabs>
          <w:tab w:val="left" w:pos="0"/>
        </w:tabs>
        <w:spacing w:before="120"/>
        <w:ind w:left="1134" w:hanging="1134"/>
        <w:jc w:val="both"/>
        <w:rPr>
          <w:rFonts w:ascii="Arial" w:hAnsi="Arial" w:cs="Arial"/>
          <w:snapToGrid w:val="0"/>
          <w:szCs w:val="24"/>
          <w:u w:val="single"/>
        </w:rPr>
      </w:pPr>
      <w:r w:rsidRPr="001826B0">
        <w:rPr>
          <w:rFonts w:ascii="Arial" w:hAnsi="Arial" w:cs="Arial"/>
          <w:snapToGrid w:val="0"/>
          <w:szCs w:val="24"/>
        </w:rPr>
        <w:t>2.3.1</w:t>
      </w:r>
      <w:r w:rsidR="00361ED3" w:rsidRPr="00361ED3">
        <w:rPr>
          <w:rFonts w:ascii="Arial" w:hAnsi="Arial" w:cs="Arial"/>
          <w:b/>
          <w:snapToGrid w:val="0"/>
          <w:color w:val="FF0000"/>
          <w:szCs w:val="24"/>
        </w:rPr>
        <w:tab/>
      </w:r>
      <w:bookmarkStart w:id="66" w:name="Assessment"/>
      <w:r w:rsidR="005338EC" w:rsidRPr="005338EC">
        <w:rPr>
          <w:rFonts w:ascii="Arial" w:hAnsi="Arial" w:cs="Arial"/>
          <w:b/>
          <w:snapToGrid w:val="0"/>
          <w:szCs w:val="24"/>
        </w:rPr>
        <w:t xml:space="preserve">“Admission and Selection Policy” </w:t>
      </w:r>
      <w:r w:rsidR="005338EC" w:rsidRPr="005338EC">
        <w:rPr>
          <w:rFonts w:ascii="Arial" w:hAnsi="Arial" w:cs="Arial"/>
          <w:snapToGrid w:val="0"/>
          <w:szCs w:val="24"/>
        </w:rPr>
        <w:t>means the policy of the University in terms of Section 37 of the Higher Education Act</w:t>
      </w:r>
      <w:r w:rsidR="005338EC">
        <w:rPr>
          <w:rFonts w:ascii="Arial" w:hAnsi="Arial" w:cs="Arial"/>
          <w:snapToGrid w:val="0"/>
          <w:szCs w:val="24"/>
        </w:rPr>
        <w:t>,</w:t>
      </w:r>
      <w:r w:rsidR="005338EC" w:rsidRPr="005338EC">
        <w:rPr>
          <w:rFonts w:ascii="Arial" w:hAnsi="Arial" w:cs="Arial"/>
          <w:snapToGrid w:val="0"/>
          <w:szCs w:val="24"/>
        </w:rPr>
        <w:t xml:space="preserve"> which creates a legally binding framework for determining admission requirements and selection procedures for holders of qualifications that provide them with entrance to the range of qualifications offered by the University.</w:t>
      </w:r>
    </w:p>
    <w:p w:rsidR="00B6404B" w:rsidRPr="00B6404B" w:rsidRDefault="005338EC" w:rsidP="00D15189">
      <w:pPr>
        <w:tabs>
          <w:tab w:val="left" w:pos="0"/>
        </w:tabs>
        <w:spacing w:before="120"/>
        <w:ind w:left="1134" w:hanging="1134"/>
        <w:jc w:val="both"/>
        <w:rPr>
          <w:rFonts w:ascii="Arial" w:hAnsi="Arial" w:cs="Arial"/>
          <w:b/>
          <w:snapToGrid w:val="0"/>
          <w:color w:val="FF0000"/>
          <w:szCs w:val="24"/>
          <w:u w:val="single"/>
        </w:rPr>
      </w:pPr>
      <w:r w:rsidRPr="005338EC">
        <w:rPr>
          <w:rFonts w:ascii="Arial" w:hAnsi="Arial" w:cs="Arial"/>
          <w:snapToGrid w:val="0"/>
          <w:szCs w:val="24"/>
        </w:rPr>
        <w:t>2.3.2</w:t>
      </w:r>
      <w:r>
        <w:rPr>
          <w:rFonts w:ascii="Arial" w:hAnsi="Arial" w:cs="Arial"/>
          <w:b/>
          <w:snapToGrid w:val="0"/>
          <w:szCs w:val="24"/>
        </w:rPr>
        <w:tab/>
      </w:r>
      <w:r w:rsidR="00B6404B" w:rsidRPr="00F5622E">
        <w:rPr>
          <w:rFonts w:ascii="Arial" w:hAnsi="Arial" w:cs="Arial"/>
          <w:b/>
          <w:snapToGrid w:val="0"/>
          <w:szCs w:val="24"/>
        </w:rPr>
        <w:t>“Assessment”</w:t>
      </w:r>
      <w:r w:rsidR="00B6404B" w:rsidRPr="00F5622E">
        <w:rPr>
          <w:rFonts w:ascii="Arial" w:hAnsi="Arial" w:cs="Arial"/>
          <w:snapToGrid w:val="0"/>
          <w:szCs w:val="24"/>
        </w:rPr>
        <w:t xml:space="preserve"> </w:t>
      </w:r>
      <w:bookmarkEnd w:id="66"/>
      <w:r w:rsidR="00B6404B" w:rsidRPr="00F5622E">
        <w:rPr>
          <w:rFonts w:ascii="Arial" w:hAnsi="Arial" w:cs="Arial"/>
          <w:snapToGrid w:val="0"/>
          <w:szCs w:val="24"/>
        </w:rPr>
        <w:t xml:space="preserve">means the process in which evidence is gathered and judgments made about </w:t>
      </w:r>
      <w:r w:rsidR="00A32638" w:rsidRPr="00F5622E">
        <w:rPr>
          <w:rFonts w:ascii="Arial" w:hAnsi="Arial" w:cs="Arial"/>
          <w:snapToGrid w:val="0"/>
          <w:szCs w:val="24"/>
        </w:rPr>
        <w:t>students</w:t>
      </w:r>
      <w:r w:rsidR="00BB6E4B" w:rsidRPr="00F5622E">
        <w:rPr>
          <w:rFonts w:ascii="Arial" w:hAnsi="Arial" w:cs="Arial"/>
          <w:snapToGrid w:val="0"/>
          <w:szCs w:val="24"/>
        </w:rPr>
        <w:t>’</w:t>
      </w:r>
      <w:r w:rsidR="00A32638" w:rsidRPr="00F5622E">
        <w:rPr>
          <w:rFonts w:ascii="Arial" w:hAnsi="Arial" w:cs="Arial"/>
          <w:snapToGrid w:val="0"/>
          <w:szCs w:val="24"/>
        </w:rPr>
        <w:t xml:space="preserve"> </w:t>
      </w:r>
      <w:r w:rsidR="00B6404B" w:rsidRPr="00F5622E">
        <w:rPr>
          <w:rFonts w:ascii="Arial" w:hAnsi="Arial" w:cs="Arial"/>
          <w:snapToGrid w:val="0"/>
          <w:szCs w:val="24"/>
        </w:rPr>
        <w:t xml:space="preserve">performance in relation to agreed and defined criteria. </w:t>
      </w:r>
    </w:p>
    <w:p w:rsidR="00361ED3" w:rsidRPr="00361ED3" w:rsidRDefault="00E04D64" w:rsidP="00D15189">
      <w:pPr>
        <w:pStyle w:val="ListParagraph"/>
        <w:tabs>
          <w:tab w:val="left" w:pos="0"/>
        </w:tabs>
        <w:spacing w:before="120"/>
        <w:ind w:left="1134" w:hanging="1134"/>
        <w:jc w:val="both"/>
        <w:rPr>
          <w:rFonts w:cs="Arial"/>
          <w:color w:val="FF0000"/>
          <w:u w:val="single"/>
        </w:rPr>
      </w:pPr>
      <w:r w:rsidRPr="001826B0">
        <w:rPr>
          <w:rFonts w:cs="Arial"/>
          <w:b w:val="0"/>
        </w:rPr>
        <w:t>2.3.</w:t>
      </w:r>
      <w:r w:rsidR="005338EC">
        <w:rPr>
          <w:rFonts w:cs="Arial"/>
          <w:b w:val="0"/>
        </w:rPr>
        <w:t>3</w:t>
      </w:r>
      <w:r w:rsidR="00361ED3" w:rsidRPr="00F5622E">
        <w:rPr>
          <w:rFonts w:cs="Arial"/>
        </w:rPr>
        <w:t xml:space="preserve"> </w:t>
      </w:r>
      <w:r w:rsidR="00361ED3" w:rsidRPr="00361ED3">
        <w:rPr>
          <w:rFonts w:cs="Arial"/>
          <w:color w:val="FF0000"/>
        </w:rPr>
        <w:tab/>
      </w:r>
      <w:bookmarkStart w:id="67" w:name="criteria"/>
      <w:r w:rsidR="00361ED3" w:rsidRPr="00F5622E">
        <w:rPr>
          <w:rFonts w:cs="Arial"/>
        </w:rPr>
        <w:t>“</w:t>
      </w:r>
      <w:r w:rsidR="00361ED3" w:rsidRPr="00F5622E">
        <w:rPr>
          <w:rFonts w:eastAsia="Arial" w:cs="Arial"/>
        </w:rPr>
        <w:t>Assessment criteria”</w:t>
      </w:r>
      <w:r w:rsidR="00361ED3" w:rsidRPr="00F5622E">
        <w:rPr>
          <w:rFonts w:eastAsia="Arial" w:cs="Arial"/>
          <w:b w:val="0"/>
        </w:rPr>
        <w:t xml:space="preserve"> </w:t>
      </w:r>
      <w:bookmarkEnd w:id="67"/>
      <w:r w:rsidR="00361ED3" w:rsidRPr="00F5622E">
        <w:rPr>
          <w:rFonts w:cs="Arial"/>
          <w:b w:val="0"/>
        </w:rPr>
        <w:t>means the clear and transparent expression of requirements against which the students’ performance is assessed, as derived from the learning outcomes.</w:t>
      </w:r>
    </w:p>
    <w:p w:rsidR="00361ED3" w:rsidRPr="00F5622E" w:rsidRDefault="00F5622E" w:rsidP="00F5622E">
      <w:pPr>
        <w:tabs>
          <w:tab w:val="left" w:pos="0"/>
        </w:tabs>
        <w:spacing w:before="120"/>
        <w:ind w:left="1128" w:hanging="1128"/>
        <w:jc w:val="both"/>
        <w:rPr>
          <w:rFonts w:ascii="Arial" w:hAnsi="Arial" w:cs="Arial"/>
          <w:color w:val="FF0000"/>
          <w:u w:val="single"/>
        </w:rPr>
      </w:pPr>
      <w:r w:rsidRPr="001826B0">
        <w:rPr>
          <w:rFonts w:ascii="Arial" w:hAnsi="Arial" w:cs="Arial"/>
        </w:rPr>
        <w:t>2.3.</w:t>
      </w:r>
      <w:r w:rsidR="005338EC">
        <w:rPr>
          <w:rFonts w:ascii="Arial" w:hAnsi="Arial" w:cs="Arial"/>
        </w:rPr>
        <w:t>4</w:t>
      </w:r>
      <w:r w:rsidRPr="00F5622E">
        <w:rPr>
          <w:rFonts w:ascii="Arial" w:hAnsi="Arial" w:cs="Arial"/>
          <w:b/>
        </w:rPr>
        <w:tab/>
      </w:r>
      <w:bookmarkStart w:id="68" w:name="methods"/>
      <w:r w:rsidR="00361ED3" w:rsidRPr="00F5622E">
        <w:rPr>
          <w:rFonts w:ascii="Arial" w:hAnsi="Arial" w:cs="Arial"/>
          <w:b/>
        </w:rPr>
        <w:t>“Assessment methods”</w:t>
      </w:r>
      <w:r w:rsidR="007E7D5A">
        <w:rPr>
          <w:rFonts w:ascii="Arial" w:hAnsi="Arial" w:cs="Arial"/>
        </w:rPr>
        <w:t xml:space="preserve"> </w:t>
      </w:r>
      <w:bookmarkEnd w:id="68"/>
      <w:r w:rsidR="00361ED3" w:rsidRPr="00F5622E">
        <w:rPr>
          <w:rFonts w:ascii="Arial" w:hAnsi="Arial" w:cs="Arial"/>
        </w:rPr>
        <w:t xml:space="preserve">means the activities in which an assessor engages to </w:t>
      </w:r>
      <w:r w:rsidR="00776CE2">
        <w:rPr>
          <w:rFonts w:ascii="Arial" w:hAnsi="Arial" w:cs="Arial"/>
        </w:rPr>
        <w:t>determine student competence</w:t>
      </w:r>
      <w:r w:rsidR="00327B28">
        <w:rPr>
          <w:rFonts w:ascii="Arial" w:hAnsi="Arial" w:cs="Arial"/>
        </w:rPr>
        <w:t xml:space="preserve">. </w:t>
      </w:r>
    </w:p>
    <w:p w:rsidR="00361ED3" w:rsidRPr="006B3562" w:rsidRDefault="000A1BB2" w:rsidP="006B3562">
      <w:pPr>
        <w:tabs>
          <w:tab w:val="left" w:pos="0"/>
        </w:tabs>
        <w:spacing w:before="120"/>
        <w:ind w:left="1128" w:hanging="1128"/>
        <w:jc w:val="both"/>
        <w:rPr>
          <w:rFonts w:ascii="Arial" w:hAnsi="Arial" w:cs="Arial"/>
        </w:rPr>
      </w:pPr>
      <w:r w:rsidRPr="006B3562">
        <w:rPr>
          <w:rFonts w:ascii="Arial" w:hAnsi="Arial" w:cs="Arial"/>
          <w:snapToGrid w:val="0"/>
        </w:rPr>
        <w:t>2.3.</w:t>
      </w:r>
      <w:r w:rsidR="00094569" w:rsidRPr="006B3562">
        <w:rPr>
          <w:rFonts w:ascii="Arial" w:hAnsi="Arial" w:cs="Arial"/>
          <w:snapToGrid w:val="0"/>
        </w:rPr>
        <w:t>5</w:t>
      </w:r>
      <w:r w:rsidRPr="006B3562">
        <w:rPr>
          <w:rFonts w:ascii="Arial" w:hAnsi="Arial" w:cs="Arial"/>
          <w:snapToGrid w:val="0"/>
          <w:color w:val="FF0000"/>
        </w:rPr>
        <w:tab/>
      </w:r>
      <w:bookmarkStart w:id="69" w:name="Opportunity"/>
      <w:r w:rsidR="00361ED3" w:rsidRPr="006B3562">
        <w:rPr>
          <w:rFonts w:ascii="Arial" w:hAnsi="Arial" w:cs="Arial"/>
          <w:b/>
          <w:snapToGrid w:val="0"/>
        </w:rPr>
        <w:t>“Assessment opportunit</w:t>
      </w:r>
      <w:r w:rsidR="00BB6E4B" w:rsidRPr="006B3562">
        <w:rPr>
          <w:rFonts w:ascii="Arial" w:hAnsi="Arial" w:cs="Arial"/>
          <w:b/>
          <w:snapToGrid w:val="0"/>
        </w:rPr>
        <w:t xml:space="preserve">y” </w:t>
      </w:r>
      <w:bookmarkEnd w:id="69"/>
      <w:r w:rsidR="00BB6E4B" w:rsidRPr="006B3562">
        <w:rPr>
          <w:rFonts w:ascii="Arial" w:hAnsi="Arial" w:cs="Arial"/>
          <w:snapToGrid w:val="0"/>
        </w:rPr>
        <w:t xml:space="preserve">refers to an assessment that </w:t>
      </w:r>
      <w:r w:rsidR="005A1778" w:rsidRPr="006B3562">
        <w:rPr>
          <w:rFonts w:ascii="Arial" w:hAnsi="Arial" w:cs="Arial"/>
          <w:snapToGrid w:val="0"/>
        </w:rPr>
        <w:t>provide</w:t>
      </w:r>
      <w:r w:rsidR="00AD0DD5" w:rsidRPr="006B3562">
        <w:rPr>
          <w:rFonts w:ascii="Arial" w:hAnsi="Arial" w:cs="Arial"/>
          <w:snapToGrid w:val="0"/>
        </w:rPr>
        <w:t>s</w:t>
      </w:r>
      <w:r w:rsidRPr="006B3562">
        <w:rPr>
          <w:rFonts w:ascii="Arial" w:hAnsi="Arial" w:cs="Arial"/>
          <w:snapToGrid w:val="0"/>
        </w:rPr>
        <w:t xml:space="preserve"> </w:t>
      </w:r>
      <w:r w:rsidR="00361ED3" w:rsidRPr="006B3562">
        <w:rPr>
          <w:rFonts w:ascii="Arial" w:hAnsi="Arial" w:cs="Arial"/>
          <w:snapToGrid w:val="0"/>
        </w:rPr>
        <w:t>student</w:t>
      </w:r>
      <w:r w:rsidR="00BB6E4B" w:rsidRPr="006B3562">
        <w:rPr>
          <w:rFonts w:ascii="Arial" w:hAnsi="Arial" w:cs="Arial"/>
          <w:snapToGrid w:val="0"/>
        </w:rPr>
        <w:t>s</w:t>
      </w:r>
      <w:r w:rsidR="00361ED3" w:rsidRPr="006B3562">
        <w:rPr>
          <w:rFonts w:ascii="Arial" w:hAnsi="Arial" w:cs="Arial"/>
          <w:snapToGrid w:val="0"/>
        </w:rPr>
        <w:t xml:space="preserve"> with</w:t>
      </w:r>
      <w:r w:rsidR="00E04D64" w:rsidRPr="006B3562">
        <w:rPr>
          <w:rFonts w:ascii="Arial" w:hAnsi="Arial" w:cs="Arial"/>
          <w:snapToGrid w:val="0"/>
        </w:rPr>
        <w:t xml:space="preserve"> the</w:t>
      </w:r>
      <w:r w:rsidR="00361ED3" w:rsidRPr="006B3562">
        <w:rPr>
          <w:rFonts w:ascii="Arial" w:hAnsi="Arial" w:cs="Arial"/>
          <w:snapToGrid w:val="0"/>
        </w:rPr>
        <w:t xml:space="preserve"> opportunity to provide evidence of </w:t>
      </w:r>
      <w:r w:rsidR="009D6EE6" w:rsidRPr="006B3562">
        <w:rPr>
          <w:rFonts w:ascii="Arial" w:hAnsi="Arial" w:cs="Arial"/>
          <w:snapToGrid w:val="0"/>
        </w:rPr>
        <w:t>their</w:t>
      </w:r>
      <w:r w:rsidR="00361ED3" w:rsidRPr="006B3562">
        <w:rPr>
          <w:rFonts w:ascii="Arial" w:hAnsi="Arial" w:cs="Arial"/>
          <w:snapToGrid w:val="0"/>
        </w:rPr>
        <w:t xml:space="preserve"> knowledge and skills. The opportunity may be scheduled and supervised or not, but the specific date </w:t>
      </w:r>
      <w:r w:rsidR="00361ED3" w:rsidRPr="006B3562">
        <w:rPr>
          <w:rFonts w:ascii="Arial" w:hAnsi="Arial" w:cs="Arial"/>
        </w:rPr>
        <w:t>when the evidence should be submitted is predetermined.</w:t>
      </w:r>
    </w:p>
    <w:p w:rsidR="00B648AB" w:rsidRDefault="00F61281" w:rsidP="00C9004E">
      <w:pPr>
        <w:tabs>
          <w:tab w:val="left" w:pos="0"/>
        </w:tabs>
        <w:spacing w:before="120"/>
        <w:ind w:left="1128" w:hanging="1128"/>
        <w:jc w:val="both"/>
        <w:rPr>
          <w:rFonts w:ascii="Arial" w:hAnsi="Arial" w:cs="Arial"/>
        </w:rPr>
      </w:pPr>
      <w:r w:rsidRPr="006B3562">
        <w:rPr>
          <w:rFonts w:ascii="Arial" w:hAnsi="Arial" w:cs="Arial"/>
        </w:rPr>
        <w:t>2.3.</w:t>
      </w:r>
      <w:r w:rsidR="00094569" w:rsidRPr="006B3562">
        <w:rPr>
          <w:rFonts w:ascii="Arial" w:hAnsi="Arial" w:cs="Arial"/>
        </w:rPr>
        <w:t>6</w:t>
      </w:r>
      <w:r w:rsidR="00C571D9" w:rsidRPr="006B3562">
        <w:rPr>
          <w:rFonts w:ascii="Arial" w:hAnsi="Arial" w:cs="Arial"/>
        </w:rPr>
        <w:tab/>
      </w:r>
      <w:r w:rsidR="00C571D9" w:rsidRPr="006B3562">
        <w:rPr>
          <w:rFonts w:ascii="Arial" w:hAnsi="Arial" w:cs="Arial"/>
          <w:b/>
        </w:rPr>
        <w:t>“C</w:t>
      </w:r>
      <w:r w:rsidR="00C571D9" w:rsidRPr="00F61281">
        <w:rPr>
          <w:rFonts w:ascii="Arial" w:hAnsi="Arial" w:cs="Arial"/>
          <w:b/>
          <w:snapToGrid w:val="0"/>
        </w:rPr>
        <w:t>arousel model”</w:t>
      </w:r>
      <w:r w:rsidR="00C571D9" w:rsidRPr="00F61281">
        <w:rPr>
          <w:rFonts w:ascii="Arial" w:hAnsi="Arial" w:cs="Arial"/>
          <w:snapToGrid w:val="0"/>
        </w:rPr>
        <w:t xml:space="preserve"> </w:t>
      </w:r>
      <w:r w:rsidR="00C571D9" w:rsidRPr="00F61281">
        <w:rPr>
          <w:rFonts w:ascii="Arial" w:hAnsi="Arial" w:cs="Arial"/>
        </w:rPr>
        <w:t xml:space="preserve">allows </w:t>
      </w:r>
      <w:r w:rsidR="005328C3">
        <w:rPr>
          <w:rFonts w:ascii="Arial" w:hAnsi="Arial" w:cs="Arial"/>
        </w:rPr>
        <w:t xml:space="preserve">students </w:t>
      </w:r>
      <w:r w:rsidR="00C571D9" w:rsidRPr="00F61281">
        <w:rPr>
          <w:rFonts w:ascii="Arial" w:hAnsi="Arial" w:cs="Arial"/>
        </w:rPr>
        <w:t xml:space="preserve">multiple registration opportunities of modules or programmes during the academic year. The purpose is to allow students to step on and off the carousel sequence depending on their needs and circumstances. </w:t>
      </w:r>
      <w:r w:rsidR="006B3562" w:rsidRPr="006B3562">
        <w:rPr>
          <w:rFonts w:ascii="Arial" w:hAnsi="Arial" w:cs="Arial"/>
        </w:rPr>
        <w:t>This might result in accelerated completion, or could allow student additional time to complete a qualification.</w:t>
      </w:r>
    </w:p>
    <w:p w:rsidR="00896D95" w:rsidRPr="009844A3" w:rsidRDefault="00F61281" w:rsidP="00C9004E">
      <w:pPr>
        <w:tabs>
          <w:tab w:val="left" w:pos="0"/>
        </w:tabs>
        <w:spacing w:before="120"/>
        <w:ind w:left="1128" w:hanging="1128"/>
        <w:jc w:val="both"/>
        <w:rPr>
          <w:rFonts w:ascii="Arial" w:hAnsi="Arial" w:cs="Arial"/>
          <w:szCs w:val="24"/>
        </w:rPr>
      </w:pPr>
      <w:r w:rsidRPr="001826B0">
        <w:rPr>
          <w:rFonts w:ascii="Arial" w:hAnsi="Arial" w:cs="Arial"/>
          <w:szCs w:val="24"/>
        </w:rPr>
        <w:t>2.3.</w:t>
      </w:r>
      <w:r w:rsidR="00094569">
        <w:rPr>
          <w:rFonts w:ascii="Arial" w:hAnsi="Arial" w:cs="Arial"/>
          <w:szCs w:val="24"/>
        </w:rPr>
        <w:t>7</w:t>
      </w:r>
      <w:r w:rsidR="00C9004E">
        <w:rPr>
          <w:rFonts w:ascii="Arial" w:hAnsi="Arial" w:cs="Arial"/>
          <w:b/>
          <w:szCs w:val="24"/>
        </w:rPr>
        <w:tab/>
      </w:r>
      <w:r w:rsidR="00896D95" w:rsidRPr="009844A3">
        <w:rPr>
          <w:rFonts w:ascii="Arial" w:hAnsi="Arial" w:cs="Arial"/>
          <w:b/>
          <w:szCs w:val="24"/>
        </w:rPr>
        <w:t>“</w:t>
      </w:r>
      <w:bookmarkStart w:id="70" w:name="Certificate"/>
      <w:r w:rsidR="00896D95" w:rsidRPr="009844A3">
        <w:rPr>
          <w:rFonts w:ascii="Arial" w:hAnsi="Arial" w:cs="Arial"/>
          <w:b/>
          <w:szCs w:val="24"/>
        </w:rPr>
        <w:t>Certificate</w:t>
      </w:r>
      <w:bookmarkEnd w:id="70"/>
      <w:r w:rsidR="00896D95" w:rsidRPr="009844A3">
        <w:rPr>
          <w:rFonts w:ascii="Arial" w:hAnsi="Arial" w:cs="Arial"/>
          <w:b/>
          <w:szCs w:val="24"/>
        </w:rPr>
        <w:t xml:space="preserve">” </w:t>
      </w:r>
      <w:r w:rsidR="00896D95" w:rsidRPr="009844A3">
        <w:rPr>
          <w:rFonts w:ascii="Arial" w:hAnsi="Arial" w:cs="Arial"/>
          <w:szCs w:val="24"/>
        </w:rPr>
        <w:t>means</w:t>
      </w:r>
      <w:r w:rsidR="00896D95" w:rsidRPr="009844A3">
        <w:rPr>
          <w:rFonts w:ascii="Arial" w:hAnsi="Arial" w:cs="Arial"/>
          <w:b/>
          <w:szCs w:val="24"/>
        </w:rPr>
        <w:t xml:space="preserve"> </w:t>
      </w:r>
      <w:r w:rsidR="00896D95" w:rsidRPr="009844A3">
        <w:rPr>
          <w:rFonts w:ascii="Arial" w:hAnsi="Arial" w:cs="Arial"/>
          <w:szCs w:val="24"/>
        </w:rPr>
        <w:t xml:space="preserve">a document that is issued as evidence of compliance with the requirements of subsidised and </w:t>
      </w:r>
      <w:r w:rsidR="00090A74" w:rsidRPr="00D30BB0">
        <w:rPr>
          <w:rFonts w:ascii="Arial" w:hAnsi="Arial" w:cs="Arial"/>
          <w:szCs w:val="24"/>
        </w:rPr>
        <w:t xml:space="preserve">continuing education </w:t>
      </w:r>
      <w:r w:rsidR="00896D95" w:rsidRPr="009844A3">
        <w:rPr>
          <w:rFonts w:ascii="Arial" w:hAnsi="Arial" w:cs="Arial"/>
          <w:szCs w:val="24"/>
        </w:rPr>
        <w:t>programmes.</w:t>
      </w:r>
    </w:p>
    <w:p w:rsidR="00BC28A1" w:rsidRDefault="00C9004E" w:rsidP="00C9004E">
      <w:pPr>
        <w:tabs>
          <w:tab w:val="left" w:pos="0"/>
        </w:tabs>
        <w:spacing w:before="120"/>
        <w:ind w:left="1128" w:hanging="1128"/>
        <w:jc w:val="both"/>
        <w:rPr>
          <w:rFonts w:ascii="Arial" w:hAnsi="Arial" w:cs="Arial"/>
          <w:bCs/>
          <w:szCs w:val="24"/>
        </w:rPr>
      </w:pPr>
      <w:r w:rsidRPr="001826B0">
        <w:rPr>
          <w:rFonts w:ascii="Arial" w:hAnsi="Arial" w:cs="Arial"/>
          <w:bCs/>
          <w:szCs w:val="24"/>
        </w:rPr>
        <w:t>2.3.</w:t>
      </w:r>
      <w:r w:rsidR="00094569">
        <w:rPr>
          <w:rFonts w:ascii="Arial" w:hAnsi="Arial" w:cs="Arial"/>
          <w:bCs/>
          <w:szCs w:val="24"/>
        </w:rPr>
        <w:t>8</w:t>
      </w:r>
      <w:r>
        <w:rPr>
          <w:rFonts w:ascii="Arial" w:hAnsi="Arial" w:cs="Arial"/>
          <w:b/>
          <w:bCs/>
          <w:szCs w:val="24"/>
        </w:rPr>
        <w:tab/>
      </w:r>
      <w:r w:rsidR="00BC28A1" w:rsidRPr="009844A3">
        <w:rPr>
          <w:rFonts w:ascii="Arial" w:hAnsi="Arial" w:cs="Arial"/>
          <w:b/>
          <w:bCs/>
          <w:szCs w:val="24"/>
        </w:rPr>
        <w:t>“</w:t>
      </w:r>
      <w:bookmarkStart w:id="71" w:name="Chief_assessor"/>
      <w:r w:rsidR="00BC28A1" w:rsidRPr="009844A3">
        <w:rPr>
          <w:rFonts w:ascii="Arial" w:hAnsi="Arial" w:cs="Arial"/>
          <w:b/>
          <w:bCs/>
          <w:szCs w:val="24"/>
        </w:rPr>
        <w:t>Chief assessor</w:t>
      </w:r>
      <w:bookmarkEnd w:id="71"/>
      <w:r w:rsidR="00BC28A1" w:rsidRPr="009844A3">
        <w:rPr>
          <w:rFonts w:ascii="Arial" w:hAnsi="Arial" w:cs="Arial"/>
          <w:b/>
          <w:bCs/>
          <w:szCs w:val="24"/>
        </w:rPr>
        <w:t xml:space="preserve">” </w:t>
      </w:r>
      <w:r w:rsidR="00BC28A1" w:rsidRPr="009844A3">
        <w:rPr>
          <w:rFonts w:ascii="Arial" w:hAnsi="Arial" w:cs="Arial"/>
          <w:bCs/>
          <w:szCs w:val="24"/>
        </w:rPr>
        <w:t>means the person</w:t>
      </w:r>
      <w:r w:rsidR="00BC28A1" w:rsidRPr="009844A3" w:rsidDel="00DE6FD9">
        <w:rPr>
          <w:rFonts w:ascii="Arial" w:hAnsi="Arial" w:cs="Arial"/>
          <w:bCs/>
          <w:szCs w:val="24"/>
        </w:rPr>
        <w:t xml:space="preserve"> </w:t>
      </w:r>
      <w:r w:rsidR="00BC28A1" w:rsidRPr="009844A3">
        <w:rPr>
          <w:rFonts w:ascii="Arial" w:hAnsi="Arial" w:cs="Arial"/>
          <w:bCs/>
          <w:szCs w:val="24"/>
        </w:rPr>
        <w:t>responsible for teaching and assessing a module, usually the lecturer.</w:t>
      </w:r>
    </w:p>
    <w:p w:rsidR="00094569" w:rsidRPr="009844A3" w:rsidRDefault="00094569" w:rsidP="00C9004E">
      <w:pPr>
        <w:tabs>
          <w:tab w:val="left" w:pos="0"/>
        </w:tabs>
        <w:spacing w:before="120"/>
        <w:ind w:left="1128" w:hanging="1128"/>
        <w:jc w:val="both"/>
        <w:rPr>
          <w:rFonts w:ascii="Arial" w:hAnsi="Arial" w:cs="Arial"/>
          <w:bCs/>
          <w:szCs w:val="24"/>
        </w:rPr>
      </w:pPr>
      <w:r>
        <w:rPr>
          <w:rFonts w:ascii="Arial" w:hAnsi="Arial" w:cs="Arial"/>
          <w:bCs/>
          <w:szCs w:val="24"/>
        </w:rPr>
        <w:t>2.3.9</w:t>
      </w:r>
      <w:r>
        <w:rPr>
          <w:rFonts w:ascii="Arial" w:hAnsi="Arial" w:cs="Arial"/>
          <w:bCs/>
          <w:szCs w:val="24"/>
        </w:rPr>
        <w:tab/>
      </w:r>
      <w:r w:rsidRPr="00094569">
        <w:rPr>
          <w:rFonts w:ascii="Arial" w:hAnsi="Arial" w:cs="Arial"/>
          <w:b/>
          <w:bCs/>
          <w:szCs w:val="24"/>
        </w:rPr>
        <w:t>“College”</w:t>
      </w:r>
      <w:r w:rsidRPr="00094569">
        <w:rPr>
          <w:rFonts w:ascii="Arial" w:hAnsi="Arial" w:cs="Arial"/>
          <w:bCs/>
          <w:szCs w:val="24"/>
        </w:rPr>
        <w:t xml:space="preserve"> means the same as “Faculty” for the purposes of this document.</w:t>
      </w:r>
    </w:p>
    <w:p w:rsidR="007F1321" w:rsidRPr="00C9004E" w:rsidRDefault="00B212FA" w:rsidP="00B212FA">
      <w:pPr>
        <w:pStyle w:val="ListParagraph"/>
        <w:tabs>
          <w:tab w:val="left" w:pos="0"/>
        </w:tabs>
        <w:spacing w:before="120"/>
        <w:ind w:left="1134" w:hanging="1134"/>
        <w:contextualSpacing w:val="0"/>
        <w:jc w:val="both"/>
        <w:rPr>
          <w:rFonts w:cs="Arial"/>
          <w:b w:val="0"/>
          <w:lang w:val="en-GB"/>
        </w:rPr>
      </w:pPr>
      <w:r w:rsidRPr="001826B0">
        <w:rPr>
          <w:rFonts w:cs="Arial"/>
          <w:b w:val="0"/>
          <w:lang w:val="en-GB"/>
        </w:rPr>
        <w:t>2.3.</w:t>
      </w:r>
      <w:r w:rsidR="00094569">
        <w:rPr>
          <w:rFonts w:cs="Arial"/>
          <w:b w:val="0"/>
          <w:lang w:val="en-GB"/>
        </w:rPr>
        <w:t>10</w:t>
      </w:r>
      <w:r w:rsidRPr="00C9004E">
        <w:rPr>
          <w:rFonts w:cs="Arial"/>
          <w:lang w:val="en-GB"/>
        </w:rPr>
        <w:tab/>
      </w:r>
      <w:bookmarkStart w:id="72" w:name="continuous"/>
      <w:r w:rsidR="007F1321" w:rsidRPr="00C9004E">
        <w:rPr>
          <w:rFonts w:cs="Arial"/>
          <w:lang w:val="en-GB"/>
        </w:rPr>
        <w:t>“Continuous assessment”</w:t>
      </w:r>
      <w:r w:rsidR="007F1321" w:rsidRPr="00C9004E">
        <w:rPr>
          <w:rFonts w:cs="Arial"/>
          <w:b w:val="0"/>
          <w:lang w:val="en-GB"/>
        </w:rPr>
        <w:t xml:space="preserve"> </w:t>
      </w:r>
      <w:bookmarkEnd w:id="72"/>
      <w:r w:rsidR="007F1321" w:rsidRPr="00C9004E">
        <w:rPr>
          <w:rFonts w:cs="Arial"/>
          <w:b w:val="0"/>
          <w:lang w:val="en-GB"/>
        </w:rPr>
        <w:t xml:space="preserve">means assessment that is conducted on a continuous basis throughout the learning experience and includes </w:t>
      </w:r>
      <w:r w:rsidR="003D1ED9">
        <w:rPr>
          <w:rFonts w:cs="Arial"/>
          <w:b w:val="0"/>
          <w:lang w:val="en-GB"/>
        </w:rPr>
        <w:t xml:space="preserve">all </w:t>
      </w:r>
      <w:r w:rsidR="007F1321" w:rsidRPr="00C9004E">
        <w:rPr>
          <w:rFonts w:cs="Arial"/>
          <w:b w:val="0"/>
          <w:lang w:val="en-GB"/>
        </w:rPr>
        <w:t xml:space="preserve"> assessment opportunities. It is carried out at any of the pre-determined points of the total learning experience. These consecutive assessment opportunities, which include a variety of assessment methods, have predetermined weightings and include the assessment of all the outcomes within the module. All assessments contribute to the final pass/fail mark of the student.</w:t>
      </w:r>
    </w:p>
    <w:p w:rsidR="00CD6DD9" w:rsidRPr="00C9004E" w:rsidRDefault="00516415" w:rsidP="00516415">
      <w:pPr>
        <w:tabs>
          <w:tab w:val="left" w:pos="1134"/>
        </w:tabs>
        <w:spacing w:before="120"/>
        <w:ind w:left="1134"/>
        <w:jc w:val="both"/>
        <w:rPr>
          <w:rFonts w:ascii="Arial" w:hAnsi="Arial" w:cs="Arial"/>
          <w:lang w:val="en-US"/>
        </w:rPr>
      </w:pPr>
      <w:r w:rsidRPr="00C9004E">
        <w:rPr>
          <w:rFonts w:ascii="Arial" w:hAnsi="Arial" w:cs="Arial"/>
          <w:lang w:val="en-US"/>
        </w:rPr>
        <w:t>The continuous assessment schedule must make provision for the weighting of the summative assessment opportunities, but could make provision for the setting of pre</w:t>
      </w:r>
      <w:r w:rsidR="002C7B8F" w:rsidRPr="00C9004E">
        <w:rPr>
          <w:rFonts w:ascii="Arial" w:hAnsi="Arial" w:cs="Arial"/>
          <w:lang w:val="en-US"/>
        </w:rPr>
        <w:t>-</w:t>
      </w:r>
      <w:r w:rsidRPr="00C9004E">
        <w:rPr>
          <w:rFonts w:ascii="Arial" w:hAnsi="Arial" w:cs="Arial"/>
          <w:lang w:val="en-US"/>
        </w:rPr>
        <w:t>requisites with which students must comply before progress</w:t>
      </w:r>
      <w:r w:rsidR="00E04D64" w:rsidRPr="00C9004E">
        <w:rPr>
          <w:rFonts w:ascii="Arial" w:hAnsi="Arial" w:cs="Arial"/>
          <w:lang w:val="en-US"/>
        </w:rPr>
        <w:t>ing</w:t>
      </w:r>
      <w:r w:rsidRPr="00C9004E">
        <w:rPr>
          <w:rFonts w:ascii="Arial" w:hAnsi="Arial" w:cs="Arial"/>
          <w:lang w:val="en-US"/>
        </w:rPr>
        <w:t xml:space="preserve"> to the following phase/step within the continuous assessment schedule. </w:t>
      </w:r>
    </w:p>
    <w:p w:rsidR="007B75F7" w:rsidRPr="00137009" w:rsidRDefault="00F61281" w:rsidP="00C9004E">
      <w:pPr>
        <w:tabs>
          <w:tab w:val="left" w:pos="0"/>
        </w:tabs>
        <w:spacing w:before="120" w:after="120"/>
        <w:ind w:left="1128" w:hanging="1128"/>
        <w:jc w:val="both"/>
        <w:rPr>
          <w:rFonts w:ascii="Arial" w:hAnsi="Arial" w:cs="Arial"/>
          <w:b/>
          <w:szCs w:val="24"/>
        </w:rPr>
      </w:pPr>
      <w:r w:rsidRPr="001826B0">
        <w:rPr>
          <w:rFonts w:ascii="Arial" w:hAnsi="Arial" w:cs="Arial"/>
          <w:szCs w:val="24"/>
        </w:rPr>
        <w:t>2.3.</w:t>
      </w:r>
      <w:r w:rsidR="00094569">
        <w:rPr>
          <w:rFonts w:ascii="Arial" w:hAnsi="Arial" w:cs="Arial"/>
          <w:szCs w:val="24"/>
        </w:rPr>
        <w:t>11</w:t>
      </w:r>
      <w:r w:rsidR="00C9004E">
        <w:rPr>
          <w:rFonts w:ascii="Arial" w:hAnsi="Arial" w:cs="Arial"/>
          <w:b/>
          <w:szCs w:val="24"/>
        </w:rPr>
        <w:tab/>
      </w:r>
      <w:bookmarkStart w:id="73" w:name="Co_supervisor"/>
      <w:r w:rsidR="00E75D50" w:rsidRPr="00C9004E">
        <w:rPr>
          <w:rFonts w:ascii="Arial" w:hAnsi="Arial" w:cs="Arial"/>
          <w:b/>
          <w:szCs w:val="24"/>
        </w:rPr>
        <w:t>“Co-supervisor</w:t>
      </w:r>
      <w:bookmarkEnd w:id="73"/>
      <w:r w:rsidR="00E75D50" w:rsidRPr="00C9004E">
        <w:rPr>
          <w:rFonts w:ascii="Arial" w:hAnsi="Arial" w:cs="Arial"/>
          <w:b/>
          <w:szCs w:val="24"/>
        </w:rPr>
        <w:t>”</w:t>
      </w:r>
      <w:r w:rsidR="00E75D50" w:rsidRPr="00C9004E">
        <w:rPr>
          <w:rFonts w:ascii="Arial" w:hAnsi="Arial" w:cs="Arial"/>
          <w:szCs w:val="24"/>
        </w:rPr>
        <w:t xml:space="preserve"> means a person who is not necessarily </w:t>
      </w:r>
      <w:r w:rsidR="00E75D50" w:rsidRPr="009844A3">
        <w:rPr>
          <w:rFonts w:ascii="Arial" w:hAnsi="Arial" w:cs="Arial"/>
          <w:szCs w:val="24"/>
        </w:rPr>
        <w:t>an employee of the University and who, in consultation with the supervisor, is appointed to give assistance and guidance to a student in those areas where the supervisor is not sufficiently familiar with the full scope of the field to be covered in the project, where the project is multidisciplinary or for purposes of mentorship.</w:t>
      </w:r>
    </w:p>
    <w:p w:rsidR="00AA6380" w:rsidRPr="00AA6380" w:rsidRDefault="00B212FA" w:rsidP="00AA6380">
      <w:pPr>
        <w:tabs>
          <w:tab w:val="left" w:pos="0"/>
        </w:tabs>
        <w:spacing w:after="120"/>
        <w:ind w:left="1134" w:hanging="1134"/>
        <w:jc w:val="both"/>
        <w:rPr>
          <w:rFonts w:ascii="Arial" w:hAnsi="Arial" w:cs="Arial"/>
          <w:b/>
          <w:color w:val="FF0000"/>
        </w:rPr>
      </w:pPr>
      <w:r w:rsidRPr="001826B0">
        <w:rPr>
          <w:rFonts w:ascii="Arial" w:hAnsi="Arial" w:cs="Arial"/>
        </w:rPr>
        <w:t>2.</w:t>
      </w:r>
      <w:r w:rsidR="00F61281" w:rsidRPr="001826B0">
        <w:rPr>
          <w:rFonts w:ascii="Arial" w:hAnsi="Arial" w:cs="Arial"/>
          <w:szCs w:val="24"/>
        </w:rPr>
        <w:t>3.1</w:t>
      </w:r>
      <w:r w:rsidR="00094569">
        <w:rPr>
          <w:rFonts w:ascii="Arial" w:hAnsi="Arial" w:cs="Arial"/>
          <w:szCs w:val="24"/>
        </w:rPr>
        <w:t>2</w:t>
      </w:r>
      <w:r w:rsidRPr="00C9004E">
        <w:rPr>
          <w:rFonts w:ascii="Arial" w:hAnsi="Arial" w:cs="Arial"/>
          <w:b/>
          <w:szCs w:val="24"/>
        </w:rPr>
        <w:tab/>
      </w:r>
      <w:bookmarkStart w:id="74" w:name="Dissertation"/>
      <w:r w:rsidR="007F68C0" w:rsidRPr="00C9004E">
        <w:rPr>
          <w:rFonts w:ascii="Arial" w:hAnsi="Arial" w:cs="Arial"/>
          <w:b/>
        </w:rPr>
        <w:t xml:space="preserve">“Dissertation” </w:t>
      </w:r>
      <w:bookmarkEnd w:id="74"/>
      <w:r w:rsidR="007F68C0" w:rsidRPr="00C9004E">
        <w:rPr>
          <w:rFonts w:ascii="Arial" w:hAnsi="Arial" w:cs="Arial"/>
        </w:rPr>
        <w:t xml:space="preserve">means a written report, to be submitted as part of the </w:t>
      </w:r>
      <w:r w:rsidR="00084D17" w:rsidRPr="00C9004E">
        <w:rPr>
          <w:rFonts w:ascii="Arial" w:hAnsi="Arial" w:cs="Arial"/>
        </w:rPr>
        <w:t>fulfilment</w:t>
      </w:r>
      <w:r w:rsidR="007F68C0" w:rsidRPr="00C9004E">
        <w:rPr>
          <w:rFonts w:ascii="Arial" w:hAnsi="Arial" w:cs="Arial"/>
        </w:rPr>
        <w:t xml:space="preserve"> conditions for a Master’s qualification</w:t>
      </w:r>
      <w:r w:rsidR="00084D17" w:rsidRPr="00C9004E">
        <w:rPr>
          <w:rFonts w:ascii="Arial" w:hAnsi="Arial" w:cs="Arial"/>
        </w:rPr>
        <w:t>. A d</w:t>
      </w:r>
      <w:r w:rsidR="007F68C0" w:rsidRPr="00C9004E">
        <w:rPr>
          <w:rFonts w:ascii="Arial" w:hAnsi="Arial" w:cs="Arial"/>
        </w:rPr>
        <w:t>issertation could be</w:t>
      </w:r>
      <w:r w:rsidR="00513A02" w:rsidRPr="00C9004E">
        <w:rPr>
          <w:rFonts w:ascii="Arial" w:hAnsi="Arial" w:cs="Arial"/>
        </w:rPr>
        <w:t xml:space="preserve"> either</w:t>
      </w:r>
      <w:r w:rsidR="007F68C0" w:rsidRPr="00C9004E">
        <w:rPr>
          <w:rFonts w:ascii="Arial" w:hAnsi="Arial" w:cs="Arial"/>
        </w:rPr>
        <w:t xml:space="preserve"> in the traditional form of a research report or a collection of articles or essays. In some cases, the output may be expanded, supplemented or supported through patents, designs, artefacts, computer code, or other material or intangible items produced in the course of the research, which faculty regulations may specify as an explicit requirement of the degree.</w:t>
      </w:r>
    </w:p>
    <w:p w:rsidR="007F68C0" w:rsidRPr="00C9004E" w:rsidRDefault="00F61281" w:rsidP="00C9004E">
      <w:pPr>
        <w:ind w:left="1128" w:hanging="1128"/>
        <w:jc w:val="both"/>
        <w:rPr>
          <w:rFonts w:ascii="Arial" w:hAnsi="Arial" w:cs="Arial"/>
          <w:color w:val="FF0000"/>
          <w:u w:val="single"/>
        </w:rPr>
      </w:pPr>
      <w:r w:rsidRPr="001826B0">
        <w:rPr>
          <w:rFonts w:ascii="Arial" w:hAnsi="Arial" w:cs="Arial"/>
        </w:rPr>
        <w:t>2.3.1</w:t>
      </w:r>
      <w:r w:rsidR="00094569">
        <w:rPr>
          <w:rFonts w:ascii="Arial" w:hAnsi="Arial" w:cs="Arial"/>
        </w:rPr>
        <w:t>3</w:t>
      </w:r>
      <w:r w:rsidR="00C9004E" w:rsidRPr="00C9004E">
        <w:rPr>
          <w:rFonts w:ascii="Arial" w:hAnsi="Arial" w:cs="Arial"/>
          <w:b/>
        </w:rPr>
        <w:tab/>
      </w:r>
      <w:bookmarkStart w:id="75" w:name="Distance"/>
      <w:r w:rsidR="007F68C0" w:rsidRPr="00B949C0">
        <w:rPr>
          <w:rFonts w:ascii="Arial" w:hAnsi="Arial" w:cs="Arial"/>
          <w:b/>
        </w:rPr>
        <w:t>“Distance Education</w:t>
      </w:r>
      <w:bookmarkEnd w:id="75"/>
      <w:r w:rsidR="007F68C0" w:rsidRPr="00B949C0">
        <w:rPr>
          <w:rFonts w:ascii="Arial" w:hAnsi="Arial" w:cs="Arial"/>
          <w:b/>
        </w:rPr>
        <w:t>”</w:t>
      </w:r>
      <w:r w:rsidR="007F68C0" w:rsidRPr="00194987">
        <w:rPr>
          <w:rFonts w:ascii="Arial" w:hAnsi="Arial" w:cs="Arial"/>
        </w:rPr>
        <w:t xml:space="preserve"> is a mode of provision</w:t>
      </w:r>
      <w:r w:rsidR="00513A02" w:rsidRPr="00194987">
        <w:rPr>
          <w:rFonts w:ascii="Arial" w:hAnsi="Arial" w:cs="Arial"/>
        </w:rPr>
        <w:t>,</w:t>
      </w:r>
      <w:r w:rsidR="007F68C0" w:rsidRPr="00194987">
        <w:rPr>
          <w:rFonts w:ascii="Arial" w:hAnsi="Arial" w:cs="Arial"/>
        </w:rPr>
        <w:t xml:space="preserve"> based primarily on a set of teaching and learning strategies (or educational methods) that can be used to overcome special and/or transactional distance between </w:t>
      </w:r>
      <w:r w:rsidR="002604A9">
        <w:rPr>
          <w:rFonts w:ascii="Arial" w:hAnsi="Arial" w:cs="Arial"/>
        </w:rPr>
        <w:t>lectures</w:t>
      </w:r>
      <w:r w:rsidR="0043202B">
        <w:rPr>
          <w:rFonts w:ascii="Arial" w:hAnsi="Arial" w:cs="Arial"/>
          <w:color w:val="FF0000"/>
        </w:rPr>
        <w:t xml:space="preserve"> </w:t>
      </w:r>
      <w:r w:rsidR="007F68C0" w:rsidRPr="00194987">
        <w:rPr>
          <w:rFonts w:ascii="Arial" w:hAnsi="Arial" w:cs="Arial"/>
        </w:rPr>
        <w:t>and students</w:t>
      </w:r>
      <w:r w:rsidR="00FC32FA">
        <w:rPr>
          <w:rFonts w:ascii="Arial" w:hAnsi="Arial" w:cs="Arial"/>
        </w:rPr>
        <w:t>; which may utilise postal services o</w:t>
      </w:r>
      <w:r w:rsidR="00B51EA5">
        <w:rPr>
          <w:rFonts w:ascii="Arial" w:hAnsi="Arial" w:cs="Arial"/>
        </w:rPr>
        <w:t>r</w:t>
      </w:r>
      <w:r w:rsidR="007F68C0" w:rsidRPr="00B949C0">
        <w:rPr>
          <w:rFonts w:ascii="Arial" w:hAnsi="Arial" w:cs="Arial"/>
        </w:rPr>
        <w:t xml:space="preserve"> a computer network to present or distribute some educational content. </w:t>
      </w:r>
      <w:r w:rsidR="00FC32FA">
        <w:rPr>
          <w:rFonts w:ascii="Arial" w:hAnsi="Arial" w:cs="Arial"/>
        </w:rPr>
        <w:t xml:space="preserve">Distance </w:t>
      </w:r>
      <w:r w:rsidR="007F68C0" w:rsidRPr="00B949C0">
        <w:rPr>
          <w:rFonts w:ascii="Arial" w:hAnsi="Arial" w:cs="Arial"/>
        </w:rPr>
        <w:t>programmes are equivalent to on-campus contact programmes in terms of admission criteria and overall workload.</w:t>
      </w:r>
      <w:r w:rsidR="007F68C0" w:rsidRPr="00C9004E">
        <w:rPr>
          <w:rFonts w:ascii="Arial" w:hAnsi="Arial" w:cs="Arial"/>
        </w:rPr>
        <w:t xml:space="preserve"> </w:t>
      </w:r>
    </w:p>
    <w:p w:rsidR="00E31720" w:rsidRPr="00E31720" w:rsidRDefault="00F61281" w:rsidP="00B212FA">
      <w:pPr>
        <w:spacing w:before="120"/>
        <w:ind w:left="1128" w:hanging="1128"/>
        <w:jc w:val="both"/>
        <w:rPr>
          <w:rFonts w:ascii="Arial" w:hAnsi="Arial" w:cs="Arial"/>
          <w:b/>
          <w:bCs/>
          <w:strike/>
          <w:color w:val="FF0000"/>
          <w:szCs w:val="24"/>
        </w:rPr>
      </w:pPr>
      <w:r w:rsidRPr="001826B0">
        <w:rPr>
          <w:rFonts w:ascii="Arial" w:hAnsi="Arial" w:cs="Arial"/>
          <w:snapToGrid w:val="0"/>
        </w:rPr>
        <w:t>2.3.1</w:t>
      </w:r>
      <w:r w:rsidR="00E139FD">
        <w:rPr>
          <w:rFonts w:ascii="Arial" w:hAnsi="Arial" w:cs="Arial"/>
          <w:snapToGrid w:val="0"/>
        </w:rPr>
        <w:t>4</w:t>
      </w:r>
      <w:r w:rsidR="00B212FA" w:rsidRPr="00C9004E">
        <w:rPr>
          <w:rFonts w:ascii="Arial" w:hAnsi="Arial" w:cs="Arial"/>
          <w:b/>
          <w:snapToGrid w:val="0"/>
        </w:rPr>
        <w:tab/>
      </w:r>
      <w:r w:rsidR="00E31720" w:rsidRPr="00C9004E">
        <w:rPr>
          <w:rFonts w:ascii="Arial" w:hAnsi="Arial" w:cs="Arial"/>
          <w:b/>
          <w:snapToGrid w:val="0"/>
        </w:rPr>
        <w:t>“</w:t>
      </w:r>
      <w:r w:rsidR="00E31720" w:rsidRPr="00C9004E">
        <w:rPr>
          <w:rFonts w:ascii="Arial" w:eastAsia="Arial" w:hAnsi="Arial" w:cs="Arial"/>
          <w:b/>
        </w:rPr>
        <w:t>Exter</w:t>
      </w:r>
      <w:bookmarkStart w:id="76" w:name="assessor"/>
      <w:bookmarkEnd w:id="76"/>
      <w:r w:rsidR="00E31720" w:rsidRPr="00C9004E">
        <w:rPr>
          <w:rFonts w:ascii="Arial" w:eastAsia="Arial" w:hAnsi="Arial" w:cs="Arial"/>
          <w:b/>
        </w:rPr>
        <w:t>nal assessor”</w:t>
      </w:r>
      <w:r w:rsidR="00E31720" w:rsidRPr="00C9004E">
        <w:rPr>
          <w:rFonts w:ascii="Arial" w:eastAsia="Arial" w:hAnsi="Arial" w:cs="Arial"/>
        </w:rPr>
        <w:t xml:space="preserve"> means an expert appointed from outside the University to assess students’ work.</w:t>
      </w:r>
    </w:p>
    <w:p w:rsidR="00094569" w:rsidRDefault="00094569" w:rsidP="001F08A5">
      <w:pPr>
        <w:spacing w:before="120"/>
        <w:ind w:left="1128" w:hanging="1128"/>
        <w:jc w:val="both"/>
        <w:rPr>
          <w:rFonts w:ascii="Arial" w:hAnsi="Arial" w:cs="Arial"/>
          <w:szCs w:val="24"/>
        </w:rPr>
      </w:pPr>
      <w:r>
        <w:rPr>
          <w:rFonts w:ascii="Arial" w:hAnsi="Arial" w:cs="Arial"/>
          <w:szCs w:val="24"/>
        </w:rPr>
        <w:t>2.3.1</w:t>
      </w:r>
      <w:r w:rsidR="00E139FD">
        <w:rPr>
          <w:rFonts w:ascii="Arial" w:hAnsi="Arial" w:cs="Arial"/>
          <w:szCs w:val="24"/>
        </w:rPr>
        <w:t>5</w:t>
      </w:r>
      <w:r>
        <w:rPr>
          <w:rFonts w:ascii="Arial" w:hAnsi="Arial" w:cs="Arial"/>
          <w:szCs w:val="24"/>
        </w:rPr>
        <w:tab/>
      </w:r>
      <w:r w:rsidRPr="00094569">
        <w:rPr>
          <w:rFonts w:ascii="Arial" w:hAnsi="Arial" w:cs="Arial"/>
          <w:b/>
          <w:szCs w:val="24"/>
        </w:rPr>
        <w:t>“Faculty”</w:t>
      </w:r>
      <w:r w:rsidRPr="00094569">
        <w:rPr>
          <w:rFonts w:ascii="Arial" w:hAnsi="Arial" w:cs="Arial"/>
          <w:szCs w:val="24"/>
        </w:rPr>
        <w:t xml:space="preserve"> means the primary academic structure for a planned cluster of academic learning and research programmes and qualifications, its substructures as approved by Council and the employees who perform func</w:t>
      </w:r>
      <w:r>
        <w:rPr>
          <w:rFonts w:ascii="Arial" w:hAnsi="Arial" w:cs="Arial"/>
          <w:szCs w:val="24"/>
        </w:rPr>
        <w:t>tions in the academic structure.</w:t>
      </w:r>
    </w:p>
    <w:p w:rsidR="00094569" w:rsidRPr="00094569" w:rsidRDefault="00094569" w:rsidP="00094569">
      <w:pPr>
        <w:spacing w:before="120"/>
        <w:ind w:left="1128" w:hanging="1128"/>
        <w:jc w:val="both"/>
        <w:rPr>
          <w:rFonts w:ascii="Arial" w:hAnsi="Arial" w:cs="Arial"/>
          <w:szCs w:val="24"/>
        </w:rPr>
      </w:pPr>
      <w:r>
        <w:rPr>
          <w:rFonts w:ascii="Arial" w:hAnsi="Arial" w:cs="Arial"/>
          <w:szCs w:val="24"/>
        </w:rPr>
        <w:t>2.3.1</w:t>
      </w:r>
      <w:r w:rsidR="00E139FD">
        <w:rPr>
          <w:rFonts w:ascii="Arial" w:hAnsi="Arial" w:cs="Arial"/>
          <w:szCs w:val="24"/>
        </w:rPr>
        <w:t>6</w:t>
      </w:r>
      <w:r>
        <w:rPr>
          <w:rFonts w:ascii="Arial" w:hAnsi="Arial" w:cs="Arial"/>
          <w:szCs w:val="24"/>
        </w:rPr>
        <w:tab/>
      </w:r>
      <w:r w:rsidRPr="00094569">
        <w:rPr>
          <w:rFonts w:ascii="Arial" w:hAnsi="Arial" w:cs="Arial"/>
          <w:b/>
          <w:szCs w:val="24"/>
        </w:rPr>
        <w:t>“Faculty Board”</w:t>
      </w:r>
      <w:r w:rsidRPr="00094569">
        <w:rPr>
          <w:rFonts w:ascii="Arial" w:hAnsi="Arial" w:cs="Arial"/>
          <w:b/>
          <w:bCs/>
          <w:szCs w:val="24"/>
          <w:lang w:val="en-US"/>
        </w:rPr>
        <w:t xml:space="preserve"> </w:t>
      </w:r>
      <w:r w:rsidRPr="00094569">
        <w:rPr>
          <w:rFonts w:ascii="Arial" w:hAnsi="Arial" w:cs="Arial"/>
          <w:szCs w:val="24"/>
        </w:rPr>
        <w:t>means a body that governs a Facul</w:t>
      </w:r>
      <w:r>
        <w:rPr>
          <w:rFonts w:ascii="Arial" w:hAnsi="Arial" w:cs="Arial"/>
          <w:szCs w:val="24"/>
        </w:rPr>
        <w:t>ty and regulates its activities.</w:t>
      </w:r>
    </w:p>
    <w:p w:rsidR="003578F2" w:rsidRDefault="00F61281" w:rsidP="001F08A5">
      <w:pPr>
        <w:spacing w:before="120"/>
        <w:ind w:left="1128" w:hanging="1128"/>
        <w:jc w:val="both"/>
        <w:rPr>
          <w:rFonts w:ascii="Arial" w:hAnsi="Arial" w:cs="Arial"/>
          <w:szCs w:val="24"/>
        </w:rPr>
      </w:pPr>
      <w:r w:rsidRPr="001826B0">
        <w:rPr>
          <w:rFonts w:ascii="Arial" w:hAnsi="Arial" w:cs="Arial"/>
          <w:szCs w:val="24"/>
        </w:rPr>
        <w:t>2.3.1</w:t>
      </w:r>
      <w:r w:rsidR="00E139FD">
        <w:rPr>
          <w:rFonts w:ascii="Arial" w:hAnsi="Arial" w:cs="Arial"/>
          <w:szCs w:val="24"/>
        </w:rPr>
        <w:t>7</w:t>
      </w:r>
      <w:r w:rsidR="001F08A5">
        <w:rPr>
          <w:rFonts w:ascii="Arial" w:hAnsi="Arial" w:cs="Arial"/>
          <w:b/>
          <w:szCs w:val="24"/>
        </w:rPr>
        <w:tab/>
      </w:r>
      <w:bookmarkStart w:id="77" w:name="Faculty_specific_assessment"/>
      <w:r w:rsidR="00BC28A1" w:rsidRPr="009844A3">
        <w:rPr>
          <w:rFonts w:ascii="Arial" w:hAnsi="Arial" w:cs="Arial"/>
          <w:b/>
          <w:szCs w:val="24"/>
        </w:rPr>
        <w:t>“Faculty-specific assessment”</w:t>
      </w:r>
      <w:r w:rsidR="00BC28A1" w:rsidRPr="009844A3">
        <w:rPr>
          <w:rFonts w:ascii="Arial" w:hAnsi="Arial" w:cs="Arial"/>
          <w:szCs w:val="24"/>
        </w:rPr>
        <w:t xml:space="preserve"> </w:t>
      </w:r>
      <w:bookmarkEnd w:id="77"/>
      <w:r w:rsidR="00BC28A1" w:rsidRPr="009844A3">
        <w:rPr>
          <w:rFonts w:ascii="Arial" w:hAnsi="Arial" w:cs="Arial"/>
          <w:szCs w:val="24"/>
        </w:rPr>
        <w:t>means opportunities</w:t>
      </w:r>
      <w:r w:rsidR="004E5D22">
        <w:rPr>
          <w:rFonts w:ascii="Arial" w:hAnsi="Arial" w:cs="Arial"/>
          <w:szCs w:val="24"/>
        </w:rPr>
        <w:t>,</w:t>
      </w:r>
      <w:r w:rsidR="00BC28A1" w:rsidRPr="009844A3">
        <w:rPr>
          <w:rFonts w:ascii="Arial" w:hAnsi="Arial" w:cs="Arial"/>
          <w:szCs w:val="24"/>
        </w:rPr>
        <w:t xml:space="preserve"> such as continuous assessments</w:t>
      </w:r>
      <w:r w:rsidR="004E5D22">
        <w:rPr>
          <w:rFonts w:ascii="Arial" w:hAnsi="Arial" w:cs="Arial"/>
          <w:szCs w:val="24"/>
        </w:rPr>
        <w:t>,</w:t>
      </w:r>
      <w:r w:rsidR="00BC28A1" w:rsidRPr="009844A3">
        <w:rPr>
          <w:rFonts w:ascii="Arial" w:hAnsi="Arial" w:cs="Arial"/>
          <w:szCs w:val="24"/>
        </w:rPr>
        <w:t xml:space="preserve"> that are determined by academic departments and approved by the </w:t>
      </w:r>
      <w:r w:rsidR="0034511D">
        <w:rPr>
          <w:rFonts w:ascii="Arial" w:hAnsi="Arial" w:cs="Arial"/>
          <w:szCs w:val="24"/>
        </w:rPr>
        <w:t>Faculty Board</w:t>
      </w:r>
      <w:r w:rsidR="00BC28A1" w:rsidRPr="009844A3">
        <w:rPr>
          <w:rFonts w:ascii="Arial" w:hAnsi="Arial" w:cs="Arial"/>
          <w:szCs w:val="24"/>
        </w:rPr>
        <w:t>.</w:t>
      </w:r>
    </w:p>
    <w:p w:rsidR="00922628" w:rsidRPr="003578F2" w:rsidRDefault="001F08A5" w:rsidP="001F08A5">
      <w:pPr>
        <w:spacing w:before="120"/>
        <w:ind w:left="1128" w:hanging="1128"/>
        <w:jc w:val="both"/>
        <w:rPr>
          <w:rFonts w:ascii="Arial" w:hAnsi="Arial" w:cs="Arial"/>
          <w:szCs w:val="24"/>
        </w:rPr>
      </w:pPr>
      <w:r w:rsidRPr="001826B0">
        <w:rPr>
          <w:rFonts w:ascii="Arial" w:hAnsi="Arial" w:cs="Arial"/>
          <w:szCs w:val="24"/>
        </w:rPr>
        <w:t>2.3.1</w:t>
      </w:r>
      <w:r w:rsidR="00E139FD">
        <w:rPr>
          <w:rFonts w:ascii="Arial" w:hAnsi="Arial" w:cs="Arial"/>
          <w:szCs w:val="24"/>
        </w:rPr>
        <w:t>8</w:t>
      </w:r>
      <w:r>
        <w:rPr>
          <w:rFonts w:ascii="Arial" w:hAnsi="Arial" w:cs="Arial"/>
          <w:b/>
          <w:szCs w:val="24"/>
        </w:rPr>
        <w:tab/>
      </w:r>
      <w:bookmarkStart w:id="78" w:name="Field_of_study"/>
      <w:r w:rsidR="00922628" w:rsidRPr="003578F2">
        <w:rPr>
          <w:rFonts w:ascii="Arial" w:hAnsi="Arial" w:cs="Arial"/>
          <w:b/>
          <w:szCs w:val="24"/>
        </w:rPr>
        <w:t>“Field of study”</w:t>
      </w:r>
      <w:r w:rsidR="00922628" w:rsidRPr="003578F2">
        <w:rPr>
          <w:rFonts w:ascii="Arial" w:hAnsi="Arial" w:cs="Arial"/>
          <w:szCs w:val="24"/>
        </w:rPr>
        <w:t xml:space="preserve"> </w:t>
      </w:r>
      <w:bookmarkEnd w:id="78"/>
      <w:r w:rsidR="00922628" w:rsidRPr="003578F2">
        <w:rPr>
          <w:rFonts w:ascii="Arial" w:hAnsi="Arial" w:cs="Arial"/>
          <w:szCs w:val="24"/>
        </w:rPr>
        <w:t>means a broad demarcation of study within which smaller foci of study may be identified.</w:t>
      </w:r>
      <w:r w:rsidR="00922628" w:rsidRPr="00084D17">
        <w:rPr>
          <w:rFonts w:ascii="Arial" w:hAnsi="Arial" w:cs="Arial"/>
          <w:strike/>
          <w:color w:val="FF0000"/>
          <w:szCs w:val="24"/>
        </w:rPr>
        <w:t xml:space="preserve"> </w:t>
      </w:r>
    </w:p>
    <w:p w:rsidR="00B51EA5" w:rsidRDefault="00F61281" w:rsidP="001F08A5">
      <w:pPr>
        <w:spacing w:before="120"/>
        <w:ind w:left="1128" w:hanging="1128"/>
        <w:jc w:val="both"/>
        <w:rPr>
          <w:rFonts w:ascii="Arial" w:hAnsi="Arial" w:cs="Arial"/>
          <w:iCs/>
        </w:rPr>
      </w:pPr>
      <w:r w:rsidRPr="001826B0">
        <w:rPr>
          <w:rFonts w:ascii="Arial" w:hAnsi="Arial" w:cs="Arial"/>
          <w:iCs/>
        </w:rPr>
        <w:t>2.3.</w:t>
      </w:r>
      <w:r w:rsidR="00E139FD">
        <w:rPr>
          <w:rFonts w:ascii="Arial" w:hAnsi="Arial" w:cs="Arial"/>
          <w:iCs/>
        </w:rPr>
        <w:t>19</w:t>
      </w:r>
      <w:r w:rsidR="001F08A5" w:rsidRPr="001F08A5">
        <w:rPr>
          <w:rFonts w:ascii="Arial" w:hAnsi="Arial" w:cs="Arial"/>
          <w:b/>
          <w:iCs/>
        </w:rPr>
        <w:tab/>
      </w:r>
      <w:bookmarkStart w:id="79" w:name="Formative"/>
      <w:r w:rsidR="00BD0B0E" w:rsidRPr="001F08A5">
        <w:rPr>
          <w:rFonts w:ascii="Arial" w:hAnsi="Arial" w:cs="Arial"/>
          <w:b/>
          <w:iCs/>
        </w:rPr>
        <w:t xml:space="preserve"> </w:t>
      </w:r>
      <w:r w:rsidR="00941973" w:rsidRPr="001F08A5">
        <w:rPr>
          <w:rFonts w:ascii="Arial" w:hAnsi="Arial" w:cs="Arial"/>
          <w:b/>
          <w:iCs/>
        </w:rPr>
        <w:t>“Formative assessment”</w:t>
      </w:r>
      <w:r w:rsidR="001F08A5">
        <w:rPr>
          <w:rFonts w:ascii="Arial" w:hAnsi="Arial" w:cs="Arial"/>
          <w:iCs/>
        </w:rPr>
        <w:t xml:space="preserve"> </w:t>
      </w:r>
      <w:bookmarkEnd w:id="79"/>
      <w:r w:rsidR="00626350">
        <w:rPr>
          <w:rFonts w:ascii="Arial" w:hAnsi="Arial" w:cs="Arial"/>
          <w:iCs/>
        </w:rPr>
        <w:t>means</w:t>
      </w:r>
      <w:r w:rsidR="00F27F38">
        <w:rPr>
          <w:rFonts w:ascii="Arial" w:hAnsi="Arial" w:cs="Arial"/>
        </w:rPr>
        <w:t xml:space="preserve"> assessments “</w:t>
      </w:r>
      <w:r w:rsidR="00626350" w:rsidRPr="00F61281">
        <w:rPr>
          <w:rFonts w:ascii="Arial" w:hAnsi="Arial" w:cs="Arial"/>
          <w:i/>
        </w:rPr>
        <w:t>for</w:t>
      </w:r>
      <w:r w:rsidR="00F27F38">
        <w:rPr>
          <w:rFonts w:ascii="Arial" w:hAnsi="Arial" w:cs="Arial"/>
        </w:rPr>
        <w:t xml:space="preserve"> learning” </w:t>
      </w:r>
      <w:r w:rsidR="00626350">
        <w:rPr>
          <w:rFonts w:ascii="Arial" w:hAnsi="Arial" w:cs="Arial"/>
        </w:rPr>
        <w:t>which</w:t>
      </w:r>
      <w:r w:rsidR="00F27F38">
        <w:rPr>
          <w:rFonts w:ascii="Arial" w:hAnsi="Arial" w:cs="Arial"/>
        </w:rPr>
        <w:t xml:space="preserve"> are conducted throughout the students’ online learning</w:t>
      </w:r>
      <w:r w:rsidR="00941973" w:rsidRPr="001F08A5">
        <w:rPr>
          <w:rFonts w:ascii="Arial" w:hAnsi="Arial" w:cs="Arial"/>
          <w:iCs/>
        </w:rPr>
        <w:t xml:space="preserve"> with the purpose of giving early indications of what and how effectively students are learning, as well as their strengths and weaknesses. Formative assessment</w:t>
      </w:r>
      <w:r w:rsidR="004E5D22" w:rsidRPr="001F08A5">
        <w:rPr>
          <w:rFonts w:ascii="Arial" w:hAnsi="Arial" w:cs="Arial"/>
          <w:iCs/>
        </w:rPr>
        <w:t>, which may or may not carry a</w:t>
      </w:r>
      <w:r w:rsidR="00FA7D59">
        <w:rPr>
          <w:rFonts w:ascii="Arial" w:hAnsi="Arial" w:cs="Arial"/>
          <w:iCs/>
        </w:rPr>
        <w:t xml:space="preserve"> mark</w:t>
      </w:r>
      <w:r w:rsidR="004E5D22" w:rsidRPr="001F08A5">
        <w:rPr>
          <w:rFonts w:ascii="Arial" w:hAnsi="Arial" w:cs="Arial"/>
          <w:iCs/>
        </w:rPr>
        <w:t>,</w:t>
      </w:r>
      <w:r w:rsidR="00941973" w:rsidRPr="001F08A5">
        <w:rPr>
          <w:rFonts w:ascii="Arial" w:hAnsi="Arial" w:cs="Arial"/>
          <w:iCs/>
        </w:rPr>
        <w:t xml:space="preserve"> is often used as a diagnostic tool as it provides information to make real-time improvements in teaching methods, learning support materials and activities. </w:t>
      </w:r>
    </w:p>
    <w:p w:rsidR="00E75D50" w:rsidRDefault="001F08A5" w:rsidP="005B5348">
      <w:pPr>
        <w:spacing w:before="120"/>
        <w:ind w:left="1128" w:hanging="1128"/>
        <w:jc w:val="both"/>
        <w:rPr>
          <w:rFonts w:ascii="Arial" w:hAnsi="Arial" w:cs="Arial"/>
          <w:szCs w:val="24"/>
        </w:rPr>
      </w:pPr>
      <w:r w:rsidRPr="001826B0">
        <w:rPr>
          <w:rFonts w:ascii="Arial" w:hAnsi="Arial" w:cs="Arial"/>
          <w:szCs w:val="24"/>
        </w:rPr>
        <w:t>2.3.</w:t>
      </w:r>
      <w:r w:rsidR="00094569">
        <w:rPr>
          <w:rFonts w:ascii="Arial" w:hAnsi="Arial" w:cs="Arial"/>
          <w:szCs w:val="24"/>
        </w:rPr>
        <w:t>2</w:t>
      </w:r>
      <w:r w:rsidR="00E139FD">
        <w:rPr>
          <w:rFonts w:ascii="Arial" w:hAnsi="Arial" w:cs="Arial"/>
          <w:szCs w:val="24"/>
        </w:rPr>
        <w:t>0</w:t>
      </w:r>
      <w:r>
        <w:rPr>
          <w:rFonts w:ascii="Arial" w:hAnsi="Arial" w:cs="Arial"/>
          <w:b/>
          <w:szCs w:val="24"/>
        </w:rPr>
        <w:tab/>
      </w:r>
      <w:bookmarkStart w:id="80" w:name="Full_time_student"/>
      <w:r w:rsidR="00E75D50" w:rsidRPr="009844A3">
        <w:rPr>
          <w:rFonts w:ascii="Arial" w:hAnsi="Arial" w:cs="Arial"/>
          <w:b/>
          <w:szCs w:val="24"/>
        </w:rPr>
        <w:t>“Full-time student</w:t>
      </w:r>
      <w:r w:rsidR="00E75D50" w:rsidRPr="00574ED9">
        <w:rPr>
          <w:rFonts w:ascii="Arial" w:hAnsi="Arial" w:cs="Arial"/>
          <w:b/>
          <w:szCs w:val="24"/>
        </w:rPr>
        <w:t>”</w:t>
      </w:r>
      <w:r w:rsidR="00E75D50" w:rsidRPr="009844A3">
        <w:rPr>
          <w:rFonts w:ascii="Arial" w:hAnsi="Arial" w:cs="Arial"/>
          <w:szCs w:val="24"/>
        </w:rPr>
        <w:t xml:space="preserve"> </w:t>
      </w:r>
      <w:bookmarkEnd w:id="80"/>
      <w:r w:rsidR="00E75D50" w:rsidRPr="009844A3">
        <w:rPr>
          <w:rFonts w:ascii="Arial" w:hAnsi="Arial" w:cs="Arial"/>
          <w:szCs w:val="24"/>
        </w:rPr>
        <w:t xml:space="preserve">means a student for whom study is the main activity and who is enrolled for the total number of specified modules per </w:t>
      </w:r>
      <w:r w:rsidR="005557D3">
        <w:rPr>
          <w:rFonts w:ascii="Arial" w:hAnsi="Arial" w:cs="Arial"/>
          <w:szCs w:val="24"/>
        </w:rPr>
        <w:t>enrolment opportunity</w:t>
      </w:r>
      <w:r w:rsidR="00E75D50" w:rsidRPr="009844A3">
        <w:rPr>
          <w:rFonts w:ascii="Arial" w:hAnsi="Arial" w:cs="Arial"/>
          <w:szCs w:val="24"/>
        </w:rPr>
        <w:t xml:space="preserve"> in accordance with the minimum study period for the qualification.</w:t>
      </w:r>
    </w:p>
    <w:p w:rsidR="00FC32FA" w:rsidRPr="009844A3" w:rsidRDefault="00FC32FA" w:rsidP="00F61281">
      <w:pPr>
        <w:ind w:left="1128" w:hanging="1128"/>
        <w:jc w:val="both"/>
        <w:rPr>
          <w:rFonts w:ascii="Arial" w:hAnsi="Arial" w:cs="Arial"/>
          <w:szCs w:val="24"/>
        </w:rPr>
      </w:pPr>
    </w:p>
    <w:p w:rsidR="00194987" w:rsidRPr="00CA4DDE" w:rsidRDefault="00F61281" w:rsidP="00F61281">
      <w:pPr>
        <w:ind w:left="1134" w:hanging="1134"/>
        <w:jc w:val="both"/>
        <w:rPr>
          <w:rFonts w:cs="Arial"/>
        </w:rPr>
      </w:pPr>
      <w:r w:rsidRPr="001826B0">
        <w:rPr>
          <w:rFonts w:ascii="Arial" w:hAnsi="Arial" w:cs="Arial"/>
        </w:rPr>
        <w:t>2.3.</w:t>
      </w:r>
      <w:r w:rsidR="00094569">
        <w:rPr>
          <w:rFonts w:ascii="Arial" w:hAnsi="Arial" w:cs="Arial"/>
        </w:rPr>
        <w:t>2</w:t>
      </w:r>
      <w:r w:rsidR="00BF69FB">
        <w:rPr>
          <w:rFonts w:ascii="Arial" w:hAnsi="Arial" w:cs="Arial"/>
        </w:rPr>
        <w:t>1</w:t>
      </w:r>
      <w:r w:rsidR="00903B57">
        <w:rPr>
          <w:rFonts w:cs="Arial"/>
          <w:b/>
        </w:rPr>
        <w:t xml:space="preserve"> </w:t>
      </w:r>
      <w:r>
        <w:rPr>
          <w:rFonts w:cs="Arial"/>
          <w:b/>
        </w:rPr>
        <w:tab/>
        <w:t>“</w:t>
      </w:r>
      <w:r w:rsidR="00194987" w:rsidRPr="00F61281">
        <w:rPr>
          <w:rFonts w:ascii="Arial" w:hAnsi="Arial" w:cs="Arial"/>
          <w:b/>
        </w:rPr>
        <w:t>Fully online education”</w:t>
      </w:r>
      <w:r w:rsidR="00194987" w:rsidRPr="00F61281">
        <w:rPr>
          <w:rFonts w:ascii="Arial" w:hAnsi="Arial" w:cs="Arial"/>
        </w:rPr>
        <w:t xml:space="preserve"> is characterised by: </w:t>
      </w:r>
    </w:p>
    <w:p w:rsidR="00194987" w:rsidRPr="00F61281" w:rsidRDefault="00BF6F61" w:rsidP="00F61281">
      <w:pPr>
        <w:pStyle w:val="ListParagraph"/>
        <w:numPr>
          <w:ilvl w:val="0"/>
          <w:numId w:val="35"/>
        </w:numPr>
        <w:ind w:left="1560" w:hanging="426"/>
        <w:jc w:val="both"/>
        <w:rPr>
          <w:rFonts w:cs="Arial"/>
          <w:b w:val="0"/>
        </w:rPr>
      </w:pPr>
      <w:r>
        <w:rPr>
          <w:rFonts w:cs="Arial"/>
          <w:b w:val="0"/>
        </w:rPr>
        <w:t xml:space="preserve">the separation in </w:t>
      </w:r>
      <w:r w:rsidR="00194987" w:rsidRPr="00F61281">
        <w:rPr>
          <w:rFonts w:cs="Arial"/>
          <w:b w:val="0"/>
        </w:rPr>
        <w:t>space</w:t>
      </w:r>
      <w:r>
        <w:rPr>
          <w:rFonts w:cs="Arial"/>
          <w:b w:val="0"/>
        </w:rPr>
        <w:t xml:space="preserve"> (and possibly time) </w:t>
      </w:r>
      <w:r w:rsidR="00194987" w:rsidRPr="00F61281">
        <w:rPr>
          <w:rFonts w:cs="Arial"/>
          <w:b w:val="0"/>
        </w:rPr>
        <w:t xml:space="preserve">of </w:t>
      </w:r>
      <w:r w:rsidR="005557D3">
        <w:rPr>
          <w:rFonts w:cs="Arial"/>
          <w:b w:val="0"/>
        </w:rPr>
        <w:t>lecturers</w:t>
      </w:r>
      <w:r w:rsidR="00194987" w:rsidRPr="00F61281">
        <w:rPr>
          <w:rFonts w:cs="Arial"/>
          <w:b w:val="0"/>
        </w:rPr>
        <w:t xml:space="preserve"> and students, which distinguishes it from face-to-face education; </w:t>
      </w:r>
    </w:p>
    <w:p w:rsidR="00194987" w:rsidRPr="00F61281" w:rsidRDefault="00194987" w:rsidP="00F61281">
      <w:pPr>
        <w:pStyle w:val="ListParagraph"/>
        <w:numPr>
          <w:ilvl w:val="0"/>
          <w:numId w:val="35"/>
        </w:numPr>
        <w:ind w:left="1560" w:hanging="426"/>
        <w:jc w:val="both"/>
        <w:rPr>
          <w:rFonts w:cs="Arial"/>
          <w:b w:val="0"/>
        </w:rPr>
      </w:pPr>
      <w:r w:rsidRPr="00F61281">
        <w:rPr>
          <w:rFonts w:cs="Arial"/>
          <w:b w:val="0"/>
        </w:rPr>
        <w:t xml:space="preserve">the influence of an educational </w:t>
      </w:r>
      <w:r w:rsidR="004136FE" w:rsidRPr="00F61281">
        <w:rPr>
          <w:rFonts w:cs="Arial"/>
          <w:b w:val="0"/>
        </w:rPr>
        <w:t>organization</w:t>
      </w:r>
      <w:r w:rsidRPr="00F61281">
        <w:rPr>
          <w:rFonts w:cs="Arial"/>
          <w:b w:val="0"/>
        </w:rPr>
        <w:t>, which distinguishes it from self-study and private tutoring;</w:t>
      </w:r>
    </w:p>
    <w:p w:rsidR="00194987" w:rsidRPr="00F61281" w:rsidRDefault="00194987" w:rsidP="00F61281">
      <w:pPr>
        <w:pStyle w:val="ListParagraph"/>
        <w:numPr>
          <w:ilvl w:val="0"/>
          <w:numId w:val="35"/>
        </w:numPr>
        <w:ind w:left="1560" w:hanging="426"/>
        <w:jc w:val="both"/>
        <w:rPr>
          <w:rFonts w:cs="Arial"/>
          <w:b w:val="0"/>
        </w:rPr>
      </w:pPr>
      <w:r w:rsidRPr="00F61281">
        <w:rPr>
          <w:rFonts w:cs="Arial"/>
          <w:b w:val="0"/>
        </w:rPr>
        <w:t>the use of a digital network to distribute learning materials and facilitate a variety of learning activities</w:t>
      </w:r>
      <w:r w:rsidR="000143EA">
        <w:rPr>
          <w:rFonts w:cs="Arial"/>
          <w:b w:val="0"/>
        </w:rPr>
        <w:t xml:space="preserve"> </w:t>
      </w:r>
      <w:r w:rsidR="000143EA" w:rsidRPr="004B61E4">
        <w:rPr>
          <w:rFonts w:cs="Arial"/>
          <w:b w:val="0"/>
        </w:rPr>
        <w:t>and assessments</w:t>
      </w:r>
      <w:r w:rsidRPr="00F61281">
        <w:rPr>
          <w:rFonts w:cs="Arial"/>
          <w:b w:val="0"/>
        </w:rPr>
        <w:t xml:space="preserve">; </w:t>
      </w:r>
    </w:p>
    <w:p w:rsidR="00194987" w:rsidRDefault="00FC32FA" w:rsidP="00F61281">
      <w:pPr>
        <w:pStyle w:val="ListParagraph"/>
        <w:numPr>
          <w:ilvl w:val="0"/>
          <w:numId w:val="35"/>
        </w:numPr>
        <w:ind w:left="1560" w:hanging="426"/>
        <w:jc w:val="both"/>
        <w:rPr>
          <w:rFonts w:cs="Arial"/>
          <w:b w:val="0"/>
        </w:rPr>
      </w:pPr>
      <w:r>
        <w:rPr>
          <w:rFonts w:cs="Arial"/>
          <w:b w:val="0"/>
          <w:noProof/>
        </w:rPr>
        <w:t xml:space="preserve">the </w:t>
      </w:r>
      <w:r w:rsidR="00194987" w:rsidRPr="00B949C0">
        <w:rPr>
          <w:rFonts w:cs="Arial"/>
          <w:b w:val="0"/>
        </w:rPr>
        <w:t>f</w:t>
      </w:r>
      <w:r w:rsidR="00194987" w:rsidRPr="00F61281">
        <w:rPr>
          <w:rFonts w:cs="Arial"/>
          <w:b w:val="0"/>
        </w:rPr>
        <w:t xml:space="preserve">acilitating </w:t>
      </w:r>
      <w:r>
        <w:rPr>
          <w:rFonts w:cs="Arial"/>
          <w:b w:val="0"/>
        </w:rPr>
        <w:t xml:space="preserve">of </w:t>
      </w:r>
      <w:r w:rsidR="00194987" w:rsidRPr="00F61281">
        <w:rPr>
          <w:rFonts w:cs="Arial"/>
          <w:b w:val="0"/>
        </w:rPr>
        <w:t>multi-way communication amongst students, academic staff and administrative staff.</w:t>
      </w:r>
    </w:p>
    <w:p w:rsidR="00D9577F" w:rsidRPr="00CA4DDE" w:rsidRDefault="00D9577F" w:rsidP="00F61281">
      <w:pPr>
        <w:spacing w:after="160"/>
        <w:ind w:left="1128" w:firstLine="6"/>
        <w:jc w:val="both"/>
        <w:rPr>
          <w:rFonts w:cs="Arial"/>
        </w:rPr>
      </w:pPr>
      <w:r w:rsidRPr="00F61281">
        <w:rPr>
          <w:rFonts w:ascii="Arial" w:hAnsi="Arial" w:cs="Arial"/>
        </w:rPr>
        <w:t xml:space="preserve">A programme is considered fully online when the entire programme is available via the University’s Learning Management System (LMS). </w:t>
      </w:r>
    </w:p>
    <w:p w:rsidR="00922628" w:rsidRPr="001F08A5" w:rsidRDefault="00F61281" w:rsidP="001F08A5">
      <w:pPr>
        <w:spacing w:before="120"/>
        <w:ind w:left="1128" w:hanging="1128"/>
        <w:jc w:val="both"/>
        <w:rPr>
          <w:rFonts w:ascii="Arial" w:eastAsia="Calibri" w:hAnsi="Arial" w:cs="Arial"/>
          <w:lang w:val="en-ZA"/>
        </w:rPr>
      </w:pPr>
      <w:r w:rsidRPr="001826B0">
        <w:rPr>
          <w:rFonts w:ascii="Arial" w:hAnsi="Arial" w:cs="Arial"/>
        </w:rPr>
        <w:t>2.3.</w:t>
      </w:r>
      <w:r w:rsidR="00094569">
        <w:rPr>
          <w:rFonts w:ascii="Arial" w:hAnsi="Arial" w:cs="Arial"/>
        </w:rPr>
        <w:t>2</w:t>
      </w:r>
      <w:r w:rsidR="00BF69FB">
        <w:rPr>
          <w:rFonts w:ascii="Arial" w:hAnsi="Arial" w:cs="Arial"/>
        </w:rPr>
        <w:t>2</w:t>
      </w:r>
      <w:r w:rsidR="001F08A5" w:rsidRPr="001F08A5">
        <w:rPr>
          <w:rFonts w:ascii="Arial" w:hAnsi="Arial" w:cs="Arial"/>
          <w:b/>
        </w:rPr>
        <w:tab/>
      </w:r>
      <w:bookmarkStart w:id="81" w:name="Granting_of_a_module_credit"/>
      <w:r w:rsidR="00922628" w:rsidRPr="001F08A5">
        <w:rPr>
          <w:rFonts w:ascii="Arial" w:hAnsi="Arial" w:cs="Arial"/>
          <w:b/>
        </w:rPr>
        <w:t>“Granting of a module credit”</w:t>
      </w:r>
      <w:r w:rsidR="00922628" w:rsidRPr="001F08A5">
        <w:rPr>
          <w:rFonts w:ascii="Arial" w:hAnsi="Arial" w:cs="Arial"/>
        </w:rPr>
        <w:t xml:space="preserve"> </w:t>
      </w:r>
      <w:bookmarkEnd w:id="81"/>
      <w:r w:rsidR="00922628" w:rsidRPr="001F08A5">
        <w:rPr>
          <w:rFonts w:ascii="Arial" w:hAnsi="Arial" w:cs="Arial"/>
        </w:rPr>
        <w:t xml:space="preserve">means </w:t>
      </w:r>
      <w:r w:rsidR="00626350">
        <w:rPr>
          <w:rFonts w:ascii="Arial" w:hAnsi="Arial" w:cs="Arial"/>
        </w:rPr>
        <w:t xml:space="preserve">that </w:t>
      </w:r>
      <w:r w:rsidR="00922628" w:rsidRPr="001F08A5">
        <w:rPr>
          <w:rFonts w:ascii="Arial" w:hAnsi="Arial" w:cs="Arial"/>
        </w:rPr>
        <w:t>a</w:t>
      </w:r>
      <w:r w:rsidR="00922628" w:rsidRPr="001F08A5">
        <w:rPr>
          <w:rFonts w:ascii="Arial" w:eastAsia="Calibri" w:hAnsi="Arial" w:cs="Arial"/>
          <w:lang w:val="en-ZA"/>
        </w:rPr>
        <w:t xml:space="preserve"> module successfully completed at a specified NQF level within an academic programme may be used to exempt a student from, and grant credit for an equivalent module in another academic programme, provided that the module for which the student is registered is at the same NQF level.</w:t>
      </w:r>
    </w:p>
    <w:p w:rsidR="00896D95" w:rsidRPr="009844A3" w:rsidRDefault="00F61281" w:rsidP="00526114">
      <w:pPr>
        <w:spacing w:before="120"/>
        <w:ind w:left="1128" w:hanging="1128"/>
        <w:jc w:val="both"/>
        <w:rPr>
          <w:rFonts w:ascii="Arial" w:hAnsi="Arial" w:cs="Arial"/>
          <w:szCs w:val="24"/>
        </w:rPr>
      </w:pPr>
      <w:r w:rsidRPr="001826B0">
        <w:rPr>
          <w:rFonts w:ascii="Arial" w:hAnsi="Arial" w:cs="Arial"/>
          <w:szCs w:val="24"/>
        </w:rPr>
        <w:t>2.3.2</w:t>
      </w:r>
      <w:r w:rsidR="00BF69FB">
        <w:rPr>
          <w:rFonts w:ascii="Arial" w:hAnsi="Arial" w:cs="Arial"/>
          <w:szCs w:val="24"/>
        </w:rPr>
        <w:t>3</w:t>
      </w:r>
      <w:r w:rsidR="00526114">
        <w:rPr>
          <w:rFonts w:ascii="Arial" w:hAnsi="Arial" w:cs="Arial"/>
          <w:b/>
          <w:szCs w:val="24"/>
        </w:rPr>
        <w:tab/>
      </w:r>
      <w:bookmarkStart w:id="82" w:name="Higher_degrees_and_postgraduate_studies"/>
      <w:r w:rsidR="00896D95" w:rsidRPr="009844A3">
        <w:rPr>
          <w:rFonts w:ascii="Arial" w:hAnsi="Arial" w:cs="Arial"/>
          <w:b/>
          <w:szCs w:val="24"/>
        </w:rPr>
        <w:t xml:space="preserve">“Higher degrees and </w:t>
      </w:r>
      <w:bookmarkStart w:id="83" w:name="Postgraduate_studies"/>
      <w:r w:rsidR="00896D95" w:rsidRPr="009844A3">
        <w:rPr>
          <w:rFonts w:ascii="Arial" w:hAnsi="Arial" w:cs="Arial"/>
          <w:b/>
          <w:szCs w:val="24"/>
        </w:rPr>
        <w:t>postgraduate studies</w:t>
      </w:r>
      <w:bookmarkEnd w:id="83"/>
      <w:r w:rsidR="00896D95" w:rsidRPr="009844A3">
        <w:rPr>
          <w:rFonts w:ascii="Arial" w:hAnsi="Arial" w:cs="Arial"/>
          <w:b/>
          <w:szCs w:val="24"/>
        </w:rPr>
        <w:t xml:space="preserve">” </w:t>
      </w:r>
      <w:bookmarkEnd w:id="82"/>
      <w:r w:rsidR="00896D95" w:rsidRPr="009844A3">
        <w:rPr>
          <w:rFonts w:ascii="Arial" w:hAnsi="Arial" w:cs="Arial"/>
          <w:szCs w:val="24"/>
        </w:rPr>
        <w:t>means studies, research or programmes at the master’s or doctoral level</w:t>
      </w:r>
      <w:r w:rsidR="008126CF" w:rsidRPr="008126CF">
        <w:rPr>
          <w:rFonts w:ascii="Arial" w:hAnsi="Arial" w:cs="Arial"/>
          <w:szCs w:val="24"/>
        </w:rPr>
        <w:t xml:space="preserve"> or at a level for which a completed </w:t>
      </w:r>
      <w:r w:rsidR="004C1F36" w:rsidRPr="001F08A5">
        <w:rPr>
          <w:rFonts w:ascii="Arial" w:hAnsi="Arial" w:cs="Arial"/>
          <w:szCs w:val="24"/>
        </w:rPr>
        <w:t>four-</w:t>
      </w:r>
      <w:r w:rsidR="00F7602E" w:rsidRPr="001F08A5">
        <w:rPr>
          <w:rFonts w:ascii="Arial" w:hAnsi="Arial" w:cs="Arial"/>
          <w:szCs w:val="24"/>
        </w:rPr>
        <w:t xml:space="preserve">year </w:t>
      </w:r>
      <w:r w:rsidR="008126CF" w:rsidRPr="008126CF">
        <w:rPr>
          <w:rFonts w:ascii="Arial" w:hAnsi="Arial" w:cs="Arial"/>
          <w:szCs w:val="24"/>
        </w:rPr>
        <w:t>bachelor</w:t>
      </w:r>
      <w:r w:rsidR="00941973">
        <w:rPr>
          <w:rFonts w:ascii="Arial" w:hAnsi="Arial" w:cs="Arial"/>
          <w:b/>
          <w:color w:val="FF0000"/>
          <w:szCs w:val="24"/>
        </w:rPr>
        <w:t xml:space="preserve"> </w:t>
      </w:r>
      <w:r w:rsidR="00941973" w:rsidRPr="001F08A5">
        <w:rPr>
          <w:rFonts w:ascii="Arial" w:hAnsi="Arial" w:cs="Arial"/>
          <w:szCs w:val="24"/>
        </w:rPr>
        <w:t>honours</w:t>
      </w:r>
      <w:r w:rsidR="008126CF" w:rsidRPr="008126CF">
        <w:rPr>
          <w:rFonts w:ascii="Arial" w:hAnsi="Arial" w:cs="Arial"/>
          <w:szCs w:val="24"/>
        </w:rPr>
        <w:t xml:space="preserve"> degree</w:t>
      </w:r>
      <w:r w:rsidR="004C1F36">
        <w:rPr>
          <w:rFonts w:ascii="Arial" w:hAnsi="Arial" w:cs="Arial"/>
          <w:szCs w:val="24"/>
        </w:rPr>
        <w:t>,</w:t>
      </w:r>
      <w:r w:rsidR="008126CF" w:rsidRPr="008126CF">
        <w:rPr>
          <w:rFonts w:ascii="Arial" w:hAnsi="Arial" w:cs="Arial"/>
          <w:szCs w:val="24"/>
        </w:rPr>
        <w:t xml:space="preserve"> </w:t>
      </w:r>
      <w:r w:rsidR="002D6939" w:rsidRPr="00214E55">
        <w:rPr>
          <w:rFonts w:ascii="Arial" w:hAnsi="Arial" w:cs="Arial"/>
          <w:color w:val="000000" w:themeColor="text1"/>
          <w:szCs w:val="24"/>
        </w:rPr>
        <w:t xml:space="preserve">or a </w:t>
      </w:r>
      <w:r w:rsidR="00941973" w:rsidRPr="001F08A5">
        <w:rPr>
          <w:rFonts w:ascii="Arial" w:hAnsi="Arial" w:cs="Arial"/>
          <w:szCs w:val="24"/>
        </w:rPr>
        <w:t xml:space="preserve">postgraduate </w:t>
      </w:r>
      <w:r w:rsidR="002D6939" w:rsidRPr="00214E55">
        <w:rPr>
          <w:rFonts w:ascii="Arial" w:hAnsi="Arial" w:cs="Arial"/>
          <w:color w:val="000000" w:themeColor="text1"/>
          <w:szCs w:val="24"/>
        </w:rPr>
        <w:t xml:space="preserve">diploma </w:t>
      </w:r>
      <w:r w:rsidR="00941973">
        <w:rPr>
          <w:rFonts w:ascii="Arial" w:hAnsi="Arial" w:cs="Arial"/>
          <w:szCs w:val="24"/>
        </w:rPr>
        <w:t>is a prerequisite</w:t>
      </w:r>
      <w:r w:rsidR="00CD6DD9">
        <w:rPr>
          <w:rFonts w:ascii="Arial" w:hAnsi="Arial" w:cs="Arial"/>
          <w:szCs w:val="24"/>
        </w:rPr>
        <w:t xml:space="preserve">. </w:t>
      </w:r>
    </w:p>
    <w:p w:rsidR="00BC28A1" w:rsidRPr="009844A3" w:rsidRDefault="00F61281" w:rsidP="00526114">
      <w:pPr>
        <w:spacing w:before="120"/>
        <w:jc w:val="both"/>
        <w:rPr>
          <w:rFonts w:ascii="Arial" w:hAnsi="Arial" w:cs="Arial"/>
          <w:szCs w:val="24"/>
        </w:rPr>
      </w:pPr>
      <w:r w:rsidRPr="001826B0">
        <w:rPr>
          <w:rFonts w:ascii="Arial" w:hAnsi="Arial" w:cs="Arial"/>
          <w:szCs w:val="24"/>
        </w:rPr>
        <w:t>2.3.2</w:t>
      </w:r>
      <w:r w:rsidR="00771697">
        <w:rPr>
          <w:rFonts w:ascii="Arial" w:hAnsi="Arial" w:cs="Arial"/>
          <w:szCs w:val="24"/>
        </w:rPr>
        <w:t>4</w:t>
      </w:r>
      <w:r w:rsidR="00526114">
        <w:rPr>
          <w:rFonts w:ascii="Arial" w:hAnsi="Arial" w:cs="Arial"/>
          <w:b/>
          <w:szCs w:val="24"/>
        </w:rPr>
        <w:tab/>
      </w:r>
      <w:r w:rsidR="00BC28A1" w:rsidRPr="009844A3">
        <w:rPr>
          <w:rFonts w:ascii="Arial" w:hAnsi="Arial" w:cs="Arial"/>
          <w:b/>
          <w:szCs w:val="24"/>
        </w:rPr>
        <w:t>“</w:t>
      </w:r>
      <w:bookmarkStart w:id="84" w:name="Marks"/>
      <w:r w:rsidR="00BC28A1" w:rsidRPr="009844A3">
        <w:rPr>
          <w:rFonts w:ascii="Arial" w:hAnsi="Arial" w:cs="Arial"/>
          <w:b/>
          <w:szCs w:val="24"/>
        </w:rPr>
        <w:t>Marks</w:t>
      </w:r>
      <w:bookmarkEnd w:id="84"/>
      <w:r w:rsidR="00BC28A1" w:rsidRPr="009844A3">
        <w:rPr>
          <w:rFonts w:ascii="Arial" w:hAnsi="Arial" w:cs="Arial"/>
          <w:b/>
          <w:szCs w:val="24"/>
        </w:rPr>
        <w:t>”</w:t>
      </w:r>
      <w:r w:rsidR="00BC28A1" w:rsidRPr="009844A3">
        <w:rPr>
          <w:rFonts w:ascii="Arial" w:hAnsi="Arial" w:cs="Arial"/>
          <w:szCs w:val="24"/>
        </w:rPr>
        <w:t xml:space="preserve"> means the following in the defined context:</w:t>
      </w:r>
    </w:p>
    <w:p w:rsidR="00BC28A1" w:rsidRDefault="00F61281" w:rsidP="005B5348">
      <w:pPr>
        <w:tabs>
          <w:tab w:val="left" w:pos="142"/>
        </w:tabs>
        <w:spacing w:before="60"/>
        <w:ind w:left="1134" w:hanging="992"/>
        <w:jc w:val="both"/>
        <w:rPr>
          <w:rFonts w:ascii="Arial" w:hAnsi="Arial" w:cs="Arial"/>
          <w:szCs w:val="24"/>
        </w:rPr>
      </w:pPr>
      <w:r>
        <w:rPr>
          <w:rFonts w:ascii="Arial" w:hAnsi="Arial" w:cs="Arial"/>
          <w:szCs w:val="24"/>
        </w:rPr>
        <w:tab/>
      </w:r>
      <w:r w:rsidR="00E72A13" w:rsidRPr="009844A3">
        <w:rPr>
          <w:rFonts w:ascii="Arial" w:hAnsi="Arial" w:cs="Arial"/>
          <w:szCs w:val="24"/>
        </w:rPr>
        <w:tab/>
      </w:r>
      <w:bookmarkStart w:id="85" w:name="Final_period"/>
      <w:r w:rsidR="00EF4992" w:rsidRPr="006B5FA3">
        <w:rPr>
          <w:rFonts w:ascii="Arial" w:hAnsi="Arial" w:cs="Arial"/>
          <w:szCs w:val="24"/>
        </w:rPr>
        <w:t>“</w:t>
      </w:r>
      <w:r w:rsidR="00EF4992" w:rsidRPr="006B5FA3">
        <w:rPr>
          <w:rFonts w:ascii="Arial" w:hAnsi="Arial" w:cs="Arial"/>
          <w:b/>
          <w:szCs w:val="24"/>
        </w:rPr>
        <w:t>Final mark”</w:t>
      </w:r>
      <w:r w:rsidR="00EF4992" w:rsidRPr="006B5FA3">
        <w:rPr>
          <w:rFonts w:ascii="Arial" w:hAnsi="Arial" w:cs="Arial"/>
          <w:szCs w:val="24"/>
        </w:rPr>
        <w:t xml:space="preserve"> </w:t>
      </w:r>
      <w:bookmarkEnd w:id="85"/>
      <w:r w:rsidR="00BC28A1" w:rsidRPr="006B5FA3">
        <w:rPr>
          <w:rFonts w:ascii="Arial" w:hAnsi="Arial" w:cs="Arial"/>
          <w:szCs w:val="24"/>
        </w:rPr>
        <w:t xml:space="preserve">means the mark obtained from </w:t>
      </w:r>
      <w:r w:rsidR="00BC28A1" w:rsidRPr="00E53C54">
        <w:rPr>
          <w:rFonts w:ascii="Arial" w:hAnsi="Arial" w:cs="Arial"/>
          <w:szCs w:val="24"/>
        </w:rPr>
        <w:t>summative</w:t>
      </w:r>
      <w:r w:rsidR="00BC28A1" w:rsidRPr="006B5FA3">
        <w:rPr>
          <w:rFonts w:ascii="Arial" w:hAnsi="Arial" w:cs="Arial"/>
          <w:szCs w:val="24"/>
        </w:rPr>
        <w:t xml:space="preserve"> assessment opportunities during the period of registration for the module. The</w:t>
      </w:r>
      <w:r w:rsidR="006B5FA3" w:rsidRPr="006B5FA3">
        <w:rPr>
          <w:rFonts w:ascii="Arial" w:hAnsi="Arial" w:cs="Arial"/>
          <w:szCs w:val="24"/>
        </w:rPr>
        <w:t xml:space="preserve"> </w:t>
      </w:r>
      <w:r w:rsidR="001A3D34" w:rsidRPr="006B5FA3">
        <w:rPr>
          <w:rFonts w:ascii="Arial" w:hAnsi="Arial" w:cs="Arial"/>
          <w:szCs w:val="24"/>
        </w:rPr>
        <w:t xml:space="preserve">final </w:t>
      </w:r>
      <w:r w:rsidR="00BC28A1" w:rsidRPr="006B5FA3">
        <w:rPr>
          <w:rFonts w:ascii="Arial" w:hAnsi="Arial" w:cs="Arial"/>
          <w:szCs w:val="24"/>
        </w:rPr>
        <w:t xml:space="preserve">mark obtained from the summative assessment is calculated as determined by the </w:t>
      </w:r>
      <w:r w:rsidR="0034511D" w:rsidRPr="006B5FA3">
        <w:rPr>
          <w:rFonts w:ascii="Arial" w:hAnsi="Arial" w:cs="Arial"/>
          <w:szCs w:val="24"/>
        </w:rPr>
        <w:t>Faculty Board</w:t>
      </w:r>
      <w:r w:rsidR="00BC28A1" w:rsidRPr="006B5FA3">
        <w:rPr>
          <w:rFonts w:ascii="Arial" w:hAnsi="Arial" w:cs="Arial"/>
          <w:szCs w:val="24"/>
        </w:rPr>
        <w:t>.</w:t>
      </w:r>
    </w:p>
    <w:p w:rsidR="00040FD4" w:rsidRPr="0030118F" w:rsidRDefault="00F61281" w:rsidP="0030118F">
      <w:pPr>
        <w:spacing w:before="120"/>
        <w:ind w:left="1134" w:hanging="1134"/>
        <w:jc w:val="both"/>
        <w:rPr>
          <w:rFonts w:ascii="Arial" w:hAnsi="Arial" w:cs="Arial"/>
          <w:iCs/>
          <w:color w:val="FF0000"/>
        </w:rPr>
      </w:pPr>
      <w:r w:rsidRPr="001826B0">
        <w:rPr>
          <w:rFonts w:ascii="Arial" w:hAnsi="Arial" w:cs="Arial"/>
        </w:rPr>
        <w:t>2.3.2</w:t>
      </w:r>
      <w:r w:rsidR="00771697">
        <w:rPr>
          <w:rFonts w:ascii="Arial" w:hAnsi="Arial" w:cs="Arial"/>
        </w:rPr>
        <w:t>5</w:t>
      </w:r>
      <w:r w:rsidR="0030118F" w:rsidRPr="0030118F">
        <w:rPr>
          <w:rFonts w:ascii="Arial" w:hAnsi="Arial" w:cs="Arial"/>
          <w:b/>
        </w:rPr>
        <w:tab/>
      </w:r>
      <w:bookmarkStart w:id="86" w:name="IPR"/>
      <w:r w:rsidR="00040FD4" w:rsidRPr="0030118F">
        <w:rPr>
          <w:rFonts w:ascii="Arial" w:hAnsi="Arial" w:cs="Arial"/>
          <w:b/>
        </w:rPr>
        <w:t>“IPR Act”</w:t>
      </w:r>
      <w:r w:rsidR="00040FD4" w:rsidRPr="0030118F">
        <w:rPr>
          <w:rFonts w:ascii="Arial" w:hAnsi="Arial" w:cs="Arial"/>
        </w:rPr>
        <w:t xml:space="preserve"> </w:t>
      </w:r>
      <w:bookmarkEnd w:id="86"/>
      <w:r w:rsidR="00040FD4" w:rsidRPr="0030118F">
        <w:rPr>
          <w:rFonts w:ascii="Arial" w:hAnsi="Arial" w:cs="Arial"/>
        </w:rPr>
        <w:t>refers to the Intellectual Property Rights from Publicly Financed Research and Development Act of 2008</w:t>
      </w:r>
      <w:r w:rsidR="0030118F" w:rsidRPr="0030118F">
        <w:rPr>
          <w:rFonts w:ascii="Arial" w:hAnsi="Arial" w:cs="Arial"/>
        </w:rPr>
        <w:t>.</w:t>
      </w:r>
    </w:p>
    <w:p w:rsidR="00E72A13" w:rsidRPr="009844A3" w:rsidRDefault="00F61281" w:rsidP="00F61281">
      <w:pPr>
        <w:spacing w:before="120"/>
        <w:ind w:left="1134" w:hanging="1134"/>
        <w:jc w:val="both"/>
        <w:rPr>
          <w:rFonts w:ascii="Arial" w:hAnsi="Arial" w:cs="Arial"/>
          <w:szCs w:val="24"/>
        </w:rPr>
      </w:pPr>
      <w:r w:rsidRPr="001826B0">
        <w:rPr>
          <w:rFonts w:ascii="Arial" w:hAnsi="Arial" w:cs="Arial"/>
          <w:szCs w:val="24"/>
        </w:rPr>
        <w:t>2.3.2</w:t>
      </w:r>
      <w:r w:rsidR="00771697">
        <w:rPr>
          <w:rFonts w:ascii="Arial" w:hAnsi="Arial" w:cs="Arial"/>
          <w:szCs w:val="24"/>
        </w:rPr>
        <w:t>6</w:t>
      </w:r>
      <w:r w:rsidR="0030118F">
        <w:rPr>
          <w:rFonts w:ascii="Arial" w:hAnsi="Arial" w:cs="Arial"/>
          <w:b/>
          <w:szCs w:val="24"/>
        </w:rPr>
        <w:tab/>
      </w:r>
      <w:r w:rsidR="00896D95" w:rsidRPr="009844A3">
        <w:rPr>
          <w:rFonts w:ascii="Arial" w:hAnsi="Arial" w:cs="Arial"/>
          <w:b/>
          <w:szCs w:val="24"/>
        </w:rPr>
        <w:t>“</w:t>
      </w:r>
      <w:bookmarkStart w:id="87" w:name="Master_s_degree"/>
      <w:r w:rsidR="00896D95" w:rsidRPr="009844A3">
        <w:rPr>
          <w:rFonts w:ascii="Arial" w:hAnsi="Arial" w:cs="Arial"/>
          <w:b/>
          <w:szCs w:val="24"/>
        </w:rPr>
        <w:t>Master’s degree</w:t>
      </w:r>
      <w:bookmarkEnd w:id="87"/>
      <w:r w:rsidR="00896D95" w:rsidRPr="009844A3">
        <w:rPr>
          <w:rFonts w:ascii="Arial" w:hAnsi="Arial" w:cs="Arial"/>
          <w:b/>
          <w:szCs w:val="24"/>
        </w:rPr>
        <w:t>”</w:t>
      </w:r>
      <w:r w:rsidR="001B35DA">
        <w:rPr>
          <w:rFonts w:ascii="Arial" w:hAnsi="Arial" w:cs="Arial"/>
          <w:b/>
          <w:szCs w:val="24"/>
        </w:rPr>
        <w:t xml:space="preserve">: </w:t>
      </w:r>
      <w:r w:rsidR="001B35DA" w:rsidRPr="00F61281">
        <w:rPr>
          <w:rFonts w:ascii="Arial" w:hAnsi="Arial" w:cs="Arial"/>
          <w:szCs w:val="24"/>
        </w:rPr>
        <w:t>only coursework master’s programmes are offered in fully online learning.</w:t>
      </w:r>
      <w:r w:rsidR="00903B57">
        <w:rPr>
          <w:rFonts w:ascii="Arial" w:hAnsi="Arial" w:cs="Arial"/>
          <w:szCs w:val="24"/>
        </w:rPr>
        <w:t xml:space="preserve"> </w:t>
      </w:r>
      <w:r w:rsidR="001B35DA">
        <w:rPr>
          <w:rFonts w:ascii="Arial" w:hAnsi="Arial" w:cs="Arial"/>
          <w:szCs w:val="24"/>
        </w:rPr>
        <w:t xml:space="preserve">A </w:t>
      </w:r>
      <w:bookmarkStart w:id="88" w:name="Coursework_master_s_programme_or_degree"/>
      <w:r w:rsidR="00E72A13" w:rsidRPr="009844A3">
        <w:rPr>
          <w:rFonts w:ascii="Arial" w:hAnsi="Arial" w:cs="Arial"/>
          <w:b/>
          <w:szCs w:val="24"/>
        </w:rPr>
        <w:t xml:space="preserve">“Coursework master’s programme or degree” </w:t>
      </w:r>
      <w:bookmarkEnd w:id="88"/>
      <w:r w:rsidR="00E72A13" w:rsidRPr="009844A3">
        <w:rPr>
          <w:rFonts w:ascii="Arial" w:hAnsi="Arial" w:cs="Arial"/>
          <w:szCs w:val="24"/>
        </w:rPr>
        <w:t xml:space="preserve">means the successful completion of compulsory, formal, taught modules that constitute a significant part of the requirements for graduation, with a minor dissertation </w:t>
      </w:r>
      <w:r w:rsidR="009B1811" w:rsidRPr="0030118F">
        <w:rPr>
          <w:rFonts w:ascii="Arial" w:hAnsi="Arial" w:cs="Arial"/>
          <w:szCs w:val="24"/>
        </w:rPr>
        <w:t>or other forms of research contributing at least 60 credits on NQF level 9 towards the total credits</w:t>
      </w:r>
      <w:r w:rsidR="002B6F75">
        <w:rPr>
          <w:rFonts w:ascii="Arial" w:hAnsi="Arial" w:cs="Arial"/>
          <w:szCs w:val="24"/>
        </w:rPr>
        <w:t xml:space="preserve"> </w:t>
      </w:r>
      <w:r w:rsidR="002B6F75" w:rsidRPr="000C7383">
        <w:rPr>
          <w:rFonts w:ascii="Arial" w:hAnsi="Arial" w:cs="Arial"/>
          <w:szCs w:val="24"/>
        </w:rPr>
        <w:t>of the programme</w:t>
      </w:r>
      <w:r w:rsidR="00E72A13" w:rsidRPr="009844A3">
        <w:rPr>
          <w:rFonts w:ascii="Arial" w:hAnsi="Arial" w:cs="Arial"/>
          <w:szCs w:val="24"/>
        </w:rPr>
        <w:t>.</w:t>
      </w:r>
    </w:p>
    <w:p w:rsidR="00E75D50" w:rsidRPr="009844A3" w:rsidRDefault="00F61281" w:rsidP="00CC682E">
      <w:pPr>
        <w:spacing w:before="120"/>
        <w:ind w:left="1128" w:hanging="1128"/>
        <w:jc w:val="both"/>
        <w:rPr>
          <w:rFonts w:ascii="Arial" w:hAnsi="Arial" w:cs="Arial"/>
          <w:szCs w:val="24"/>
        </w:rPr>
      </w:pPr>
      <w:r w:rsidRPr="001826B0">
        <w:rPr>
          <w:rFonts w:ascii="Arial" w:hAnsi="Arial" w:cs="Arial"/>
          <w:szCs w:val="24"/>
        </w:rPr>
        <w:t>2.3.2</w:t>
      </w:r>
      <w:r w:rsidR="00771697">
        <w:rPr>
          <w:rFonts w:ascii="Arial" w:hAnsi="Arial" w:cs="Arial"/>
          <w:szCs w:val="24"/>
        </w:rPr>
        <w:t>7</w:t>
      </w:r>
      <w:r w:rsidR="00CC682E">
        <w:rPr>
          <w:rFonts w:ascii="Arial" w:hAnsi="Arial" w:cs="Arial"/>
          <w:b/>
          <w:szCs w:val="24"/>
        </w:rPr>
        <w:tab/>
      </w:r>
      <w:bookmarkStart w:id="89" w:name="Minor_dissertation"/>
      <w:r w:rsidR="00E75D50" w:rsidRPr="009844A3">
        <w:rPr>
          <w:rFonts w:ascii="Arial" w:hAnsi="Arial" w:cs="Arial"/>
          <w:b/>
          <w:szCs w:val="24"/>
        </w:rPr>
        <w:t xml:space="preserve">“Minor dissertation” </w:t>
      </w:r>
      <w:bookmarkEnd w:id="89"/>
      <w:r w:rsidR="00E75D50" w:rsidRPr="009844A3">
        <w:rPr>
          <w:rFonts w:ascii="Arial" w:hAnsi="Arial" w:cs="Arial"/>
          <w:szCs w:val="24"/>
        </w:rPr>
        <w:t>means a written document, more limited in scope and length than a full research master’s dissertation</w:t>
      </w:r>
      <w:r w:rsidR="00F7602E">
        <w:rPr>
          <w:rFonts w:ascii="Arial" w:hAnsi="Arial" w:cs="Arial"/>
          <w:szCs w:val="24"/>
        </w:rPr>
        <w:t>,</w:t>
      </w:r>
      <w:r w:rsidR="009664FA">
        <w:rPr>
          <w:rFonts w:ascii="Arial" w:hAnsi="Arial" w:cs="Arial"/>
          <w:szCs w:val="24"/>
        </w:rPr>
        <w:t xml:space="preserve"> </w:t>
      </w:r>
      <w:r w:rsidR="004C1F36">
        <w:rPr>
          <w:rFonts w:ascii="Arial" w:hAnsi="Arial" w:cs="Arial"/>
          <w:szCs w:val="24"/>
        </w:rPr>
        <w:t>which</w:t>
      </w:r>
      <w:r w:rsidR="00E75D50" w:rsidRPr="009844A3">
        <w:rPr>
          <w:rFonts w:ascii="Arial" w:hAnsi="Arial" w:cs="Arial"/>
          <w:szCs w:val="24"/>
        </w:rPr>
        <w:t xml:space="preserve"> communicates the work pursued in the course of the </w:t>
      </w:r>
      <w:r w:rsidR="00626350">
        <w:rPr>
          <w:rFonts w:ascii="Arial" w:hAnsi="Arial" w:cs="Arial"/>
          <w:szCs w:val="24"/>
        </w:rPr>
        <w:t xml:space="preserve">research </w:t>
      </w:r>
      <w:r w:rsidR="00E75D50" w:rsidRPr="009844A3">
        <w:rPr>
          <w:rFonts w:ascii="Arial" w:hAnsi="Arial" w:cs="Arial"/>
          <w:szCs w:val="24"/>
        </w:rPr>
        <w:t>project</w:t>
      </w:r>
      <w:r w:rsidR="00626350">
        <w:rPr>
          <w:rFonts w:ascii="Arial" w:hAnsi="Arial" w:cs="Arial"/>
          <w:szCs w:val="24"/>
        </w:rPr>
        <w:t xml:space="preserve"> conducted by the student</w:t>
      </w:r>
      <w:r w:rsidR="00E75D50" w:rsidRPr="009844A3">
        <w:rPr>
          <w:rFonts w:ascii="Arial" w:hAnsi="Arial" w:cs="Arial"/>
          <w:szCs w:val="24"/>
        </w:rPr>
        <w:t xml:space="preserve">. </w:t>
      </w:r>
      <w:r w:rsidR="00D23247" w:rsidRPr="008126CF">
        <w:rPr>
          <w:rFonts w:ascii="Arial" w:hAnsi="Arial" w:cs="Arial"/>
          <w:szCs w:val="24"/>
        </w:rPr>
        <w:t>I</w:t>
      </w:r>
      <w:r w:rsidR="00E75D50" w:rsidRPr="008126CF">
        <w:rPr>
          <w:rFonts w:ascii="Arial" w:hAnsi="Arial" w:cs="Arial"/>
          <w:szCs w:val="24"/>
        </w:rPr>
        <w:t>ts</w:t>
      </w:r>
      <w:r w:rsidR="00E75D50" w:rsidRPr="009844A3">
        <w:rPr>
          <w:rFonts w:ascii="Arial" w:hAnsi="Arial" w:cs="Arial"/>
          <w:szCs w:val="24"/>
        </w:rPr>
        <w:t xml:space="preserve"> context and outcome </w:t>
      </w:r>
      <w:r w:rsidR="009664FA" w:rsidRPr="0030118F">
        <w:rPr>
          <w:rFonts w:ascii="Arial" w:hAnsi="Arial" w:cs="Arial"/>
          <w:szCs w:val="24"/>
        </w:rPr>
        <w:t>provide evidence</w:t>
      </w:r>
      <w:r w:rsidR="00453ECD" w:rsidRPr="004136FE">
        <w:rPr>
          <w:rFonts w:ascii="Arial" w:hAnsi="Arial" w:cs="Arial"/>
          <w:b/>
          <w:szCs w:val="24"/>
        </w:rPr>
        <w:t xml:space="preserve"> </w:t>
      </w:r>
      <w:r w:rsidR="00E75D50" w:rsidRPr="009844A3">
        <w:rPr>
          <w:rFonts w:ascii="Arial" w:hAnsi="Arial" w:cs="Arial"/>
          <w:szCs w:val="24"/>
        </w:rPr>
        <w:t>that the candidate is conversant with the method of research in partial compliance with the requirements for the prescribed outcomes of a coursework master’s degree.</w:t>
      </w:r>
    </w:p>
    <w:p w:rsidR="00084D17" w:rsidRPr="00CC682E" w:rsidRDefault="00F61281" w:rsidP="004C1F36">
      <w:pPr>
        <w:spacing w:before="120"/>
        <w:ind w:left="1134" w:hanging="1134"/>
        <w:jc w:val="both"/>
        <w:rPr>
          <w:rFonts w:ascii="Arial" w:hAnsi="Arial" w:cs="Arial"/>
          <w:szCs w:val="24"/>
        </w:rPr>
      </w:pPr>
      <w:r w:rsidRPr="001826B0">
        <w:rPr>
          <w:rFonts w:ascii="Arial" w:hAnsi="Arial" w:cs="Arial"/>
          <w:szCs w:val="24"/>
        </w:rPr>
        <w:t>2.3.</w:t>
      </w:r>
      <w:r w:rsidR="000C7383">
        <w:rPr>
          <w:rFonts w:ascii="Arial" w:hAnsi="Arial" w:cs="Arial"/>
          <w:szCs w:val="24"/>
        </w:rPr>
        <w:t>28</w:t>
      </w:r>
      <w:r w:rsidR="004C1F36" w:rsidRPr="00CC682E">
        <w:rPr>
          <w:rFonts w:ascii="Arial" w:hAnsi="Arial" w:cs="Arial"/>
          <w:b/>
          <w:szCs w:val="24"/>
        </w:rPr>
        <w:tab/>
      </w:r>
      <w:bookmarkStart w:id="90" w:name="Moderator"/>
      <w:r w:rsidR="00084D17" w:rsidRPr="00CC682E">
        <w:rPr>
          <w:rFonts w:ascii="Arial" w:hAnsi="Arial" w:cs="Arial"/>
          <w:b/>
          <w:szCs w:val="24"/>
        </w:rPr>
        <w:t>“Moderator”</w:t>
      </w:r>
      <w:r w:rsidR="00084D17" w:rsidRPr="00CC682E">
        <w:rPr>
          <w:rFonts w:ascii="Arial" w:hAnsi="Arial" w:cs="Arial"/>
          <w:szCs w:val="24"/>
        </w:rPr>
        <w:t xml:space="preserve"> </w:t>
      </w:r>
      <w:bookmarkEnd w:id="90"/>
      <w:r w:rsidR="00084D17" w:rsidRPr="00CC682E">
        <w:rPr>
          <w:rFonts w:ascii="Arial" w:hAnsi="Arial" w:cs="Arial"/>
          <w:szCs w:val="24"/>
        </w:rPr>
        <w:t>means a competent internal or external assessor who is familiar with the module/programme content and who ensures that the assessment practice in a module or academic programme meets national and institutional requirements.</w:t>
      </w:r>
    </w:p>
    <w:p w:rsidR="005F5292" w:rsidRPr="00CC682E" w:rsidRDefault="00F61281" w:rsidP="00CC682E">
      <w:pPr>
        <w:spacing w:before="120"/>
        <w:ind w:left="1128" w:hanging="1128"/>
        <w:jc w:val="both"/>
        <w:rPr>
          <w:rFonts w:ascii="Arial" w:hAnsi="Arial" w:cs="Arial"/>
        </w:rPr>
      </w:pPr>
      <w:r w:rsidRPr="001826B0">
        <w:rPr>
          <w:rFonts w:ascii="Arial" w:hAnsi="Arial" w:cs="Arial"/>
        </w:rPr>
        <w:t>2.3.</w:t>
      </w:r>
      <w:r w:rsidR="000C7383">
        <w:rPr>
          <w:rFonts w:ascii="Arial" w:hAnsi="Arial" w:cs="Arial"/>
        </w:rPr>
        <w:t>29</w:t>
      </w:r>
      <w:r w:rsidR="00CC682E" w:rsidRPr="00CC682E">
        <w:rPr>
          <w:rFonts w:ascii="Arial" w:hAnsi="Arial" w:cs="Arial"/>
          <w:b/>
        </w:rPr>
        <w:tab/>
      </w:r>
      <w:bookmarkStart w:id="91" w:name="Internal"/>
      <w:r w:rsidR="00D60DDE" w:rsidRPr="00CC682E">
        <w:rPr>
          <w:rFonts w:ascii="Arial" w:hAnsi="Arial" w:cs="Arial"/>
          <w:b/>
        </w:rPr>
        <w:t>“Internal Moderator”</w:t>
      </w:r>
      <w:r w:rsidR="00D60DDE" w:rsidRPr="00CC682E">
        <w:rPr>
          <w:rFonts w:ascii="Arial" w:hAnsi="Arial" w:cs="Arial"/>
        </w:rPr>
        <w:t xml:space="preserve"> </w:t>
      </w:r>
      <w:bookmarkEnd w:id="91"/>
      <w:r w:rsidR="00D60DDE" w:rsidRPr="00CC682E">
        <w:rPr>
          <w:rFonts w:ascii="Arial" w:hAnsi="Arial" w:cs="Arial"/>
        </w:rPr>
        <w:t xml:space="preserve">means </w:t>
      </w:r>
      <w:r w:rsidR="00D60DDE" w:rsidRPr="00CC682E">
        <w:rPr>
          <w:rFonts w:ascii="Arial" w:eastAsia="Arial" w:hAnsi="Arial" w:cs="Arial"/>
        </w:rPr>
        <w:t>an academic</w:t>
      </w:r>
      <w:r w:rsidR="00D60DDE" w:rsidRPr="00CC682E">
        <w:rPr>
          <w:rFonts w:ascii="Arial" w:eastAsia="Arial" w:hAnsi="Arial" w:cs="Arial"/>
          <w:spacing w:val="22"/>
        </w:rPr>
        <w:t xml:space="preserve"> </w:t>
      </w:r>
      <w:r w:rsidR="00D60DDE" w:rsidRPr="00CC682E">
        <w:rPr>
          <w:rFonts w:ascii="Arial" w:eastAsia="Arial" w:hAnsi="Arial" w:cs="Arial"/>
        </w:rPr>
        <w:t>employee</w:t>
      </w:r>
      <w:r w:rsidR="00D60DDE" w:rsidRPr="00CC682E">
        <w:rPr>
          <w:rFonts w:ascii="Arial" w:eastAsia="Arial" w:hAnsi="Arial" w:cs="Arial"/>
          <w:spacing w:val="25"/>
        </w:rPr>
        <w:t xml:space="preserve"> </w:t>
      </w:r>
      <w:r w:rsidR="00D60DDE" w:rsidRPr="00CC682E">
        <w:rPr>
          <w:rFonts w:ascii="Arial" w:eastAsia="Arial" w:hAnsi="Arial" w:cs="Arial"/>
        </w:rPr>
        <w:t>of</w:t>
      </w:r>
      <w:r w:rsidR="00D60DDE" w:rsidRPr="00CC682E">
        <w:rPr>
          <w:rFonts w:ascii="Arial" w:eastAsia="Arial" w:hAnsi="Arial" w:cs="Arial"/>
          <w:spacing w:val="23"/>
        </w:rPr>
        <w:t xml:space="preserve"> </w:t>
      </w:r>
      <w:r w:rsidR="00D60DDE" w:rsidRPr="00CC682E">
        <w:rPr>
          <w:rFonts w:ascii="Arial" w:eastAsia="Arial" w:hAnsi="Arial" w:cs="Arial"/>
        </w:rPr>
        <w:t>the</w:t>
      </w:r>
      <w:r w:rsidR="00D60DDE" w:rsidRPr="00CC682E">
        <w:rPr>
          <w:rFonts w:ascii="Arial" w:eastAsia="Arial" w:hAnsi="Arial" w:cs="Arial"/>
          <w:spacing w:val="24"/>
        </w:rPr>
        <w:t xml:space="preserve"> </w:t>
      </w:r>
      <w:r w:rsidR="00D60DDE" w:rsidRPr="00CC682E">
        <w:rPr>
          <w:rFonts w:ascii="Arial" w:eastAsia="Arial" w:hAnsi="Arial" w:cs="Arial"/>
        </w:rPr>
        <w:t>University</w:t>
      </w:r>
      <w:r w:rsidR="00D60DDE" w:rsidRPr="00CC682E">
        <w:rPr>
          <w:rFonts w:ascii="Arial" w:eastAsia="Arial" w:hAnsi="Arial" w:cs="Arial"/>
          <w:spacing w:val="22"/>
        </w:rPr>
        <w:t xml:space="preserve"> </w:t>
      </w:r>
      <w:r w:rsidR="00D60DDE" w:rsidRPr="00CC682E">
        <w:rPr>
          <w:rFonts w:ascii="Arial" w:eastAsia="Arial" w:hAnsi="Arial" w:cs="Arial"/>
        </w:rPr>
        <w:t>who is</w:t>
      </w:r>
      <w:r w:rsidR="00D60DDE" w:rsidRPr="00CC682E">
        <w:rPr>
          <w:rFonts w:ascii="Arial" w:eastAsia="Arial" w:hAnsi="Arial" w:cs="Arial"/>
          <w:spacing w:val="33"/>
        </w:rPr>
        <w:t xml:space="preserve"> </w:t>
      </w:r>
      <w:r w:rsidR="00D60DDE" w:rsidRPr="00CC682E">
        <w:rPr>
          <w:rFonts w:ascii="Arial" w:eastAsia="Arial" w:hAnsi="Arial" w:cs="Arial"/>
        </w:rPr>
        <w:t>officially</w:t>
      </w:r>
      <w:r w:rsidR="00D60DDE" w:rsidRPr="00CC682E">
        <w:rPr>
          <w:rFonts w:ascii="Arial" w:eastAsia="Arial" w:hAnsi="Arial" w:cs="Arial"/>
          <w:spacing w:val="35"/>
        </w:rPr>
        <w:t xml:space="preserve"> </w:t>
      </w:r>
      <w:r w:rsidR="00D60DDE" w:rsidRPr="00CC682E">
        <w:rPr>
          <w:rFonts w:ascii="Arial" w:eastAsia="Arial" w:hAnsi="Arial" w:cs="Arial"/>
        </w:rPr>
        <w:t>appointed</w:t>
      </w:r>
      <w:r w:rsidR="00D60DDE" w:rsidRPr="00CC682E">
        <w:rPr>
          <w:rFonts w:ascii="Arial" w:eastAsia="Arial" w:hAnsi="Arial" w:cs="Arial"/>
          <w:spacing w:val="36"/>
        </w:rPr>
        <w:t xml:space="preserve"> </w:t>
      </w:r>
      <w:r w:rsidR="00D60DDE" w:rsidRPr="00CC682E">
        <w:rPr>
          <w:rFonts w:ascii="Arial" w:eastAsia="Arial" w:hAnsi="Arial" w:cs="Arial"/>
        </w:rPr>
        <w:t>by</w:t>
      </w:r>
      <w:r w:rsidR="00D60DDE" w:rsidRPr="00CC682E">
        <w:rPr>
          <w:rFonts w:ascii="Arial" w:eastAsia="Arial" w:hAnsi="Arial" w:cs="Arial"/>
          <w:spacing w:val="32"/>
        </w:rPr>
        <w:t xml:space="preserve"> </w:t>
      </w:r>
      <w:r w:rsidR="00D60DDE" w:rsidRPr="00CC682E">
        <w:rPr>
          <w:rFonts w:ascii="Arial" w:eastAsia="Arial" w:hAnsi="Arial" w:cs="Arial"/>
        </w:rPr>
        <w:t>the</w:t>
      </w:r>
      <w:r w:rsidR="00D60DDE" w:rsidRPr="00CC682E">
        <w:rPr>
          <w:rFonts w:ascii="Arial" w:eastAsia="Arial" w:hAnsi="Arial" w:cs="Arial"/>
          <w:spacing w:val="36"/>
        </w:rPr>
        <w:t xml:space="preserve"> </w:t>
      </w:r>
      <w:r w:rsidR="00D60DDE" w:rsidRPr="00CC682E">
        <w:rPr>
          <w:rFonts w:ascii="Arial" w:eastAsia="Arial" w:hAnsi="Arial" w:cs="Arial"/>
        </w:rPr>
        <w:t>University</w:t>
      </w:r>
      <w:r w:rsidR="00D60DDE" w:rsidRPr="00CC682E">
        <w:rPr>
          <w:rFonts w:ascii="Arial" w:eastAsia="Arial" w:hAnsi="Arial" w:cs="Arial"/>
          <w:spacing w:val="32"/>
        </w:rPr>
        <w:t xml:space="preserve"> </w:t>
      </w:r>
      <w:r w:rsidR="00D60DDE" w:rsidRPr="00CC682E">
        <w:rPr>
          <w:rFonts w:ascii="Arial" w:eastAsia="Arial" w:hAnsi="Arial" w:cs="Arial"/>
        </w:rPr>
        <w:t>to moderate</w:t>
      </w:r>
      <w:r w:rsidR="00D60DDE" w:rsidRPr="00CC682E">
        <w:rPr>
          <w:rFonts w:ascii="Arial" w:eastAsia="Arial" w:hAnsi="Arial" w:cs="Arial"/>
          <w:spacing w:val="35"/>
        </w:rPr>
        <w:t xml:space="preserve"> </w:t>
      </w:r>
      <w:r w:rsidR="00D60DDE" w:rsidRPr="00CC682E">
        <w:rPr>
          <w:rFonts w:ascii="Arial" w:eastAsia="Arial" w:hAnsi="Arial" w:cs="Arial"/>
        </w:rPr>
        <w:t>the</w:t>
      </w:r>
      <w:r w:rsidR="00D60DDE" w:rsidRPr="00CC682E">
        <w:rPr>
          <w:rFonts w:ascii="Arial" w:eastAsia="Arial" w:hAnsi="Arial" w:cs="Arial"/>
          <w:spacing w:val="32"/>
        </w:rPr>
        <w:t xml:space="preserve"> </w:t>
      </w:r>
      <w:r w:rsidR="00D60DDE" w:rsidRPr="00CC682E">
        <w:rPr>
          <w:rFonts w:ascii="Arial" w:eastAsia="Arial" w:hAnsi="Arial" w:cs="Arial"/>
        </w:rPr>
        <w:t>assessment</w:t>
      </w:r>
      <w:r w:rsidR="00D60DDE" w:rsidRPr="00CC682E">
        <w:rPr>
          <w:rFonts w:ascii="Arial" w:eastAsia="Arial" w:hAnsi="Arial" w:cs="Arial"/>
          <w:spacing w:val="34"/>
        </w:rPr>
        <w:t xml:space="preserve"> </w:t>
      </w:r>
      <w:r w:rsidR="00D60DDE" w:rsidRPr="00CC682E">
        <w:rPr>
          <w:rFonts w:ascii="Arial" w:eastAsia="Arial" w:hAnsi="Arial" w:cs="Arial"/>
        </w:rPr>
        <w:t>of</w:t>
      </w:r>
      <w:r w:rsidR="00D60DDE" w:rsidRPr="00CC682E">
        <w:rPr>
          <w:rFonts w:ascii="Arial" w:eastAsia="Arial" w:hAnsi="Arial" w:cs="Arial"/>
          <w:spacing w:val="34"/>
        </w:rPr>
        <w:t xml:space="preserve"> </w:t>
      </w:r>
      <w:r w:rsidR="00D60DDE" w:rsidRPr="00CC682E">
        <w:rPr>
          <w:rFonts w:ascii="Arial" w:eastAsia="Arial" w:hAnsi="Arial" w:cs="Arial"/>
        </w:rPr>
        <w:t>a</w:t>
      </w:r>
      <w:r w:rsidR="00D60DDE" w:rsidRPr="00CC682E">
        <w:rPr>
          <w:rFonts w:ascii="Arial" w:eastAsia="Arial" w:hAnsi="Arial" w:cs="Arial"/>
          <w:spacing w:val="35"/>
        </w:rPr>
        <w:t xml:space="preserve"> </w:t>
      </w:r>
      <w:r w:rsidR="00D60DDE" w:rsidRPr="00CC682E">
        <w:rPr>
          <w:rFonts w:ascii="Arial" w:eastAsia="Arial" w:hAnsi="Arial" w:cs="Arial"/>
        </w:rPr>
        <w:t xml:space="preserve">specific module. </w:t>
      </w:r>
    </w:p>
    <w:p w:rsidR="00D60DDE" w:rsidRPr="004972B7" w:rsidRDefault="004972B7" w:rsidP="004972B7">
      <w:pPr>
        <w:spacing w:before="120"/>
        <w:ind w:left="1128" w:hanging="1128"/>
        <w:jc w:val="both"/>
        <w:rPr>
          <w:rFonts w:ascii="Arial" w:hAnsi="Arial" w:cs="Arial"/>
        </w:rPr>
      </w:pPr>
      <w:r w:rsidRPr="001826B0">
        <w:rPr>
          <w:rFonts w:ascii="Arial" w:eastAsia="Arial" w:hAnsi="Arial" w:cs="Arial"/>
        </w:rPr>
        <w:t>2.3.</w:t>
      </w:r>
      <w:r w:rsidR="00094569">
        <w:rPr>
          <w:rFonts w:ascii="Arial" w:eastAsia="Arial" w:hAnsi="Arial" w:cs="Arial"/>
        </w:rPr>
        <w:t>3</w:t>
      </w:r>
      <w:r w:rsidR="000C7383">
        <w:rPr>
          <w:rFonts w:ascii="Arial" w:eastAsia="Arial" w:hAnsi="Arial" w:cs="Arial"/>
        </w:rPr>
        <w:t>0</w:t>
      </w:r>
      <w:r w:rsidRPr="004972B7">
        <w:rPr>
          <w:rFonts w:ascii="Arial" w:eastAsia="Arial" w:hAnsi="Arial" w:cs="Arial"/>
          <w:b/>
        </w:rPr>
        <w:tab/>
      </w:r>
      <w:bookmarkStart w:id="92" w:name="External"/>
      <w:r w:rsidR="00D60DDE" w:rsidRPr="004972B7">
        <w:rPr>
          <w:rFonts w:ascii="Arial" w:eastAsia="Arial" w:hAnsi="Arial" w:cs="Arial"/>
          <w:b/>
        </w:rPr>
        <w:t>“External Moderator”</w:t>
      </w:r>
      <w:r w:rsidR="00D60DDE" w:rsidRPr="004972B7">
        <w:rPr>
          <w:rFonts w:ascii="Arial" w:eastAsia="Arial" w:hAnsi="Arial" w:cs="Arial"/>
        </w:rPr>
        <w:t xml:space="preserve"> </w:t>
      </w:r>
      <w:bookmarkEnd w:id="92"/>
      <w:r w:rsidR="00D60DDE" w:rsidRPr="004972B7">
        <w:rPr>
          <w:rFonts w:ascii="Arial" w:eastAsia="Arial" w:hAnsi="Arial" w:cs="Arial"/>
        </w:rPr>
        <w:t xml:space="preserve">means </w:t>
      </w:r>
      <w:r w:rsidR="00D60DDE" w:rsidRPr="004972B7">
        <w:rPr>
          <w:rFonts w:ascii="Arial" w:eastAsia="Arial" w:hAnsi="Arial" w:cs="Arial"/>
          <w:spacing w:val="16"/>
        </w:rPr>
        <w:t xml:space="preserve">an </w:t>
      </w:r>
      <w:r w:rsidR="00D60DDE" w:rsidRPr="004972B7">
        <w:rPr>
          <w:rFonts w:ascii="Arial" w:eastAsia="Arial" w:hAnsi="Arial" w:cs="Arial"/>
        </w:rPr>
        <w:t>expert</w:t>
      </w:r>
      <w:r w:rsidR="00D60DDE" w:rsidRPr="004972B7">
        <w:rPr>
          <w:rFonts w:ascii="Arial" w:eastAsia="Arial" w:hAnsi="Arial" w:cs="Arial"/>
          <w:spacing w:val="12"/>
        </w:rPr>
        <w:t xml:space="preserve"> </w:t>
      </w:r>
      <w:r w:rsidR="00D60DDE" w:rsidRPr="004972B7">
        <w:rPr>
          <w:rFonts w:ascii="Arial" w:eastAsia="Arial" w:hAnsi="Arial" w:cs="Arial"/>
        </w:rPr>
        <w:t>who</w:t>
      </w:r>
      <w:r w:rsidR="00D60DDE" w:rsidRPr="004972B7">
        <w:rPr>
          <w:rFonts w:ascii="Arial" w:eastAsia="Arial" w:hAnsi="Arial" w:cs="Arial"/>
          <w:spacing w:val="13"/>
        </w:rPr>
        <w:t xml:space="preserve"> </w:t>
      </w:r>
      <w:r w:rsidR="00D60DDE" w:rsidRPr="004972B7">
        <w:rPr>
          <w:rFonts w:ascii="Arial" w:eastAsia="Arial" w:hAnsi="Arial" w:cs="Arial"/>
        </w:rPr>
        <w:t>is</w:t>
      </w:r>
      <w:r w:rsidR="00D60DDE" w:rsidRPr="004972B7">
        <w:rPr>
          <w:rFonts w:ascii="Arial" w:eastAsia="Arial" w:hAnsi="Arial" w:cs="Arial"/>
          <w:spacing w:val="14"/>
        </w:rPr>
        <w:t xml:space="preserve"> </w:t>
      </w:r>
      <w:r w:rsidR="00D60DDE" w:rsidRPr="004972B7">
        <w:rPr>
          <w:rFonts w:ascii="Arial" w:eastAsia="Arial" w:hAnsi="Arial" w:cs="Arial"/>
        </w:rPr>
        <w:t>not</w:t>
      </w:r>
      <w:r w:rsidR="00D60DDE" w:rsidRPr="004972B7">
        <w:rPr>
          <w:rFonts w:ascii="Arial" w:eastAsia="Arial" w:hAnsi="Arial" w:cs="Arial"/>
          <w:spacing w:val="17"/>
        </w:rPr>
        <w:t xml:space="preserve"> </w:t>
      </w:r>
      <w:r w:rsidR="00D60DDE" w:rsidRPr="004972B7">
        <w:rPr>
          <w:rFonts w:ascii="Arial" w:eastAsia="Arial" w:hAnsi="Arial" w:cs="Arial"/>
        </w:rPr>
        <w:t>an</w:t>
      </w:r>
      <w:r w:rsidR="00D60DDE" w:rsidRPr="004972B7">
        <w:rPr>
          <w:rFonts w:ascii="Arial" w:eastAsia="Arial" w:hAnsi="Arial" w:cs="Arial"/>
          <w:spacing w:val="14"/>
        </w:rPr>
        <w:t xml:space="preserve"> </w:t>
      </w:r>
      <w:r w:rsidR="00D60DDE" w:rsidRPr="004972B7">
        <w:rPr>
          <w:rFonts w:ascii="Arial" w:eastAsia="Arial" w:hAnsi="Arial" w:cs="Arial"/>
        </w:rPr>
        <w:t>employee of</w:t>
      </w:r>
      <w:r w:rsidR="00D60DDE" w:rsidRPr="004972B7">
        <w:rPr>
          <w:rFonts w:ascii="Arial" w:eastAsia="Arial" w:hAnsi="Arial" w:cs="Arial"/>
          <w:spacing w:val="47"/>
        </w:rPr>
        <w:t xml:space="preserve"> </w:t>
      </w:r>
      <w:r w:rsidR="00D60DDE" w:rsidRPr="004972B7">
        <w:rPr>
          <w:rFonts w:ascii="Arial" w:eastAsia="Arial" w:hAnsi="Arial" w:cs="Arial"/>
        </w:rPr>
        <w:t>the</w:t>
      </w:r>
      <w:r w:rsidR="00D60DDE" w:rsidRPr="004972B7">
        <w:rPr>
          <w:rFonts w:ascii="Arial" w:eastAsia="Arial" w:hAnsi="Arial" w:cs="Arial"/>
          <w:spacing w:val="47"/>
        </w:rPr>
        <w:t xml:space="preserve"> </w:t>
      </w:r>
      <w:r w:rsidR="00D60DDE" w:rsidRPr="004972B7">
        <w:rPr>
          <w:rFonts w:ascii="Arial" w:eastAsia="Arial" w:hAnsi="Arial" w:cs="Arial"/>
        </w:rPr>
        <w:t>University</w:t>
      </w:r>
      <w:r w:rsidR="00D60DDE" w:rsidRPr="004972B7">
        <w:rPr>
          <w:rFonts w:ascii="Arial" w:eastAsia="Arial" w:hAnsi="Arial" w:cs="Arial"/>
          <w:spacing w:val="42"/>
        </w:rPr>
        <w:t xml:space="preserve"> </w:t>
      </w:r>
      <w:r w:rsidR="00D60DDE" w:rsidRPr="004972B7">
        <w:rPr>
          <w:rFonts w:ascii="Arial" w:eastAsia="Arial" w:hAnsi="Arial" w:cs="Arial"/>
        </w:rPr>
        <w:t>and</w:t>
      </w:r>
      <w:r w:rsidR="00D60DDE" w:rsidRPr="004972B7">
        <w:rPr>
          <w:rFonts w:ascii="Arial" w:eastAsia="Arial" w:hAnsi="Arial" w:cs="Arial"/>
          <w:spacing w:val="46"/>
        </w:rPr>
        <w:t xml:space="preserve"> </w:t>
      </w:r>
      <w:r w:rsidR="00D60DDE" w:rsidRPr="004972B7">
        <w:rPr>
          <w:rFonts w:ascii="Arial" w:eastAsia="Arial" w:hAnsi="Arial" w:cs="Arial"/>
        </w:rPr>
        <w:t>who</w:t>
      </w:r>
      <w:r w:rsidR="00D60DDE" w:rsidRPr="004972B7">
        <w:rPr>
          <w:rFonts w:ascii="Arial" w:eastAsia="Arial" w:hAnsi="Arial" w:cs="Arial"/>
          <w:spacing w:val="46"/>
        </w:rPr>
        <w:t xml:space="preserve"> </w:t>
      </w:r>
      <w:r w:rsidR="00D60DDE" w:rsidRPr="004972B7">
        <w:rPr>
          <w:rFonts w:ascii="Arial" w:eastAsia="Arial" w:hAnsi="Arial" w:cs="Arial"/>
        </w:rPr>
        <w:t>is</w:t>
      </w:r>
      <w:r w:rsidR="00D60DDE" w:rsidRPr="004972B7">
        <w:rPr>
          <w:rFonts w:ascii="Arial" w:eastAsia="Arial" w:hAnsi="Arial" w:cs="Arial"/>
          <w:spacing w:val="46"/>
        </w:rPr>
        <w:t xml:space="preserve"> </w:t>
      </w:r>
      <w:r w:rsidR="00D60DDE" w:rsidRPr="004972B7">
        <w:rPr>
          <w:rFonts w:ascii="Arial" w:eastAsia="Arial" w:hAnsi="Arial" w:cs="Arial"/>
        </w:rPr>
        <w:t>officially appointed</w:t>
      </w:r>
      <w:r w:rsidR="00D60DDE" w:rsidRPr="004972B7">
        <w:rPr>
          <w:rFonts w:ascii="Arial" w:eastAsia="Arial" w:hAnsi="Arial" w:cs="Arial"/>
          <w:spacing w:val="49"/>
        </w:rPr>
        <w:t xml:space="preserve"> </w:t>
      </w:r>
      <w:r w:rsidR="00D60DDE" w:rsidRPr="004972B7">
        <w:rPr>
          <w:rFonts w:ascii="Arial" w:eastAsia="Arial" w:hAnsi="Arial" w:cs="Arial"/>
        </w:rPr>
        <w:t>by</w:t>
      </w:r>
      <w:r w:rsidR="00D60DDE" w:rsidRPr="004972B7">
        <w:rPr>
          <w:rFonts w:ascii="Arial" w:eastAsia="Arial" w:hAnsi="Arial" w:cs="Arial"/>
          <w:spacing w:val="47"/>
        </w:rPr>
        <w:t xml:space="preserve"> </w:t>
      </w:r>
      <w:r w:rsidR="00D60DDE" w:rsidRPr="004972B7">
        <w:rPr>
          <w:rFonts w:ascii="Arial" w:eastAsia="Arial" w:hAnsi="Arial" w:cs="Arial"/>
        </w:rPr>
        <w:t>the</w:t>
      </w:r>
      <w:r w:rsidR="00D60DDE" w:rsidRPr="004972B7">
        <w:rPr>
          <w:rFonts w:ascii="Arial" w:eastAsia="Arial" w:hAnsi="Arial" w:cs="Arial"/>
          <w:spacing w:val="50"/>
        </w:rPr>
        <w:t xml:space="preserve"> </w:t>
      </w:r>
      <w:r w:rsidR="00D60DDE" w:rsidRPr="004972B7">
        <w:rPr>
          <w:rFonts w:ascii="Arial" w:eastAsia="Arial" w:hAnsi="Arial" w:cs="Arial"/>
        </w:rPr>
        <w:t>University</w:t>
      </w:r>
      <w:r w:rsidR="00D60DDE" w:rsidRPr="004972B7">
        <w:rPr>
          <w:rFonts w:ascii="Arial" w:eastAsia="Arial" w:hAnsi="Arial" w:cs="Arial"/>
          <w:spacing w:val="43"/>
        </w:rPr>
        <w:t xml:space="preserve"> </w:t>
      </w:r>
      <w:r w:rsidR="00D60DDE" w:rsidRPr="004972B7">
        <w:rPr>
          <w:rFonts w:ascii="Arial" w:eastAsia="Arial" w:hAnsi="Arial" w:cs="Arial"/>
        </w:rPr>
        <w:t>to</w:t>
      </w:r>
      <w:r w:rsidR="00D60DDE" w:rsidRPr="004972B7">
        <w:rPr>
          <w:rFonts w:ascii="Arial" w:eastAsia="Arial" w:hAnsi="Arial" w:cs="Arial"/>
          <w:spacing w:val="49"/>
        </w:rPr>
        <w:t xml:space="preserve"> </w:t>
      </w:r>
      <w:r w:rsidR="00D60DDE" w:rsidRPr="004972B7">
        <w:rPr>
          <w:rFonts w:ascii="Arial" w:eastAsia="Arial" w:hAnsi="Arial" w:cs="Arial"/>
        </w:rPr>
        <w:t>moderate</w:t>
      </w:r>
      <w:r w:rsidR="00D60DDE" w:rsidRPr="004972B7">
        <w:rPr>
          <w:rFonts w:ascii="Arial" w:eastAsia="Arial" w:hAnsi="Arial" w:cs="Arial"/>
          <w:spacing w:val="49"/>
        </w:rPr>
        <w:t xml:space="preserve"> </w:t>
      </w:r>
      <w:r w:rsidR="00D60DDE" w:rsidRPr="004972B7">
        <w:rPr>
          <w:rFonts w:ascii="Arial" w:eastAsia="Arial" w:hAnsi="Arial" w:cs="Arial"/>
        </w:rPr>
        <w:t>the assessment</w:t>
      </w:r>
      <w:r w:rsidR="00D60DDE" w:rsidRPr="004972B7">
        <w:rPr>
          <w:rFonts w:ascii="Arial" w:eastAsia="Arial" w:hAnsi="Arial" w:cs="Arial"/>
          <w:spacing w:val="26"/>
        </w:rPr>
        <w:t xml:space="preserve"> </w:t>
      </w:r>
      <w:r w:rsidR="00D60DDE" w:rsidRPr="004972B7">
        <w:rPr>
          <w:rFonts w:ascii="Arial" w:eastAsia="Arial" w:hAnsi="Arial" w:cs="Arial"/>
        </w:rPr>
        <w:t>of</w:t>
      </w:r>
      <w:r w:rsidR="00D60DDE" w:rsidRPr="004972B7">
        <w:rPr>
          <w:rFonts w:ascii="Arial" w:eastAsia="Arial" w:hAnsi="Arial" w:cs="Arial"/>
          <w:spacing w:val="26"/>
        </w:rPr>
        <w:t xml:space="preserve"> </w:t>
      </w:r>
      <w:r w:rsidR="00D60DDE" w:rsidRPr="004972B7">
        <w:rPr>
          <w:rFonts w:ascii="Arial" w:eastAsia="Arial" w:hAnsi="Arial" w:cs="Arial"/>
        </w:rPr>
        <w:t>a</w:t>
      </w:r>
      <w:r w:rsidR="00D60DDE" w:rsidRPr="004972B7">
        <w:rPr>
          <w:rFonts w:ascii="Arial" w:eastAsia="Arial" w:hAnsi="Arial" w:cs="Arial"/>
          <w:spacing w:val="24"/>
        </w:rPr>
        <w:t xml:space="preserve"> </w:t>
      </w:r>
      <w:r w:rsidR="00D60DDE" w:rsidRPr="004972B7">
        <w:rPr>
          <w:rFonts w:ascii="Arial" w:eastAsia="Arial" w:hAnsi="Arial" w:cs="Arial"/>
        </w:rPr>
        <w:t>module.</w:t>
      </w:r>
      <w:r w:rsidR="00D60DDE" w:rsidRPr="004972B7">
        <w:rPr>
          <w:rFonts w:ascii="Arial" w:eastAsia="Arial" w:hAnsi="Arial" w:cs="Arial"/>
          <w:spacing w:val="28"/>
        </w:rPr>
        <w:t xml:space="preserve"> </w:t>
      </w:r>
    </w:p>
    <w:p w:rsidR="00922628" w:rsidRPr="00F61281" w:rsidRDefault="00F61281" w:rsidP="00A953AB">
      <w:pPr>
        <w:spacing w:before="120"/>
        <w:ind w:left="1128" w:hanging="1128"/>
        <w:jc w:val="both"/>
        <w:rPr>
          <w:rFonts w:ascii="Arial" w:hAnsi="Arial" w:cs="Arial"/>
          <w:b/>
          <w:strike/>
          <w:szCs w:val="24"/>
        </w:rPr>
      </w:pPr>
      <w:r w:rsidRPr="001826B0">
        <w:rPr>
          <w:rFonts w:ascii="Arial" w:hAnsi="Arial" w:cs="Arial"/>
          <w:szCs w:val="24"/>
        </w:rPr>
        <w:t>2.3.</w:t>
      </w:r>
      <w:r w:rsidR="00094569">
        <w:rPr>
          <w:rFonts w:ascii="Arial" w:hAnsi="Arial" w:cs="Arial"/>
          <w:szCs w:val="24"/>
        </w:rPr>
        <w:t>3</w:t>
      </w:r>
      <w:r w:rsidR="000C7383">
        <w:rPr>
          <w:rFonts w:ascii="Arial" w:hAnsi="Arial" w:cs="Arial"/>
          <w:szCs w:val="24"/>
        </w:rPr>
        <w:t>1</w:t>
      </w:r>
      <w:r w:rsidR="00A953AB">
        <w:rPr>
          <w:rFonts w:ascii="Arial" w:hAnsi="Arial" w:cs="Arial"/>
          <w:b/>
          <w:szCs w:val="24"/>
        </w:rPr>
        <w:tab/>
      </w:r>
      <w:bookmarkStart w:id="93" w:name="Module"/>
      <w:r w:rsidR="00922628" w:rsidRPr="009844A3">
        <w:rPr>
          <w:rFonts w:ascii="Arial" w:hAnsi="Arial" w:cs="Arial"/>
          <w:b/>
          <w:szCs w:val="24"/>
        </w:rPr>
        <w:t>“Module”</w:t>
      </w:r>
      <w:r w:rsidR="00922628" w:rsidRPr="00800071">
        <w:rPr>
          <w:rFonts w:ascii="Arial" w:hAnsi="Arial" w:cs="Arial"/>
          <w:b/>
          <w:szCs w:val="24"/>
        </w:rPr>
        <w:t xml:space="preserve"> </w:t>
      </w:r>
      <w:bookmarkEnd w:id="93"/>
      <w:r w:rsidR="00800071" w:rsidRPr="00A953AB">
        <w:rPr>
          <w:rFonts w:ascii="Arial" w:hAnsi="Arial" w:cs="Arial"/>
        </w:rPr>
        <w:t xml:space="preserve">is a learning component (building block) within a programme of study </w:t>
      </w:r>
      <w:r w:rsidR="0081768E" w:rsidRPr="00A953AB">
        <w:rPr>
          <w:rFonts w:ascii="Arial" w:hAnsi="Arial" w:cs="Arial"/>
        </w:rPr>
        <w:t>towards</w:t>
      </w:r>
      <w:r w:rsidR="00800071" w:rsidRPr="00A953AB">
        <w:rPr>
          <w:rFonts w:ascii="Arial" w:hAnsi="Arial" w:cs="Arial"/>
        </w:rPr>
        <w:t xml:space="preserve"> a qualification</w:t>
      </w:r>
      <w:r w:rsidR="00773889">
        <w:rPr>
          <w:rFonts w:ascii="Arial" w:hAnsi="Arial" w:cs="Arial"/>
        </w:rPr>
        <w:t xml:space="preserve">. </w:t>
      </w:r>
    </w:p>
    <w:p w:rsidR="00922628" w:rsidRPr="009844A3" w:rsidRDefault="000B501B" w:rsidP="00444A82">
      <w:pPr>
        <w:ind w:left="1134" w:hanging="1134"/>
        <w:jc w:val="both"/>
        <w:rPr>
          <w:rFonts w:ascii="Arial" w:hAnsi="Arial" w:cs="Arial"/>
          <w:szCs w:val="24"/>
        </w:rPr>
      </w:pPr>
      <w:r>
        <w:rPr>
          <w:rFonts w:ascii="Arial" w:hAnsi="Arial" w:cs="Arial"/>
          <w:szCs w:val="24"/>
        </w:rPr>
        <w:t>(a)</w:t>
      </w:r>
      <w:r w:rsidR="00626350">
        <w:rPr>
          <w:rFonts w:ascii="Arial" w:hAnsi="Arial" w:cs="Arial"/>
          <w:szCs w:val="24"/>
        </w:rPr>
        <w:t xml:space="preserve"> </w:t>
      </w:r>
      <w:r w:rsidR="00922628" w:rsidRPr="009844A3">
        <w:rPr>
          <w:rFonts w:ascii="Arial" w:hAnsi="Arial" w:cs="Arial"/>
          <w:szCs w:val="24"/>
        </w:rPr>
        <w:tab/>
      </w:r>
      <w:bookmarkStart w:id="94" w:name="Compulsory_module"/>
      <w:r w:rsidR="00922628" w:rsidRPr="009844A3">
        <w:rPr>
          <w:rFonts w:ascii="Arial" w:hAnsi="Arial" w:cs="Arial"/>
          <w:b/>
          <w:szCs w:val="24"/>
        </w:rPr>
        <w:t>“Compulsory</w:t>
      </w:r>
      <w:r w:rsidR="00922628" w:rsidRPr="009844A3">
        <w:rPr>
          <w:rFonts w:ascii="Arial" w:hAnsi="Arial" w:cs="Arial"/>
          <w:szCs w:val="24"/>
        </w:rPr>
        <w:t xml:space="preserve"> </w:t>
      </w:r>
      <w:r w:rsidR="00922628" w:rsidRPr="009844A3">
        <w:rPr>
          <w:rFonts w:ascii="Arial" w:hAnsi="Arial" w:cs="Arial"/>
          <w:b/>
          <w:szCs w:val="24"/>
        </w:rPr>
        <w:t>module”</w:t>
      </w:r>
      <w:r w:rsidR="00922628" w:rsidRPr="009844A3">
        <w:rPr>
          <w:rFonts w:ascii="Arial" w:hAnsi="Arial" w:cs="Arial"/>
          <w:szCs w:val="24"/>
        </w:rPr>
        <w:t xml:space="preserve"> </w:t>
      </w:r>
      <w:bookmarkEnd w:id="94"/>
      <w:r w:rsidR="00922628" w:rsidRPr="009844A3">
        <w:rPr>
          <w:rFonts w:ascii="Arial" w:hAnsi="Arial" w:cs="Arial"/>
          <w:szCs w:val="24"/>
        </w:rPr>
        <w:t xml:space="preserve">is a module that students must register for as part of a particular programme and whose outcomes </w:t>
      </w:r>
      <w:r w:rsidR="00922628" w:rsidRPr="006B5FA3">
        <w:rPr>
          <w:rFonts w:ascii="Arial" w:hAnsi="Arial" w:cs="Arial"/>
          <w:szCs w:val="24"/>
        </w:rPr>
        <w:t xml:space="preserve">must </w:t>
      </w:r>
      <w:r w:rsidR="00EC6B5A" w:rsidRPr="006B5FA3">
        <w:rPr>
          <w:rFonts w:ascii="Arial" w:hAnsi="Arial" w:cs="Arial"/>
          <w:szCs w:val="24"/>
        </w:rPr>
        <w:t xml:space="preserve">be </w:t>
      </w:r>
      <w:r w:rsidR="00922628" w:rsidRPr="006B5FA3">
        <w:rPr>
          <w:rFonts w:ascii="Arial" w:hAnsi="Arial" w:cs="Arial"/>
          <w:szCs w:val="24"/>
        </w:rPr>
        <w:t>achieve</w:t>
      </w:r>
      <w:r w:rsidR="00EC6B5A" w:rsidRPr="006B5FA3">
        <w:rPr>
          <w:rFonts w:ascii="Arial" w:hAnsi="Arial" w:cs="Arial"/>
          <w:szCs w:val="24"/>
        </w:rPr>
        <w:t>d</w:t>
      </w:r>
      <w:r w:rsidR="00922628" w:rsidRPr="006B5FA3">
        <w:rPr>
          <w:rFonts w:ascii="Arial" w:hAnsi="Arial" w:cs="Arial"/>
          <w:szCs w:val="24"/>
        </w:rPr>
        <w:t xml:space="preserve"> </w:t>
      </w:r>
      <w:r w:rsidR="00922628" w:rsidRPr="009844A3">
        <w:rPr>
          <w:rFonts w:ascii="Arial" w:hAnsi="Arial" w:cs="Arial"/>
          <w:szCs w:val="24"/>
        </w:rPr>
        <w:t>successfully before a qualification can be awarded.</w:t>
      </w:r>
    </w:p>
    <w:p w:rsidR="00922628" w:rsidRPr="009844A3" w:rsidRDefault="000B501B" w:rsidP="00444A82">
      <w:pPr>
        <w:spacing w:before="60"/>
        <w:ind w:left="1134" w:hanging="1134"/>
        <w:jc w:val="both"/>
        <w:rPr>
          <w:rFonts w:ascii="Arial" w:hAnsi="Arial" w:cs="Arial"/>
          <w:szCs w:val="24"/>
        </w:rPr>
      </w:pPr>
      <w:r>
        <w:rPr>
          <w:rFonts w:ascii="Arial" w:hAnsi="Arial" w:cs="Arial"/>
          <w:szCs w:val="24"/>
        </w:rPr>
        <w:t>(b)</w:t>
      </w:r>
      <w:r w:rsidR="00922628" w:rsidRPr="009844A3">
        <w:rPr>
          <w:rFonts w:ascii="Arial" w:hAnsi="Arial" w:cs="Arial"/>
          <w:szCs w:val="24"/>
        </w:rPr>
        <w:tab/>
      </w:r>
      <w:bookmarkStart w:id="95" w:name="Elective_module"/>
      <w:r w:rsidR="00922628" w:rsidRPr="009844A3">
        <w:rPr>
          <w:rFonts w:ascii="Arial" w:hAnsi="Arial" w:cs="Arial"/>
          <w:b/>
          <w:szCs w:val="24"/>
        </w:rPr>
        <w:t>“Elective module”</w:t>
      </w:r>
      <w:r w:rsidR="00922628" w:rsidRPr="009844A3">
        <w:rPr>
          <w:rFonts w:ascii="Arial" w:hAnsi="Arial" w:cs="Arial"/>
          <w:szCs w:val="24"/>
        </w:rPr>
        <w:t xml:space="preserve"> </w:t>
      </w:r>
      <w:bookmarkEnd w:id="95"/>
      <w:r w:rsidR="00922628" w:rsidRPr="009844A3">
        <w:rPr>
          <w:rFonts w:ascii="Arial" w:hAnsi="Arial" w:cs="Arial"/>
          <w:szCs w:val="24"/>
        </w:rPr>
        <w:t>is any module that can be exchanged for another module as provided for in the programme.</w:t>
      </w:r>
    </w:p>
    <w:p w:rsidR="00F367D7" w:rsidRPr="00C821F9" w:rsidRDefault="000B501B" w:rsidP="00444A82">
      <w:pPr>
        <w:ind w:left="1128" w:hanging="1134"/>
        <w:jc w:val="both"/>
        <w:rPr>
          <w:rFonts w:ascii="Arial" w:hAnsi="Arial" w:cs="Arial"/>
        </w:rPr>
      </w:pPr>
      <w:r>
        <w:rPr>
          <w:rFonts w:ascii="Arial" w:hAnsi="Arial" w:cs="Arial"/>
          <w:szCs w:val="24"/>
        </w:rPr>
        <w:t>(c)</w:t>
      </w:r>
      <w:r w:rsidR="00922628" w:rsidRPr="009844A3">
        <w:rPr>
          <w:rFonts w:ascii="Arial" w:hAnsi="Arial" w:cs="Arial"/>
          <w:szCs w:val="24"/>
        </w:rPr>
        <w:tab/>
      </w:r>
      <w:bookmarkStart w:id="96" w:name="Semester_module"/>
      <w:r w:rsidR="00F367D7" w:rsidRPr="00C821F9">
        <w:rPr>
          <w:rFonts w:ascii="Arial" w:hAnsi="Arial" w:cs="Arial"/>
          <w:b/>
        </w:rPr>
        <w:t>“</w:t>
      </w:r>
      <w:r w:rsidR="00F367D7" w:rsidRPr="00C821F9">
        <w:rPr>
          <w:rFonts w:ascii="Arial" w:hAnsi="Arial" w:cs="Arial"/>
          <w:b/>
          <w:bCs/>
        </w:rPr>
        <w:t>Pre-requisite</w:t>
      </w:r>
      <w:r w:rsidR="00F367D7" w:rsidRPr="00C821F9">
        <w:rPr>
          <w:rFonts w:ascii="Arial" w:hAnsi="Arial" w:cs="Arial"/>
          <w:b/>
        </w:rPr>
        <w:t>”</w:t>
      </w:r>
      <w:r w:rsidR="00F367D7" w:rsidRPr="00C821F9">
        <w:rPr>
          <w:rFonts w:ascii="Arial" w:hAnsi="Arial" w:cs="Arial"/>
        </w:rPr>
        <w:t xml:space="preserve"> means a module that a student must pass before continuing with </w:t>
      </w:r>
      <w:r w:rsidR="00DA70C6">
        <w:rPr>
          <w:rFonts w:ascii="Arial" w:hAnsi="Arial" w:cs="Arial"/>
        </w:rPr>
        <w:t xml:space="preserve">a </w:t>
      </w:r>
      <w:r w:rsidR="00F367D7" w:rsidRPr="00C821F9">
        <w:rPr>
          <w:rFonts w:ascii="Arial" w:hAnsi="Arial" w:cs="Arial"/>
        </w:rPr>
        <w:t xml:space="preserve">more advanced module. </w:t>
      </w:r>
    </w:p>
    <w:p w:rsidR="00F367D7" w:rsidRPr="00C821F9" w:rsidRDefault="000B501B" w:rsidP="00444A82">
      <w:pPr>
        <w:spacing w:after="120"/>
        <w:ind w:left="1128" w:hanging="1134"/>
        <w:jc w:val="both"/>
        <w:rPr>
          <w:rFonts w:ascii="Arial" w:hAnsi="Arial" w:cs="Arial"/>
          <w:sz w:val="22"/>
          <w:lang w:val="en-ZA" w:bidi="ar-SA"/>
        </w:rPr>
      </w:pPr>
      <w:r w:rsidRPr="000B501B">
        <w:rPr>
          <w:rFonts w:ascii="Arial" w:hAnsi="Arial" w:cs="Arial"/>
        </w:rPr>
        <w:t>(d)</w:t>
      </w:r>
      <w:r w:rsidR="00F367D7">
        <w:rPr>
          <w:rFonts w:ascii="Arial" w:hAnsi="Arial" w:cs="Arial"/>
          <w:b/>
        </w:rPr>
        <w:t xml:space="preserve"> </w:t>
      </w:r>
      <w:r w:rsidR="00F367D7">
        <w:rPr>
          <w:rFonts w:ascii="Arial" w:hAnsi="Arial" w:cs="Arial"/>
          <w:b/>
        </w:rPr>
        <w:tab/>
      </w:r>
      <w:r w:rsidR="00F367D7" w:rsidRPr="00C821F9">
        <w:rPr>
          <w:rFonts w:ascii="Arial" w:hAnsi="Arial" w:cs="Arial"/>
          <w:b/>
        </w:rPr>
        <w:t>“</w:t>
      </w:r>
      <w:r w:rsidR="00F367D7" w:rsidRPr="00C821F9">
        <w:rPr>
          <w:rFonts w:ascii="Arial" w:hAnsi="Arial" w:cs="Arial"/>
          <w:b/>
          <w:bCs/>
        </w:rPr>
        <w:t>Co-requisite</w:t>
      </w:r>
      <w:r w:rsidR="00F367D7" w:rsidRPr="00C821F9">
        <w:rPr>
          <w:rFonts w:ascii="Arial" w:hAnsi="Arial" w:cs="Arial"/>
          <w:b/>
        </w:rPr>
        <w:t>”</w:t>
      </w:r>
      <w:r w:rsidR="00F367D7" w:rsidRPr="00C821F9">
        <w:rPr>
          <w:rFonts w:ascii="Arial" w:hAnsi="Arial" w:cs="Arial"/>
        </w:rPr>
        <w:t xml:space="preserve"> means a module that a student mu</w:t>
      </w:r>
      <w:r w:rsidR="00626350">
        <w:rPr>
          <w:rFonts w:ascii="Arial" w:hAnsi="Arial" w:cs="Arial"/>
        </w:rPr>
        <w:t>st enrol in at the same time as</w:t>
      </w:r>
      <w:r w:rsidR="00F367D7" w:rsidRPr="00C821F9">
        <w:rPr>
          <w:rFonts w:ascii="Arial" w:hAnsi="Arial" w:cs="Arial"/>
        </w:rPr>
        <w:t xml:space="preserve"> enrolling in the desired module.</w:t>
      </w:r>
    </w:p>
    <w:bookmarkEnd w:id="96"/>
    <w:p w:rsidR="00896D95" w:rsidRPr="006E43C0" w:rsidRDefault="00F61281" w:rsidP="006E43C0">
      <w:pPr>
        <w:spacing w:before="120"/>
        <w:ind w:left="1128" w:hanging="1128"/>
        <w:jc w:val="both"/>
        <w:rPr>
          <w:rFonts w:ascii="Arial" w:eastAsia="Calibri" w:hAnsi="Arial" w:cs="Arial"/>
          <w:lang w:val="en-ZA"/>
        </w:rPr>
      </w:pPr>
      <w:r w:rsidRPr="001826B0">
        <w:rPr>
          <w:rFonts w:ascii="Arial" w:eastAsia="Calibri" w:hAnsi="Arial" w:cs="Arial"/>
          <w:lang w:val="en-ZA"/>
        </w:rPr>
        <w:t>2.3.3</w:t>
      </w:r>
      <w:r w:rsidR="00E24E3D">
        <w:rPr>
          <w:rFonts w:ascii="Arial" w:eastAsia="Calibri" w:hAnsi="Arial" w:cs="Arial"/>
          <w:lang w:val="en-ZA"/>
        </w:rPr>
        <w:t>2</w:t>
      </w:r>
      <w:r w:rsidR="006E43C0" w:rsidRPr="006E43C0">
        <w:rPr>
          <w:rFonts w:ascii="Arial" w:eastAsia="Calibri" w:hAnsi="Arial" w:cs="Arial"/>
          <w:b/>
          <w:lang w:val="en-ZA"/>
        </w:rPr>
        <w:tab/>
      </w:r>
      <w:bookmarkStart w:id="97" w:name="Module_exemption"/>
      <w:r w:rsidR="00896D95" w:rsidRPr="006E43C0">
        <w:rPr>
          <w:rFonts w:ascii="Arial" w:eastAsia="Calibri" w:hAnsi="Arial" w:cs="Arial"/>
          <w:b/>
          <w:lang w:val="en-ZA"/>
        </w:rPr>
        <w:t xml:space="preserve">“Module </w:t>
      </w:r>
      <w:r w:rsidR="00EA51AB" w:rsidRPr="006E43C0">
        <w:rPr>
          <w:rFonts w:ascii="Arial" w:eastAsia="Calibri" w:hAnsi="Arial" w:cs="Arial"/>
          <w:b/>
          <w:lang w:val="en-ZA"/>
        </w:rPr>
        <w:t>e</w:t>
      </w:r>
      <w:r w:rsidR="00896D95" w:rsidRPr="006E43C0">
        <w:rPr>
          <w:rFonts w:ascii="Arial" w:eastAsia="Calibri" w:hAnsi="Arial" w:cs="Arial"/>
          <w:b/>
          <w:lang w:val="en-ZA"/>
        </w:rPr>
        <w:t>xemption”</w:t>
      </w:r>
      <w:r w:rsidR="00896D95" w:rsidRPr="006E43C0">
        <w:rPr>
          <w:rFonts w:ascii="Arial" w:eastAsia="Calibri" w:hAnsi="Arial" w:cs="Arial"/>
          <w:lang w:val="en-ZA"/>
        </w:rPr>
        <w:t xml:space="preserve"> </w:t>
      </w:r>
      <w:bookmarkEnd w:id="97"/>
      <w:r w:rsidR="00896D95" w:rsidRPr="006E43C0">
        <w:rPr>
          <w:rFonts w:ascii="Arial" w:eastAsia="Calibri" w:hAnsi="Arial" w:cs="Arial"/>
          <w:lang w:val="en-ZA"/>
        </w:rPr>
        <w:t>means recognition that is granted within the framework of the admissions requirements of accredited learning from an approved or accredited provider, which is usually confirmed by means of academic records</w:t>
      </w:r>
      <w:r w:rsidR="0081768E" w:rsidRPr="006E43C0">
        <w:rPr>
          <w:rFonts w:ascii="Arial" w:eastAsia="Calibri" w:hAnsi="Arial" w:cs="Arial"/>
          <w:lang w:val="en-ZA"/>
        </w:rPr>
        <w:t>.</w:t>
      </w:r>
      <w:r w:rsidR="00896D95" w:rsidRPr="006E43C0">
        <w:rPr>
          <w:rFonts w:ascii="Arial" w:eastAsia="Calibri" w:hAnsi="Arial" w:cs="Arial"/>
          <w:lang w:val="en-ZA"/>
        </w:rPr>
        <w:t xml:space="preserve"> </w:t>
      </w:r>
    </w:p>
    <w:p w:rsidR="00922628" w:rsidRPr="001A3D34" w:rsidRDefault="00F61281" w:rsidP="006E43C0">
      <w:pPr>
        <w:spacing w:before="120"/>
        <w:ind w:left="1128" w:hanging="1128"/>
        <w:jc w:val="both"/>
        <w:rPr>
          <w:rFonts w:ascii="Arial" w:hAnsi="Arial" w:cs="Arial"/>
          <w:szCs w:val="24"/>
        </w:rPr>
      </w:pPr>
      <w:r w:rsidRPr="001826B0">
        <w:rPr>
          <w:rFonts w:ascii="Arial" w:hAnsi="Arial" w:cs="Arial"/>
          <w:szCs w:val="24"/>
        </w:rPr>
        <w:t>2.3.3</w:t>
      </w:r>
      <w:r w:rsidR="00E24E3D">
        <w:rPr>
          <w:rFonts w:ascii="Arial" w:hAnsi="Arial" w:cs="Arial"/>
          <w:szCs w:val="24"/>
        </w:rPr>
        <w:t>3</w:t>
      </w:r>
      <w:r w:rsidR="006E43C0" w:rsidRPr="006E43C0">
        <w:rPr>
          <w:rFonts w:ascii="Arial" w:hAnsi="Arial" w:cs="Arial"/>
          <w:b/>
          <w:szCs w:val="24"/>
        </w:rPr>
        <w:tab/>
      </w:r>
      <w:bookmarkStart w:id="98" w:name="National_Qualifications_Framework__NQF_"/>
      <w:r w:rsidR="00922628" w:rsidRPr="001A3D34">
        <w:rPr>
          <w:rFonts w:ascii="Arial" w:hAnsi="Arial" w:cs="Arial"/>
          <w:b/>
          <w:szCs w:val="24"/>
        </w:rPr>
        <w:t>“National Qualifications Framework</w:t>
      </w:r>
      <w:r w:rsidR="00922628" w:rsidRPr="001A3D34">
        <w:rPr>
          <w:rFonts w:ascii="Arial" w:hAnsi="Arial" w:cs="Arial"/>
          <w:szCs w:val="24"/>
        </w:rPr>
        <w:t xml:space="preserve"> </w:t>
      </w:r>
      <w:r w:rsidR="00922628" w:rsidRPr="001A3D34">
        <w:rPr>
          <w:rFonts w:ascii="Arial" w:hAnsi="Arial" w:cs="Arial"/>
          <w:b/>
          <w:szCs w:val="24"/>
        </w:rPr>
        <w:t xml:space="preserve">(NQF)” </w:t>
      </w:r>
      <w:bookmarkEnd w:id="98"/>
      <w:r w:rsidR="00922628" w:rsidRPr="001A3D34">
        <w:rPr>
          <w:rFonts w:ascii="Arial" w:hAnsi="Arial" w:cs="Arial"/>
          <w:szCs w:val="24"/>
        </w:rPr>
        <w:t>means a structure within which all qualifications are registered. Higher education qualifications are pegged at levels five (5) to ten (10)</w:t>
      </w:r>
      <w:r w:rsidR="007A0FD5">
        <w:rPr>
          <w:rFonts w:ascii="Arial" w:hAnsi="Arial" w:cs="Arial"/>
          <w:szCs w:val="24"/>
        </w:rPr>
        <w:t>,</w:t>
      </w:r>
      <w:r w:rsidR="00922628" w:rsidRPr="001A3D34">
        <w:rPr>
          <w:rFonts w:ascii="Arial" w:hAnsi="Arial" w:cs="Arial"/>
          <w:szCs w:val="24"/>
        </w:rPr>
        <w:t xml:space="preserve"> subject to a phased-in process determined by the CHE and “teach out” of existing qualifications.</w:t>
      </w:r>
    </w:p>
    <w:p w:rsidR="00922628" w:rsidRPr="001A3D34" w:rsidRDefault="003D4490" w:rsidP="00851F0B">
      <w:pPr>
        <w:spacing w:before="120"/>
        <w:ind w:left="1134"/>
        <w:jc w:val="both"/>
        <w:rPr>
          <w:rFonts w:ascii="Arial" w:hAnsi="Arial" w:cs="Arial"/>
          <w:b/>
          <w:szCs w:val="24"/>
        </w:rPr>
      </w:pPr>
      <w:r w:rsidRPr="002B1DCE">
        <w:rPr>
          <w:rFonts w:ascii="Arial" w:hAnsi="Arial" w:cs="Arial"/>
          <w:b/>
          <w:szCs w:val="24"/>
        </w:rPr>
        <w:t>NQF Levels applicable to</w:t>
      </w:r>
      <w:r w:rsidR="00C579C0" w:rsidRPr="00C579C0">
        <w:rPr>
          <w:rFonts w:ascii="Arial" w:hAnsi="Arial" w:cs="Arial"/>
          <w:b/>
          <w:szCs w:val="24"/>
        </w:rPr>
        <w:t xml:space="preserve"> </w:t>
      </w:r>
      <w:r w:rsidR="0081768E">
        <w:rPr>
          <w:rFonts w:ascii="Arial" w:hAnsi="Arial" w:cs="Arial"/>
          <w:b/>
          <w:szCs w:val="24"/>
        </w:rPr>
        <w:t>q</w:t>
      </w:r>
      <w:r w:rsidR="00922628" w:rsidRPr="001A3D34">
        <w:rPr>
          <w:rFonts w:ascii="Arial" w:hAnsi="Arial" w:cs="Arial"/>
          <w:b/>
          <w:szCs w:val="24"/>
        </w:rPr>
        <w:t>ualifications before 2012</w:t>
      </w:r>
    </w:p>
    <w:tbl>
      <w:tblPr>
        <w:tblW w:w="4252" w:type="dxa"/>
        <w:tblInd w:w="1134" w:type="dxa"/>
        <w:tblLayout w:type="fixed"/>
        <w:tblCellMar>
          <w:left w:w="28" w:type="dxa"/>
          <w:right w:w="28" w:type="dxa"/>
        </w:tblCellMar>
        <w:tblLook w:val="01E0" w:firstRow="1" w:lastRow="1" w:firstColumn="1" w:lastColumn="1" w:noHBand="0" w:noVBand="0"/>
      </w:tblPr>
      <w:tblGrid>
        <w:gridCol w:w="345"/>
        <w:gridCol w:w="142"/>
        <w:gridCol w:w="3765"/>
      </w:tblGrid>
      <w:tr w:rsidR="00922628" w:rsidRPr="001A3D34" w:rsidDel="005F3065" w:rsidTr="005613D8">
        <w:trPr>
          <w:trHeight w:val="397"/>
        </w:trPr>
        <w:tc>
          <w:tcPr>
            <w:tcW w:w="345" w:type="dxa"/>
            <w:vAlign w:val="center"/>
          </w:tcPr>
          <w:p w:rsidR="00922628" w:rsidRPr="001A3D34" w:rsidDel="005F3065" w:rsidRDefault="00922628" w:rsidP="00BA5AA2">
            <w:pPr>
              <w:tabs>
                <w:tab w:val="left" w:pos="851"/>
              </w:tabs>
              <w:spacing w:before="120"/>
              <w:ind w:left="851" w:hanging="851"/>
              <w:rPr>
                <w:rFonts w:ascii="Arial" w:hAnsi="Arial" w:cs="Arial"/>
                <w:szCs w:val="24"/>
              </w:rPr>
            </w:pPr>
            <w:r w:rsidRPr="001A3D34">
              <w:rPr>
                <w:rFonts w:ascii="Arial" w:hAnsi="Arial" w:cs="Arial"/>
                <w:szCs w:val="24"/>
              </w:rPr>
              <w:t>5</w:t>
            </w:r>
          </w:p>
        </w:tc>
        <w:tc>
          <w:tcPr>
            <w:tcW w:w="142" w:type="dxa"/>
            <w:vAlign w:val="center"/>
          </w:tcPr>
          <w:p w:rsidR="00922628" w:rsidRPr="001A3D34" w:rsidDel="005F3065" w:rsidRDefault="00922628" w:rsidP="00922628">
            <w:pPr>
              <w:tabs>
                <w:tab w:val="left" w:pos="851"/>
              </w:tabs>
              <w:spacing w:before="120"/>
              <w:ind w:left="851" w:hanging="851"/>
              <w:jc w:val="center"/>
              <w:rPr>
                <w:rFonts w:ascii="Arial" w:hAnsi="Arial" w:cs="Arial"/>
                <w:szCs w:val="24"/>
              </w:rPr>
            </w:pPr>
            <w:r w:rsidRPr="001A3D34">
              <w:rPr>
                <w:rFonts w:ascii="Arial" w:hAnsi="Arial" w:cs="Arial"/>
                <w:szCs w:val="24"/>
              </w:rPr>
              <w:t>-</w:t>
            </w:r>
          </w:p>
        </w:tc>
        <w:tc>
          <w:tcPr>
            <w:tcW w:w="3765" w:type="dxa"/>
            <w:vAlign w:val="center"/>
          </w:tcPr>
          <w:p w:rsidR="00922628" w:rsidRPr="001A3D34" w:rsidDel="005F3065" w:rsidRDefault="00922628" w:rsidP="00922628">
            <w:pPr>
              <w:tabs>
                <w:tab w:val="left" w:pos="851"/>
              </w:tabs>
              <w:spacing w:before="120"/>
              <w:ind w:left="851" w:hanging="851"/>
              <w:rPr>
                <w:rFonts w:ascii="Arial" w:hAnsi="Arial" w:cs="Arial"/>
                <w:szCs w:val="24"/>
              </w:rPr>
            </w:pPr>
            <w:r w:rsidRPr="001A3D34">
              <w:rPr>
                <w:rFonts w:ascii="Arial" w:hAnsi="Arial" w:cs="Arial"/>
                <w:szCs w:val="24"/>
              </w:rPr>
              <w:t>Undergraduate</w:t>
            </w:r>
          </w:p>
        </w:tc>
      </w:tr>
      <w:tr w:rsidR="00922628" w:rsidRPr="001A3D34" w:rsidTr="005613D8">
        <w:trPr>
          <w:trHeight w:val="397"/>
        </w:trPr>
        <w:tc>
          <w:tcPr>
            <w:tcW w:w="345" w:type="dxa"/>
            <w:vAlign w:val="center"/>
          </w:tcPr>
          <w:p w:rsidR="00922628" w:rsidRPr="001A3D34" w:rsidDel="005F3065" w:rsidRDefault="00922628" w:rsidP="00BA5AA2">
            <w:pPr>
              <w:tabs>
                <w:tab w:val="left" w:pos="851"/>
              </w:tabs>
              <w:spacing w:before="120"/>
              <w:ind w:left="851" w:hanging="851"/>
              <w:rPr>
                <w:rFonts w:ascii="Arial" w:hAnsi="Arial" w:cs="Arial"/>
                <w:szCs w:val="24"/>
              </w:rPr>
            </w:pPr>
            <w:r w:rsidRPr="001A3D34">
              <w:rPr>
                <w:rFonts w:ascii="Arial" w:hAnsi="Arial" w:cs="Arial"/>
                <w:szCs w:val="24"/>
              </w:rPr>
              <w:t>6</w:t>
            </w:r>
          </w:p>
        </w:tc>
        <w:tc>
          <w:tcPr>
            <w:tcW w:w="142" w:type="dxa"/>
            <w:vAlign w:val="center"/>
          </w:tcPr>
          <w:p w:rsidR="00922628" w:rsidRPr="001A3D34" w:rsidDel="005F3065" w:rsidRDefault="00922628" w:rsidP="00922628">
            <w:pPr>
              <w:tabs>
                <w:tab w:val="left" w:pos="851"/>
              </w:tabs>
              <w:spacing w:before="120"/>
              <w:ind w:left="851" w:hanging="851"/>
              <w:jc w:val="center"/>
              <w:rPr>
                <w:rFonts w:ascii="Arial" w:hAnsi="Arial" w:cs="Arial"/>
                <w:szCs w:val="24"/>
              </w:rPr>
            </w:pPr>
            <w:r w:rsidRPr="001A3D34">
              <w:rPr>
                <w:rFonts w:ascii="Arial" w:hAnsi="Arial" w:cs="Arial"/>
                <w:szCs w:val="24"/>
              </w:rPr>
              <w:t>-</w:t>
            </w:r>
          </w:p>
        </w:tc>
        <w:tc>
          <w:tcPr>
            <w:tcW w:w="3765" w:type="dxa"/>
            <w:vAlign w:val="center"/>
          </w:tcPr>
          <w:p w:rsidR="00922628" w:rsidRPr="001A3D34" w:rsidDel="005F3065" w:rsidRDefault="00922628" w:rsidP="00922628">
            <w:pPr>
              <w:tabs>
                <w:tab w:val="left" w:pos="851"/>
              </w:tabs>
              <w:spacing w:before="120"/>
              <w:ind w:left="851" w:hanging="851"/>
              <w:rPr>
                <w:rFonts w:ascii="Arial" w:hAnsi="Arial" w:cs="Arial"/>
                <w:szCs w:val="24"/>
              </w:rPr>
            </w:pPr>
            <w:r w:rsidRPr="001A3D34">
              <w:rPr>
                <w:rFonts w:ascii="Arial" w:hAnsi="Arial" w:cs="Arial"/>
                <w:szCs w:val="24"/>
              </w:rPr>
              <w:t>Undergraduate</w:t>
            </w:r>
          </w:p>
        </w:tc>
      </w:tr>
      <w:tr w:rsidR="00922628" w:rsidRPr="001A3D34" w:rsidTr="005613D8">
        <w:trPr>
          <w:trHeight w:val="397"/>
        </w:trPr>
        <w:tc>
          <w:tcPr>
            <w:tcW w:w="345" w:type="dxa"/>
            <w:vAlign w:val="center"/>
          </w:tcPr>
          <w:p w:rsidR="00922628" w:rsidRPr="001A3D34" w:rsidRDefault="00922628" w:rsidP="00BA5AA2">
            <w:pPr>
              <w:tabs>
                <w:tab w:val="left" w:pos="851"/>
              </w:tabs>
              <w:spacing w:before="120"/>
              <w:ind w:left="851" w:hanging="851"/>
              <w:rPr>
                <w:rFonts w:ascii="Arial" w:hAnsi="Arial" w:cs="Arial"/>
                <w:szCs w:val="24"/>
              </w:rPr>
            </w:pPr>
            <w:r w:rsidRPr="001A3D34">
              <w:rPr>
                <w:rFonts w:ascii="Arial" w:hAnsi="Arial" w:cs="Arial"/>
                <w:szCs w:val="24"/>
              </w:rPr>
              <w:t>7</w:t>
            </w:r>
          </w:p>
        </w:tc>
        <w:tc>
          <w:tcPr>
            <w:tcW w:w="142" w:type="dxa"/>
            <w:vAlign w:val="center"/>
          </w:tcPr>
          <w:p w:rsidR="00922628" w:rsidRPr="001A3D34" w:rsidRDefault="00922628" w:rsidP="00922628">
            <w:pPr>
              <w:tabs>
                <w:tab w:val="left" w:pos="851"/>
              </w:tabs>
              <w:spacing w:before="120"/>
              <w:ind w:left="851" w:hanging="851"/>
              <w:jc w:val="center"/>
              <w:rPr>
                <w:rFonts w:ascii="Arial" w:hAnsi="Arial" w:cs="Arial"/>
                <w:szCs w:val="24"/>
              </w:rPr>
            </w:pPr>
            <w:r w:rsidRPr="001A3D34">
              <w:rPr>
                <w:rFonts w:ascii="Arial" w:hAnsi="Arial" w:cs="Arial"/>
                <w:szCs w:val="24"/>
              </w:rPr>
              <w:t>-</w:t>
            </w:r>
          </w:p>
        </w:tc>
        <w:tc>
          <w:tcPr>
            <w:tcW w:w="3765" w:type="dxa"/>
            <w:vAlign w:val="center"/>
          </w:tcPr>
          <w:p w:rsidR="00922628" w:rsidRPr="001A3D34" w:rsidRDefault="007A0FD5" w:rsidP="00584A13">
            <w:pPr>
              <w:tabs>
                <w:tab w:val="left" w:pos="851"/>
              </w:tabs>
              <w:spacing w:before="120"/>
              <w:ind w:left="851" w:hanging="851"/>
              <w:rPr>
                <w:rFonts w:ascii="Arial" w:hAnsi="Arial" w:cs="Arial"/>
                <w:szCs w:val="24"/>
              </w:rPr>
            </w:pPr>
            <w:r>
              <w:rPr>
                <w:rFonts w:ascii="Arial" w:hAnsi="Arial" w:cs="Arial"/>
                <w:szCs w:val="24"/>
              </w:rPr>
              <w:t>Honours/</w:t>
            </w:r>
            <w:r w:rsidR="00922628" w:rsidRPr="001A3D34">
              <w:rPr>
                <w:rFonts w:ascii="Arial" w:hAnsi="Arial" w:cs="Arial"/>
                <w:szCs w:val="24"/>
              </w:rPr>
              <w:t>BTech</w:t>
            </w:r>
          </w:p>
        </w:tc>
      </w:tr>
      <w:tr w:rsidR="00922628" w:rsidRPr="001A3D34" w:rsidTr="005613D8">
        <w:trPr>
          <w:trHeight w:val="397"/>
        </w:trPr>
        <w:tc>
          <w:tcPr>
            <w:tcW w:w="345" w:type="dxa"/>
            <w:vAlign w:val="center"/>
          </w:tcPr>
          <w:p w:rsidR="00922628" w:rsidRPr="001A3D34" w:rsidRDefault="00922628" w:rsidP="00BA5AA2">
            <w:pPr>
              <w:tabs>
                <w:tab w:val="left" w:pos="851"/>
              </w:tabs>
              <w:spacing w:before="120"/>
              <w:ind w:left="851" w:hanging="851"/>
              <w:rPr>
                <w:rFonts w:ascii="Arial" w:hAnsi="Arial" w:cs="Arial"/>
                <w:szCs w:val="24"/>
              </w:rPr>
            </w:pPr>
            <w:r w:rsidRPr="001A3D34">
              <w:rPr>
                <w:rFonts w:ascii="Arial" w:hAnsi="Arial" w:cs="Arial"/>
                <w:szCs w:val="24"/>
              </w:rPr>
              <w:t>8</w:t>
            </w:r>
          </w:p>
        </w:tc>
        <w:tc>
          <w:tcPr>
            <w:tcW w:w="142" w:type="dxa"/>
            <w:vAlign w:val="center"/>
          </w:tcPr>
          <w:p w:rsidR="00922628" w:rsidRPr="001A3D34" w:rsidRDefault="00922628" w:rsidP="00922628">
            <w:pPr>
              <w:tabs>
                <w:tab w:val="left" w:pos="851"/>
              </w:tabs>
              <w:spacing w:before="120"/>
              <w:ind w:left="851" w:hanging="851"/>
              <w:jc w:val="center"/>
              <w:rPr>
                <w:rFonts w:ascii="Arial" w:hAnsi="Arial" w:cs="Arial"/>
                <w:szCs w:val="24"/>
              </w:rPr>
            </w:pPr>
            <w:r w:rsidRPr="001A3D34">
              <w:rPr>
                <w:rFonts w:ascii="Arial" w:hAnsi="Arial" w:cs="Arial"/>
                <w:szCs w:val="24"/>
              </w:rPr>
              <w:t>-</w:t>
            </w:r>
          </w:p>
        </w:tc>
        <w:tc>
          <w:tcPr>
            <w:tcW w:w="3765" w:type="dxa"/>
            <w:vAlign w:val="center"/>
          </w:tcPr>
          <w:p w:rsidR="00922628" w:rsidRPr="001A3D34" w:rsidRDefault="00922628" w:rsidP="00922628">
            <w:pPr>
              <w:tabs>
                <w:tab w:val="left" w:pos="851"/>
              </w:tabs>
              <w:spacing w:before="120"/>
              <w:ind w:left="851" w:hanging="851"/>
              <w:rPr>
                <w:rFonts w:ascii="Arial" w:hAnsi="Arial" w:cs="Arial"/>
                <w:szCs w:val="24"/>
              </w:rPr>
            </w:pPr>
            <w:r w:rsidRPr="001A3D34">
              <w:rPr>
                <w:rFonts w:ascii="Arial" w:hAnsi="Arial" w:cs="Arial"/>
                <w:szCs w:val="24"/>
              </w:rPr>
              <w:t>Master’s and Doctoral</w:t>
            </w:r>
          </w:p>
        </w:tc>
      </w:tr>
    </w:tbl>
    <w:p w:rsidR="00922628" w:rsidRPr="002B1DCE" w:rsidRDefault="003D4490" w:rsidP="00EE67D1">
      <w:pPr>
        <w:spacing w:before="120"/>
        <w:ind w:left="1134"/>
        <w:jc w:val="both"/>
        <w:rPr>
          <w:rFonts w:ascii="Arial" w:hAnsi="Arial" w:cs="Arial"/>
          <w:b/>
          <w:szCs w:val="24"/>
        </w:rPr>
      </w:pPr>
      <w:r w:rsidRPr="002B1DCE">
        <w:rPr>
          <w:rFonts w:ascii="Arial" w:hAnsi="Arial" w:cs="Arial"/>
          <w:b/>
          <w:szCs w:val="24"/>
        </w:rPr>
        <w:t xml:space="preserve">The following new and aligned NQF levels are applicable to </w:t>
      </w:r>
      <w:r w:rsidR="00773889">
        <w:rPr>
          <w:rFonts w:ascii="Arial" w:hAnsi="Arial" w:cs="Arial"/>
          <w:b/>
          <w:szCs w:val="24"/>
        </w:rPr>
        <w:t xml:space="preserve">fully online </w:t>
      </w:r>
      <w:r w:rsidRPr="002B1DCE">
        <w:rPr>
          <w:rFonts w:ascii="Arial" w:hAnsi="Arial" w:cs="Arial"/>
          <w:b/>
          <w:szCs w:val="24"/>
        </w:rPr>
        <w:t>qualifications</w:t>
      </w:r>
      <w:r w:rsidR="00FB7DB9" w:rsidRPr="002B1DCE">
        <w:rPr>
          <w:rFonts w:ascii="Arial" w:hAnsi="Arial" w:cs="Arial"/>
          <w:b/>
          <w:szCs w:val="24"/>
        </w:rPr>
        <w:t>:</w:t>
      </w:r>
    </w:p>
    <w:tbl>
      <w:tblPr>
        <w:tblStyle w:val="TableGrid1"/>
        <w:tblW w:w="8386" w:type="dxa"/>
        <w:tblInd w:w="1129" w:type="dxa"/>
        <w:tblLook w:val="04A0" w:firstRow="1" w:lastRow="0" w:firstColumn="1" w:lastColumn="0" w:noHBand="0" w:noVBand="1"/>
      </w:tblPr>
      <w:tblGrid>
        <w:gridCol w:w="1409"/>
        <w:gridCol w:w="3936"/>
        <w:gridCol w:w="3041"/>
      </w:tblGrid>
      <w:tr w:rsidR="000161F1" w:rsidTr="005613D8">
        <w:trPr>
          <w:trHeight w:val="536"/>
        </w:trPr>
        <w:tc>
          <w:tcPr>
            <w:tcW w:w="1409" w:type="dxa"/>
            <w:vAlign w:val="center"/>
          </w:tcPr>
          <w:p w:rsidR="000161F1" w:rsidRPr="006B5FA3" w:rsidRDefault="000161F1" w:rsidP="00C72E6E">
            <w:pPr>
              <w:jc w:val="center"/>
              <w:rPr>
                <w:b/>
                <w:lang w:val="en-US"/>
              </w:rPr>
            </w:pPr>
            <w:r w:rsidRPr="006B5FA3">
              <w:rPr>
                <w:b/>
                <w:lang w:val="en-US"/>
              </w:rPr>
              <w:t>NQF Level</w:t>
            </w:r>
          </w:p>
        </w:tc>
        <w:tc>
          <w:tcPr>
            <w:tcW w:w="3936" w:type="dxa"/>
            <w:vAlign w:val="center"/>
          </w:tcPr>
          <w:p w:rsidR="000161F1" w:rsidRPr="006B5FA3" w:rsidRDefault="000161F1" w:rsidP="00C72E6E">
            <w:pPr>
              <w:jc w:val="center"/>
              <w:rPr>
                <w:b/>
                <w:lang w:val="en-US"/>
              </w:rPr>
            </w:pPr>
            <w:r w:rsidRPr="006B5FA3">
              <w:rPr>
                <w:b/>
                <w:lang w:val="en-US"/>
              </w:rPr>
              <w:t>Qualification type</w:t>
            </w:r>
          </w:p>
        </w:tc>
        <w:tc>
          <w:tcPr>
            <w:tcW w:w="3041" w:type="dxa"/>
            <w:vAlign w:val="center"/>
          </w:tcPr>
          <w:p w:rsidR="000161F1" w:rsidRPr="006B5FA3" w:rsidRDefault="000161F1" w:rsidP="00C72E6E">
            <w:pPr>
              <w:jc w:val="center"/>
              <w:rPr>
                <w:b/>
                <w:lang w:val="en-US"/>
              </w:rPr>
            </w:pPr>
            <w:r w:rsidRPr="006B5FA3">
              <w:rPr>
                <w:b/>
                <w:lang w:val="en-US"/>
              </w:rPr>
              <w:t>Minimum total credits</w:t>
            </w:r>
          </w:p>
        </w:tc>
      </w:tr>
      <w:tr w:rsidR="000161F1" w:rsidRPr="00626350" w:rsidTr="005613D8">
        <w:tc>
          <w:tcPr>
            <w:tcW w:w="1409" w:type="dxa"/>
          </w:tcPr>
          <w:p w:rsidR="000161F1" w:rsidRPr="005B5348" w:rsidRDefault="000161F1" w:rsidP="00C72E6E">
            <w:pPr>
              <w:jc w:val="center"/>
              <w:rPr>
                <w:lang w:val="en-US"/>
              </w:rPr>
            </w:pPr>
            <w:r w:rsidRPr="005B5348">
              <w:rPr>
                <w:lang w:val="en-US"/>
              </w:rPr>
              <w:t>10</w:t>
            </w:r>
          </w:p>
        </w:tc>
        <w:tc>
          <w:tcPr>
            <w:tcW w:w="3936" w:type="dxa"/>
          </w:tcPr>
          <w:p w:rsidR="000161F1" w:rsidRPr="00626350" w:rsidRDefault="000161F1" w:rsidP="00C72E6E">
            <w:pPr>
              <w:rPr>
                <w:lang w:val="en-US"/>
              </w:rPr>
            </w:pPr>
            <w:r w:rsidRPr="00626350">
              <w:rPr>
                <w:lang w:val="en-US"/>
              </w:rPr>
              <w:t>Doctoral Degree</w:t>
            </w:r>
          </w:p>
          <w:p w:rsidR="000161F1" w:rsidRPr="00626350" w:rsidRDefault="000161F1" w:rsidP="00C72E6E">
            <w:pPr>
              <w:rPr>
                <w:lang w:val="en-US"/>
              </w:rPr>
            </w:pPr>
            <w:r w:rsidRPr="00626350">
              <w:rPr>
                <w:lang w:val="en-US"/>
              </w:rPr>
              <w:t>Doctoral Degree (Professional)</w:t>
            </w:r>
          </w:p>
        </w:tc>
        <w:tc>
          <w:tcPr>
            <w:tcW w:w="3041" w:type="dxa"/>
          </w:tcPr>
          <w:p w:rsidR="000161F1" w:rsidRPr="00626350" w:rsidRDefault="000161F1" w:rsidP="00C72E6E">
            <w:pPr>
              <w:rPr>
                <w:lang w:val="en-US"/>
              </w:rPr>
            </w:pPr>
            <w:r w:rsidRPr="00626350">
              <w:rPr>
                <w:lang w:val="en-US"/>
              </w:rPr>
              <w:t>360</w:t>
            </w:r>
          </w:p>
          <w:p w:rsidR="000161F1" w:rsidRPr="00626350" w:rsidRDefault="000161F1" w:rsidP="00C72E6E">
            <w:pPr>
              <w:rPr>
                <w:lang w:val="en-US"/>
              </w:rPr>
            </w:pPr>
            <w:r w:rsidRPr="00626350">
              <w:rPr>
                <w:lang w:val="en-US"/>
              </w:rPr>
              <w:t>(Min. credits at level 10: 360)</w:t>
            </w:r>
          </w:p>
        </w:tc>
      </w:tr>
      <w:tr w:rsidR="000161F1" w:rsidTr="005613D8">
        <w:tc>
          <w:tcPr>
            <w:tcW w:w="1409" w:type="dxa"/>
          </w:tcPr>
          <w:p w:rsidR="000161F1" w:rsidRPr="006B5FA3" w:rsidRDefault="000161F1" w:rsidP="00C72E6E">
            <w:pPr>
              <w:jc w:val="center"/>
              <w:rPr>
                <w:lang w:val="en-US"/>
              </w:rPr>
            </w:pPr>
            <w:r w:rsidRPr="006B5FA3">
              <w:rPr>
                <w:lang w:val="en-US"/>
              </w:rPr>
              <w:t>9</w:t>
            </w:r>
          </w:p>
        </w:tc>
        <w:tc>
          <w:tcPr>
            <w:tcW w:w="3936" w:type="dxa"/>
          </w:tcPr>
          <w:p w:rsidR="000161F1" w:rsidRPr="006B5FA3" w:rsidRDefault="000161F1" w:rsidP="00C72E6E">
            <w:pPr>
              <w:rPr>
                <w:lang w:val="en-US"/>
              </w:rPr>
            </w:pPr>
            <w:r w:rsidRPr="006B5FA3">
              <w:rPr>
                <w:lang w:val="en-US"/>
              </w:rPr>
              <w:t>Master’s Degree</w:t>
            </w:r>
          </w:p>
          <w:p w:rsidR="000161F1" w:rsidRPr="00F61281" w:rsidRDefault="000161F1" w:rsidP="00C72E6E">
            <w:pPr>
              <w:rPr>
                <w:strike/>
                <w:lang w:val="en-US"/>
              </w:rPr>
            </w:pPr>
          </w:p>
        </w:tc>
        <w:tc>
          <w:tcPr>
            <w:tcW w:w="3041" w:type="dxa"/>
          </w:tcPr>
          <w:p w:rsidR="000161F1" w:rsidRPr="006B5FA3" w:rsidRDefault="000161F1" w:rsidP="00C72E6E">
            <w:pPr>
              <w:rPr>
                <w:lang w:val="en-US"/>
              </w:rPr>
            </w:pPr>
            <w:r w:rsidRPr="006B5FA3">
              <w:rPr>
                <w:lang w:val="en-US"/>
              </w:rPr>
              <w:t>180</w:t>
            </w:r>
          </w:p>
          <w:p w:rsidR="000161F1" w:rsidRPr="006B5FA3" w:rsidRDefault="000161F1" w:rsidP="00C72E6E">
            <w:pPr>
              <w:rPr>
                <w:lang w:val="en-US"/>
              </w:rPr>
            </w:pPr>
            <w:r w:rsidRPr="006B5FA3">
              <w:rPr>
                <w:lang w:val="en-US"/>
              </w:rPr>
              <w:t>(Min. credits at level 9: 120)</w:t>
            </w:r>
          </w:p>
        </w:tc>
      </w:tr>
      <w:tr w:rsidR="000161F1" w:rsidTr="005613D8">
        <w:tc>
          <w:tcPr>
            <w:tcW w:w="1409" w:type="dxa"/>
            <w:vMerge w:val="restart"/>
          </w:tcPr>
          <w:p w:rsidR="000161F1" w:rsidRPr="006B5FA3" w:rsidRDefault="000161F1" w:rsidP="00C72E6E">
            <w:pPr>
              <w:jc w:val="center"/>
              <w:rPr>
                <w:lang w:val="en-US"/>
              </w:rPr>
            </w:pPr>
            <w:r w:rsidRPr="006B5FA3">
              <w:rPr>
                <w:lang w:val="en-US"/>
              </w:rPr>
              <w:t>8</w:t>
            </w:r>
          </w:p>
        </w:tc>
        <w:tc>
          <w:tcPr>
            <w:tcW w:w="3936" w:type="dxa"/>
          </w:tcPr>
          <w:p w:rsidR="000161F1" w:rsidRPr="006B5FA3" w:rsidRDefault="000161F1" w:rsidP="00C72E6E">
            <w:pPr>
              <w:rPr>
                <w:lang w:val="en-US"/>
              </w:rPr>
            </w:pPr>
            <w:r w:rsidRPr="006B5FA3">
              <w:rPr>
                <w:lang w:val="en-US"/>
              </w:rPr>
              <w:t>Bachelor Honours Degree</w:t>
            </w:r>
          </w:p>
        </w:tc>
        <w:tc>
          <w:tcPr>
            <w:tcW w:w="3041" w:type="dxa"/>
          </w:tcPr>
          <w:p w:rsidR="000161F1" w:rsidRPr="006B5FA3" w:rsidRDefault="000161F1" w:rsidP="00C72E6E">
            <w:pPr>
              <w:rPr>
                <w:lang w:val="en-US"/>
              </w:rPr>
            </w:pPr>
            <w:r w:rsidRPr="006B5FA3">
              <w:rPr>
                <w:lang w:val="en-US"/>
              </w:rPr>
              <w:t>120</w:t>
            </w:r>
          </w:p>
          <w:p w:rsidR="000161F1" w:rsidRPr="006B5FA3" w:rsidRDefault="000161F1" w:rsidP="00C72E6E">
            <w:pPr>
              <w:rPr>
                <w:lang w:val="en-US"/>
              </w:rPr>
            </w:pPr>
            <w:r w:rsidRPr="006B5FA3">
              <w:rPr>
                <w:lang w:val="en-US"/>
              </w:rPr>
              <w:t>(Min. credits at level 8: 120)</w:t>
            </w:r>
          </w:p>
        </w:tc>
      </w:tr>
      <w:tr w:rsidR="000E0B32" w:rsidTr="00F61281">
        <w:trPr>
          <w:trHeight w:val="525"/>
        </w:trPr>
        <w:tc>
          <w:tcPr>
            <w:tcW w:w="1409" w:type="dxa"/>
            <w:vMerge/>
          </w:tcPr>
          <w:p w:rsidR="000E0B32" w:rsidRPr="006B5FA3" w:rsidRDefault="000E0B32" w:rsidP="00C72E6E">
            <w:pPr>
              <w:jc w:val="center"/>
              <w:rPr>
                <w:lang w:val="en-US"/>
              </w:rPr>
            </w:pPr>
          </w:p>
        </w:tc>
        <w:tc>
          <w:tcPr>
            <w:tcW w:w="3936" w:type="dxa"/>
          </w:tcPr>
          <w:p w:rsidR="000E0B32" w:rsidRPr="006B5FA3" w:rsidRDefault="000E0B32" w:rsidP="00C72E6E">
            <w:pPr>
              <w:rPr>
                <w:lang w:val="en-US"/>
              </w:rPr>
            </w:pPr>
            <w:r w:rsidRPr="006B5FA3">
              <w:rPr>
                <w:lang w:val="en-US"/>
              </w:rPr>
              <w:t>Postgraduate Diploma</w:t>
            </w:r>
          </w:p>
          <w:p w:rsidR="000E0B32" w:rsidRPr="006B5FA3" w:rsidRDefault="000E0B32" w:rsidP="00C72E6E">
            <w:pPr>
              <w:rPr>
                <w:lang w:val="en-US"/>
              </w:rPr>
            </w:pPr>
          </w:p>
        </w:tc>
        <w:tc>
          <w:tcPr>
            <w:tcW w:w="3041" w:type="dxa"/>
          </w:tcPr>
          <w:p w:rsidR="000E0B32" w:rsidRPr="006B5FA3" w:rsidRDefault="000E0B32" w:rsidP="00C72E6E">
            <w:pPr>
              <w:rPr>
                <w:lang w:val="en-US"/>
              </w:rPr>
            </w:pPr>
            <w:r w:rsidRPr="006B5FA3">
              <w:rPr>
                <w:lang w:val="en-US"/>
              </w:rPr>
              <w:t>120</w:t>
            </w:r>
          </w:p>
          <w:p w:rsidR="000E0B32" w:rsidRPr="006B5FA3" w:rsidRDefault="000E0B32" w:rsidP="00C72E6E">
            <w:pPr>
              <w:rPr>
                <w:lang w:val="en-US"/>
              </w:rPr>
            </w:pPr>
            <w:r w:rsidRPr="006B5FA3">
              <w:rPr>
                <w:lang w:val="en-US"/>
              </w:rPr>
              <w:t>(Min. credits at level 8: 120)</w:t>
            </w:r>
          </w:p>
        </w:tc>
      </w:tr>
      <w:tr w:rsidR="000161F1" w:rsidTr="005613D8">
        <w:tc>
          <w:tcPr>
            <w:tcW w:w="1409" w:type="dxa"/>
            <w:vMerge w:val="restart"/>
          </w:tcPr>
          <w:p w:rsidR="000161F1" w:rsidRPr="006B5FA3" w:rsidRDefault="000161F1" w:rsidP="00C72E6E">
            <w:pPr>
              <w:jc w:val="center"/>
              <w:rPr>
                <w:lang w:val="en-US"/>
              </w:rPr>
            </w:pPr>
            <w:r w:rsidRPr="006B5FA3">
              <w:rPr>
                <w:lang w:val="en-US"/>
              </w:rPr>
              <w:t>7</w:t>
            </w:r>
          </w:p>
        </w:tc>
        <w:tc>
          <w:tcPr>
            <w:tcW w:w="3936" w:type="dxa"/>
          </w:tcPr>
          <w:p w:rsidR="000161F1" w:rsidRPr="006B5FA3" w:rsidRDefault="000161F1" w:rsidP="00C72E6E">
            <w:pPr>
              <w:rPr>
                <w:lang w:val="en-US"/>
              </w:rPr>
            </w:pPr>
            <w:r w:rsidRPr="006B5FA3">
              <w:rPr>
                <w:lang w:val="en-US"/>
              </w:rPr>
              <w:t>Bachelor’s Degree</w:t>
            </w:r>
          </w:p>
        </w:tc>
        <w:tc>
          <w:tcPr>
            <w:tcW w:w="3041" w:type="dxa"/>
          </w:tcPr>
          <w:p w:rsidR="000161F1" w:rsidRPr="006B5FA3" w:rsidRDefault="000161F1" w:rsidP="00C72E6E">
            <w:pPr>
              <w:rPr>
                <w:lang w:val="en-US"/>
              </w:rPr>
            </w:pPr>
            <w:r w:rsidRPr="006B5FA3">
              <w:rPr>
                <w:lang w:val="en-US"/>
              </w:rPr>
              <w:t>360</w:t>
            </w:r>
          </w:p>
          <w:p w:rsidR="000161F1" w:rsidRPr="006B5FA3" w:rsidRDefault="000161F1" w:rsidP="00C72E6E">
            <w:pPr>
              <w:rPr>
                <w:lang w:val="en-US"/>
              </w:rPr>
            </w:pPr>
            <w:r w:rsidRPr="006B5FA3">
              <w:rPr>
                <w:lang w:val="en-US"/>
              </w:rPr>
              <w:t>(Min. credits at level 7: 120)</w:t>
            </w:r>
          </w:p>
        </w:tc>
      </w:tr>
      <w:tr w:rsidR="000161F1" w:rsidTr="005613D8">
        <w:tc>
          <w:tcPr>
            <w:tcW w:w="1409" w:type="dxa"/>
            <w:vMerge/>
          </w:tcPr>
          <w:p w:rsidR="000161F1" w:rsidRPr="006B5FA3" w:rsidRDefault="000161F1" w:rsidP="00C72E6E">
            <w:pPr>
              <w:jc w:val="center"/>
              <w:rPr>
                <w:lang w:val="en-US"/>
              </w:rPr>
            </w:pPr>
          </w:p>
        </w:tc>
        <w:tc>
          <w:tcPr>
            <w:tcW w:w="3936" w:type="dxa"/>
          </w:tcPr>
          <w:p w:rsidR="000161F1" w:rsidRPr="006B5FA3" w:rsidRDefault="000161F1" w:rsidP="00C72E6E">
            <w:pPr>
              <w:rPr>
                <w:lang w:val="en-US"/>
              </w:rPr>
            </w:pPr>
            <w:r w:rsidRPr="006B5FA3">
              <w:rPr>
                <w:lang w:val="en-US"/>
              </w:rPr>
              <w:t>Advanced Diploma</w:t>
            </w:r>
          </w:p>
        </w:tc>
        <w:tc>
          <w:tcPr>
            <w:tcW w:w="3041" w:type="dxa"/>
          </w:tcPr>
          <w:p w:rsidR="000161F1" w:rsidRPr="006B5FA3" w:rsidRDefault="000161F1" w:rsidP="00C72E6E">
            <w:pPr>
              <w:rPr>
                <w:lang w:val="en-US"/>
              </w:rPr>
            </w:pPr>
            <w:r w:rsidRPr="006B5FA3">
              <w:rPr>
                <w:lang w:val="en-US"/>
              </w:rPr>
              <w:t>120</w:t>
            </w:r>
          </w:p>
          <w:p w:rsidR="000161F1" w:rsidRPr="006B5FA3" w:rsidRDefault="000161F1" w:rsidP="00C72E6E">
            <w:pPr>
              <w:rPr>
                <w:lang w:val="en-US"/>
              </w:rPr>
            </w:pPr>
            <w:r w:rsidRPr="006B5FA3">
              <w:rPr>
                <w:lang w:val="en-US"/>
              </w:rPr>
              <w:t>(Min. credits at level 7: 120)</w:t>
            </w:r>
          </w:p>
        </w:tc>
      </w:tr>
      <w:tr w:rsidR="000161F1" w:rsidTr="005613D8">
        <w:tc>
          <w:tcPr>
            <w:tcW w:w="1409" w:type="dxa"/>
            <w:vMerge w:val="restart"/>
          </w:tcPr>
          <w:p w:rsidR="000161F1" w:rsidRPr="006B5FA3" w:rsidRDefault="000161F1" w:rsidP="00C72E6E">
            <w:pPr>
              <w:jc w:val="center"/>
              <w:rPr>
                <w:lang w:val="en-US"/>
              </w:rPr>
            </w:pPr>
            <w:r w:rsidRPr="006B5FA3">
              <w:rPr>
                <w:lang w:val="en-US"/>
              </w:rPr>
              <w:t>6</w:t>
            </w:r>
          </w:p>
          <w:p w:rsidR="000161F1" w:rsidRPr="006B5FA3" w:rsidRDefault="000161F1" w:rsidP="00C72E6E">
            <w:pPr>
              <w:jc w:val="center"/>
              <w:rPr>
                <w:lang w:val="en-US"/>
              </w:rPr>
            </w:pPr>
          </w:p>
        </w:tc>
        <w:tc>
          <w:tcPr>
            <w:tcW w:w="3936" w:type="dxa"/>
          </w:tcPr>
          <w:p w:rsidR="000161F1" w:rsidRPr="006B5FA3" w:rsidRDefault="000161F1" w:rsidP="00C72E6E">
            <w:pPr>
              <w:rPr>
                <w:lang w:val="en-US"/>
              </w:rPr>
            </w:pPr>
            <w:r w:rsidRPr="006B5FA3">
              <w:rPr>
                <w:lang w:val="en-US"/>
              </w:rPr>
              <w:t>Diploma</w:t>
            </w:r>
          </w:p>
        </w:tc>
        <w:tc>
          <w:tcPr>
            <w:tcW w:w="3041" w:type="dxa"/>
          </w:tcPr>
          <w:p w:rsidR="000161F1" w:rsidRPr="006B5FA3" w:rsidRDefault="000161F1" w:rsidP="00C72E6E">
            <w:pPr>
              <w:rPr>
                <w:lang w:val="en-US"/>
              </w:rPr>
            </w:pPr>
            <w:r w:rsidRPr="006B5FA3">
              <w:rPr>
                <w:lang w:val="en-US"/>
              </w:rPr>
              <w:t>360</w:t>
            </w:r>
          </w:p>
          <w:p w:rsidR="000161F1" w:rsidRPr="006B5FA3" w:rsidRDefault="000161F1" w:rsidP="00C72E6E">
            <w:pPr>
              <w:rPr>
                <w:lang w:val="en-US"/>
              </w:rPr>
            </w:pPr>
            <w:r w:rsidRPr="006B5FA3">
              <w:rPr>
                <w:lang w:val="en-US"/>
              </w:rPr>
              <w:t>(Min. credits at level 6: 120)</w:t>
            </w:r>
          </w:p>
          <w:p w:rsidR="000161F1" w:rsidRPr="006B5FA3" w:rsidRDefault="000161F1" w:rsidP="00C72E6E">
            <w:pPr>
              <w:rPr>
                <w:lang w:val="en-US"/>
              </w:rPr>
            </w:pPr>
            <w:r w:rsidRPr="006B5FA3">
              <w:rPr>
                <w:lang w:val="en-US"/>
              </w:rPr>
              <w:t>240</w:t>
            </w:r>
          </w:p>
          <w:p w:rsidR="000161F1" w:rsidRPr="006B5FA3" w:rsidRDefault="000161F1" w:rsidP="00C72E6E">
            <w:pPr>
              <w:rPr>
                <w:lang w:val="en-US"/>
              </w:rPr>
            </w:pPr>
            <w:r w:rsidRPr="006B5FA3">
              <w:rPr>
                <w:lang w:val="en-US"/>
              </w:rPr>
              <w:t>(Min. credits at level 6: 120)</w:t>
            </w:r>
          </w:p>
        </w:tc>
      </w:tr>
      <w:tr w:rsidR="000161F1" w:rsidTr="005613D8">
        <w:tc>
          <w:tcPr>
            <w:tcW w:w="1409" w:type="dxa"/>
            <w:vMerge/>
          </w:tcPr>
          <w:p w:rsidR="000161F1" w:rsidRPr="006B5FA3" w:rsidRDefault="000161F1" w:rsidP="00C72E6E">
            <w:pPr>
              <w:jc w:val="center"/>
              <w:rPr>
                <w:lang w:val="en-US"/>
              </w:rPr>
            </w:pPr>
          </w:p>
        </w:tc>
        <w:tc>
          <w:tcPr>
            <w:tcW w:w="3936" w:type="dxa"/>
          </w:tcPr>
          <w:p w:rsidR="000161F1" w:rsidRPr="006B5FA3" w:rsidRDefault="000161F1" w:rsidP="00C72E6E">
            <w:pPr>
              <w:rPr>
                <w:lang w:val="en-US"/>
              </w:rPr>
            </w:pPr>
            <w:r w:rsidRPr="006B5FA3">
              <w:rPr>
                <w:lang w:val="en-US"/>
              </w:rPr>
              <w:t>Advanced Certificate</w:t>
            </w:r>
          </w:p>
        </w:tc>
        <w:tc>
          <w:tcPr>
            <w:tcW w:w="3041" w:type="dxa"/>
          </w:tcPr>
          <w:p w:rsidR="000161F1" w:rsidRPr="006B5FA3" w:rsidRDefault="000161F1" w:rsidP="00C72E6E">
            <w:pPr>
              <w:rPr>
                <w:lang w:val="en-US"/>
              </w:rPr>
            </w:pPr>
            <w:r w:rsidRPr="006B5FA3">
              <w:rPr>
                <w:lang w:val="en-US"/>
              </w:rPr>
              <w:t>120</w:t>
            </w:r>
          </w:p>
          <w:p w:rsidR="000161F1" w:rsidRPr="006B5FA3" w:rsidRDefault="000161F1" w:rsidP="00C72E6E">
            <w:pPr>
              <w:rPr>
                <w:lang w:val="en-US"/>
              </w:rPr>
            </w:pPr>
            <w:r w:rsidRPr="006B5FA3">
              <w:rPr>
                <w:lang w:val="en-US"/>
              </w:rPr>
              <w:t>(Min. credits at level 6: 120)</w:t>
            </w:r>
          </w:p>
        </w:tc>
      </w:tr>
      <w:tr w:rsidR="000161F1" w:rsidTr="005613D8">
        <w:tc>
          <w:tcPr>
            <w:tcW w:w="1409" w:type="dxa"/>
          </w:tcPr>
          <w:p w:rsidR="000161F1" w:rsidRPr="006B5FA3" w:rsidRDefault="000161F1" w:rsidP="00C72E6E">
            <w:pPr>
              <w:jc w:val="center"/>
              <w:rPr>
                <w:lang w:val="en-US"/>
              </w:rPr>
            </w:pPr>
            <w:r w:rsidRPr="006B5FA3">
              <w:rPr>
                <w:lang w:val="en-US"/>
              </w:rPr>
              <w:t>5</w:t>
            </w:r>
          </w:p>
        </w:tc>
        <w:tc>
          <w:tcPr>
            <w:tcW w:w="3936" w:type="dxa"/>
          </w:tcPr>
          <w:p w:rsidR="000161F1" w:rsidRPr="006B5FA3" w:rsidRDefault="000161F1" w:rsidP="00C72E6E">
            <w:pPr>
              <w:rPr>
                <w:lang w:val="en-US"/>
              </w:rPr>
            </w:pPr>
            <w:r w:rsidRPr="006B5FA3">
              <w:rPr>
                <w:lang w:val="en-US"/>
              </w:rPr>
              <w:t>Higher Certificate</w:t>
            </w:r>
          </w:p>
        </w:tc>
        <w:tc>
          <w:tcPr>
            <w:tcW w:w="3041" w:type="dxa"/>
          </w:tcPr>
          <w:p w:rsidR="000161F1" w:rsidRPr="006B5FA3" w:rsidRDefault="000161F1" w:rsidP="00C72E6E">
            <w:pPr>
              <w:rPr>
                <w:lang w:val="en-US"/>
              </w:rPr>
            </w:pPr>
            <w:r w:rsidRPr="006B5FA3">
              <w:rPr>
                <w:lang w:val="en-US"/>
              </w:rPr>
              <w:t>120</w:t>
            </w:r>
          </w:p>
          <w:p w:rsidR="000161F1" w:rsidRPr="006B5FA3" w:rsidRDefault="000161F1" w:rsidP="00C72E6E">
            <w:pPr>
              <w:rPr>
                <w:lang w:val="en-US"/>
              </w:rPr>
            </w:pPr>
            <w:r w:rsidRPr="006B5FA3">
              <w:rPr>
                <w:lang w:val="en-US"/>
              </w:rPr>
              <w:t>(Min. credits at level 5: 120)</w:t>
            </w:r>
          </w:p>
        </w:tc>
      </w:tr>
    </w:tbl>
    <w:p w:rsidR="00094569" w:rsidRDefault="00094569" w:rsidP="00094569">
      <w:pPr>
        <w:tabs>
          <w:tab w:val="left" w:pos="851"/>
        </w:tabs>
        <w:spacing w:before="120"/>
        <w:ind w:left="1134" w:hanging="142"/>
        <w:jc w:val="both"/>
        <w:rPr>
          <w:rFonts w:ascii="Arial" w:hAnsi="Arial" w:cs="Arial"/>
          <w:b/>
          <w:szCs w:val="24"/>
        </w:rPr>
      </w:pPr>
      <w:r>
        <w:rPr>
          <w:rFonts w:ascii="Arial" w:hAnsi="Arial" w:cs="Arial"/>
          <w:b/>
          <w:szCs w:val="24"/>
        </w:rPr>
        <w:tab/>
      </w:r>
    </w:p>
    <w:p w:rsidR="000161F1" w:rsidRPr="00094569" w:rsidRDefault="00094569" w:rsidP="00094569">
      <w:pPr>
        <w:tabs>
          <w:tab w:val="left" w:pos="851"/>
        </w:tabs>
        <w:spacing w:before="120"/>
        <w:ind w:left="1134" w:hanging="142"/>
        <w:jc w:val="both"/>
        <w:rPr>
          <w:rFonts w:ascii="Arial" w:hAnsi="Arial" w:cs="Arial"/>
          <w:szCs w:val="24"/>
        </w:rPr>
      </w:pPr>
      <w:r>
        <w:rPr>
          <w:rFonts w:ascii="Arial" w:hAnsi="Arial" w:cs="Arial"/>
          <w:b/>
          <w:szCs w:val="24"/>
        </w:rPr>
        <w:tab/>
      </w:r>
      <w:r w:rsidRPr="00094569">
        <w:rPr>
          <w:rFonts w:ascii="Arial" w:hAnsi="Arial" w:cs="Arial"/>
          <w:szCs w:val="24"/>
        </w:rPr>
        <w:t>Unless mentioned otherwise, the “NQF level” in the rest of the document refers to the new and aligned NQF levels</w:t>
      </w:r>
      <w:r>
        <w:rPr>
          <w:rFonts w:ascii="Arial" w:hAnsi="Arial" w:cs="Arial"/>
          <w:szCs w:val="24"/>
        </w:rPr>
        <w:t>.</w:t>
      </w:r>
    </w:p>
    <w:p w:rsidR="00094569" w:rsidRDefault="00094569" w:rsidP="00F61281">
      <w:pPr>
        <w:ind w:left="1134" w:hanging="1134"/>
        <w:jc w:val="both"/>
        <w:rPr>
          <w:rFonts w:ascii="Arial" w:hAnsi="Arial" w:cs="Arial"/>
          <w:szCs w:val="24"/>
        </w:rPr>
      </w:pPr>
    </w:p>
    <w:p w:rsidR="00EE780D" w:rsidRDefault="006E43C0" w:rsidP="00F61281">
      <w:pPr>
        <w:ind w:left="1134" w:hanging="1134"/>
        <w:jc w:val="both"/>
        <w:rPr>
          <w:rFonts w:ascii="Arial" w:hAnsi="Arial" w:cs="Arial"/>
          <w:sz w:val="22"/>
          <w:lang w:val="en-US" w:bidi="ar-SA"/>
        </w:rPr>
      </w:pPr>
      <w:r w:rsidRPr="001826B0">
        <w:rPr>
          <w:rFonts w:ascii="Arial" w:hAnsi="Arial" w:cs="Arial"/>
          <w:szCs w:val="24"/>
        </w:rPr>
        <w:t>2.3.3</w:t>
      </w:r>
      <w:r w:rsidR="00E24E3D">
        <w:rPr>
          <w:rFonts w:ascii="Arial" w:hAnsi="Arial" w:cs="Arial"/>
          <w:szCs w:val="24"/>
        </w:rPr>
        <w:t>4</w:t>
      </w:r>
      <w:r>
        <w:rPr>
          <w:rFonts w:ascii="Arial" w:hAnsi="Arial" w:cs="Arial"/>
          <w:szCs w:val="24"/>
        </w:rPr>
        <w:tab/>
      </w:r>
      <w:bookmarkStart w:id="99" w:name="Outcomes"/>
      <w:r w:rsidR="000B501B" w:rsidRPr="000B501B">
        <w:rPr>
          <w:rFonts w:ascii="Arial" w:hAnsi="Arial" w:cs="Arial"/>
          <w:b/>
          <w:szCs w:val="24"/>
        </w:rPr>
        <w:t>“</w:t>
      </w:r>
      <w:r w:rsidR="00EE780D">
        <w:rPr>
          <w:rFonts w:ascii="Arial" w:hAnsi="Arial" w:cs="Arial"/>
          <w:b/>
          <w:bCs/>
          <w:lang w:val="en-US"/>
        </w:rPr>
        <w:t xml:space="preserve">Online </w:t>
      </w:r>
      <w:r w:rsidR="005B5348">
        <w:rPr>
          <w:rFonts w:ascii="Arial" w:hAnsi="Arial" w:cs="Arial"/>
          <w:b/>
          <w:bCs/>
          <w:lang w:val="en-US"/>
        </w:rPr>
        <w:t>invigilation</w:t>
      </w:r>
      <w:r w:rsidR="000B501B">
        <w:rPr>
          <w:rFonts w:ascii="Arial" w:hAnsi="Arial" w:cs="Arial"/>
          <w:b/>
          <w:bCs/>
          <w:lang w:val="en-US"/>
        </w:rPr>
        <w:t>”</w:t>
      </w:r>
      <w:r w:rsidR="00EE780D">
        <w:rPr>
          <w:rFonts w:ascii="Arial" w:hAnsi="Arial" w:cs="Arial"/>
          <w:lang w:val="en-US"/>
        </w:rPr>
        <w:t xml:space="preserve"> is used to ensure the integrity of online assessments. </w:t>
      </w:r>
      <w:r w:rsidR="005B5348">
        <w:rPr>
          <w:rFonts w:ascii="Arial" w:hAnsi="Arial" w:cs="Arial"/>
          <w:lang w:val="en-US"/>
        </w:rPr>
        <w:t>Invigilation</w:t>
      </w:r>
      <w:r w:rsidR="00EE780D">
        <w:rPr>
          <w:rFonts w:ascii="Arial" w:hAnsi="Arial" w:cs="Arial"/>
          <w:lang w:val="en-US"/>
        </w:rPr>
        <w:t xml:space="preserve"> software is used to authentic</w:t>
      </w:r>
      <w:r w:rsidR="00FC2D19">
        <w:rPr>
          <w:rFonts w:ascii="Arial" w:hAnsi="Arial" w:cs="Arial"/>
          <w:lang w:val="en-US"/>
        </w:rPr>
        <w:t>ate and verify student identity.</w:t>
      </w:r>
      <w:r w:rsidR="004B61E4">
        <w:rPr>
          <w:rFonts w:ascii="Arial" w:hAnsi="Arial" w:cs="Arial"/>
          <w:lang w:val="en-US"/>
        </w:rPr>
        <w:t xml:space="preserve"> </w:t>
      </w:r>
      <w:r w:rsidR="00FC2D19">
        <w:rPr>
          <w:rFonts w:ascii="Arial" w:hAnsi="Arial" w:cs="Arial"/>
          <w:lang w:val="en-US"/>
        </w:rPr>
        <w:t>E</w:t>
      </w:r>
      <w:r w:rsidR="00EE780D">
        <w:rPr>
          <w:rFonts w:ascii="Arial" w:hAnsi="Arial" w:cs="Arial"/>
          <w:lang w:val="en-US"/>
        </w:rPr>
        <w:t>lectronic invigilation ensures that the student complete</w:t>
      </w:r>
      <w:r w:rsidR="00BF6F61">
        <w:rPr>
          <w:rFonts w:ascii="Arial" w:hAnsi="Arial" w:cs="Arial"/>
          <w:lang w:val="en-US"/>
        </w:rPr>
        <w:t>s</w:t>
      </w:r>
      <w:r w:rsidR="00EE780D">
        <w:rPr>
          <w:rFonts w:ascii="Arial" w:hAnsi="Arial" w:cs="Arial"/>
          <w:lang w:val="en-US"/>
        </w:rPr>
        <w:t xml:space="preserve"> an assessment without receiving additional, outside or unauthorized assistance.</w:t>
      </w:r>
    </w:p>
    <w:p w:rsidR="00922628" w:rsidRDefault="000B501B" w:rsidP="006E43C0">
      <w:pPr>
        <w:tabs>
          <w:tab w:val="left" w:pos="0"/>
        </w:tabs>
        <w:spacing w:before="120"/>
        <w:ind w:left="1128" w:hanging="1128"/>
        <w:jc w:val="both"/>
        <w:rPr>
          <w:rFonts w:ascii="Arial" w:hAnsi="Arial" w:cs="Arial"/>
          <w:szCs w:val="24"/>
        </w:rPr>
      </w:pPr>
      <w:r w:rsidRPr="001826B0">
        <w:rPr>
          <w:rFonts w:ascii="Arial" w:hAnsi="Arial" w:cs="Arial"/>
          <w:szCs w:val="24"/>
        </w:rPr>
        <w:t>2.3.3</w:t>
      </w:r>
      <w:r w:rsidR="00E24E3D">
        <w:rPr>
          <w:rFonts w:ascii="Arial" w:hAnsi="Arial" w:cs="Arial"/>
          <w:szCs w:val="24"/>
        </w:rPr>
        <w:t>5</w:t>
      </w:r>
      <w:r w:rsidR="00EE780D">
        <w:rPr>
          <w:rFonts w:ascii="Arial" w:hAnsi="Arial" w:cs="Arial"/>
          <w:b/>
          <w:szCs w:val="24"/>
        </w:rPr>
        <w:tab/>
      </w:r>
      <w:r w:rsidR="00922628" w:rsidRPr="009844A3">
        <w:rPr>
          <w:rFonts w:ascii="Arial" w:hAnsi="Arial" w:cs="Arial"/>
          <w:b/>
          <w:szCs w:val="24"/>
        </w:rPr>
        <w:t>“Outcomes</w:t>
      </w:r>
      <w:bookmarkEnd w:id="99"/>
      <w:r w:rsidR="00922628" w:rsidRPr="009844A3">
        <w:rPr>
          <w:rFonts w:ascii="Arial" w:hAnsi="Arial" w:cs="Arial"/>
          <w:b/>
          <w:szCs w:val="24"/>
        </w:rPr>
        <w:t>”</w:t>
      </w:r>
      <w:r w:rsidR="00922628" w:rsidRPr="009844A3">
        <w:rPr>
          <w:rFonts w:ascii="Arial" w:hAnsi="Arial" w:cs="Arial"/>
          <w:szCs w:val="24"/>
        </w:rPr>
        <w:t xml:space="preserve"> means a demonstration of relevant abilities</w:t>
      </w:r>
      <w:r w:rsidR="00524A4A" w:rsidRPr="00894B72">
        <w:rPr>
          <w:rFonts w:ascii="Arial" w:hAnsi="Arial" w:cs="Arial"/>
          <w:szCs w:val="24"/>
        </w:rPr>
        <w:t xml:space="preserve"> or competencies</w:t>
      </w:r>
      <w:r w:rsidR="00922628" w:rsidRPr="00894B72">
        <w:rPr>
          <w:rFonts w:ascii="Arial" w:hAnsi="Arial" w:cs="Arial"/>
          <w:szCs w:val="24"/>
        </w:rPr>
        <w:t xml:space="preserve"> </w:t>
      </w:r>
      <w:r w:rsidR="00922628" w:rsidRPr="009844A3">
        <w:rPr>
          <w:rFonts w:ascii="Arial" w:hAnsi="Arial" w:cs="Arial"/>
          <w:szCs w:val="24"/>
        </w:rPr>
        <w:t>(</w:t>
      </w:r>
      <w:r w:rsidR="00524A4A" w:rsidRPr="00894B72">
        <w:rPr>
          <w:rFonts w:ascii="Arial" w:hAnsi="Arial" w:cs="Arial"/>
          <w:szCs w:val="24"/>
        </w:rPr>
        <w:t>including</w:t>
      </w:r>
      <w:r w:rsidR="00524A4A" w:rsidRPr="00894B72">
        <w:rPr>
          <w:rFonts w:ascii="Arial" w:hAnsi="Arial" w:cs="Arial"/>
          <w:b/>
          <w:color w:val="FF0000"/>
          <w:szCs w:val="24"/>
        </w:rPr>
        <w:t xml:space="preserve"> </w:t>
      </w:r>
      <w:r w:rsidR="00922628" w:rsidRPr="009844A3">
        <w:rPr>
          <w:rFonts w:ascii="Arial" w:hAnsi="Arial" w:cs="Arial"/>
          <w:szCs w:val="24"/>
        </w:rPr>
        <w:t xml:space="preserve">knowledge, </w:t>
      </w:r>
      <w:r w:rsidR="00524A4A" w:rsidRPr="00894B72">
        <w:rPr>
          <w:rFonts w:ascii="Arial" w:hAnsi="Arial" w:cs="Arial"/>
          <w:szCs w:val="24"/>
        </w:rPr>
        <w:t>skills</w:t>
      </w:r>
      <w:r w:rsidR="00922628" w:rsidRPr="009844A3">
        <w:rPr>
          <w:rFonts w:ascii="Arial" w:hAnsi="Arial" w:cs="Arial"/>
          <w:szCs w:val="24"/>
        </w:rPr>
        <w:t>, attitudes and values)</w:t>
      </w:r>
    </w:p>
    <w:p w:rsidR="00E75D50" w:rsidRDefault="000B501B" w:rsidP="00F61281">
      <w:pPr>
        <w:tabs>
          <w:tab w:val="left" w:pos="0"/>
        </w:tabs>
        <w:spacing w:before="120"/>
        <w:ind w:left="1128" w:hanging="1128"/>
        <w:jc w:val="both"/>
        <w:rPr>
          <w:rFonts w:ascii="Arial" w:hAnsi="Arial" w:cs="Arial"/>
          <w:szCs w:val="24"/>
        </w:rPr>
      </w:pPr>
      <w:r w:rsidRPr="001826B0">
        <w:rPr>
          <w:rFonts w:ascii="Arial" w:hAnsi="Arial" w:cs="Arial"/>
          <w:szCs w:val="24"/>
        </w:rPr>
        <w:t>2.3.3</w:t>
      </w:r>
      <w:r w:rsidR="00E24E3D">
        <w:rPr>
          <w:rFonts w:ascii="Arial" w:hAnsi="Arial" w:cs="Arial"/>
          <w:szCs w:val="24"/>
        </w:rPr>
        <w:t>6</w:t>
      </w:r>
      <w:r w:rsidR="006E43C0">
        <w:rPr>
          <w:rFonts w:ascii="Arial" w:hAnsi="Arial" w:cs="Arial"/>
          <w:b/>
          <w:szCs w:val="24"/>
        </w:rPr>
        <w:tab/>
      </w:r>
      <w:bookmarkStart w:id="100" w:name="Part_time_student"/>
      <w:r w:rsidR="00E75D50" w:rsidRPr="009844A3">
        <w:rPr>
          <w:rFonts w:ascii="Arial" w:hAnsi="Arial" w:cs="Arial"/>
          <w:b/>
          <w:szCs w:val="24"/>
        </w:rPr>
        <w:t xml:space="preserve">“Part-time student” </w:t>
      </w:r>
      <w:bookmarkEnd w:id="100"/>
      <w:r w:rsidR="00E75D50" w:rsidRPr="009844A3">
        <w:rPr>
          <w:rFonts w:ascii="Arial" w:hAnsi="Arial" w:cs="Arial"/>
          <w:szCs w:val="24"/>
        </w:rPr>
        <w:t xml:space="preserve">means a person for whom study is not the main activity, who may be employed and is enrolled for fewer modules per </w:t>
      </w:r>
      <w:r w:rsidR="00C14E95">
        <w:rPr>
          <w:rFonts w:ascii="Arial" w:hAnsi="Arial" w:cs="Arial"/>
          <w:szCs w:val="24"/>
        </w:rPr>
        <w:t xml:space="preserve">study period </w:t>
      </w:r>
      <w:r w:rsidR="00E75D50" w:rsidRPr="009844A3">
        <w:rPr>
          <w:rFonts w:ascii="Arial" w:hAnsi="Arial" w:cs="Arial"/>
          <w:szCs w:val="24"/>
        </w:rPr>
        <w:t xml:space="preserve">and who may complete his/her qualification within a longer </w:t>
      </w:r>
      <w:r w:rsidR="00BD1A56">
        <w:rPr>
          <w:rFonts w:ascii="Arial" w:hAnsi="Arial" w:cs="Arial"/>
          <w:szCs w:val="24"/>
        </w:rPr>
        <w:t>t</w:t>
      </w:r>
      <w:r w:rsidR="00E75D50" w:rsidRPr="009844A3">
        <w:rPr>
          <w:rFonts w:ascii="Arial" w:hAnsi="Arial" w:cs="Arial"/>
          <w:szCs w:val="24"/>
        </w:rPr>
        <w:t>ime frame than the minimum study period stipulated for an equivalent full-time programme.</w:t>
      </w:r>
    </w:p>
    <w:p w:rsidR="000161F1" w:rsidRPr="006B5FA3" w:rsidRDefault="000B501B" w:rsidP="002A4581">
      <w:pPr>
        <w:pStyle w:val="Default"/>
        <w:tabs>
          <w:tab w:val="left" w:pos="0"/>
        </w:tabs>
        <w:spacing w:before="120"/>
        <w:ind w:left="1128" w:hanging="1128"/>
        <w:jc w:val="both"/>
        <w:rPr>
          <w:color w:val="auto"/>
        </w:rPr>
      </w:pPr>
      <w:r w:rsidRPr="001826B0">
        <w:rPr>
          <w:color w:val="auto"/>
        </w:rPr>
        <w:t>2.3.3</w:t>
      </w:r>
      <w:r w:rsidR="00E24E3D">
        <w:rPr>
          <w:color w:val="auto"/>
        </w:rPr>
        <w:t>7</w:t>
      </w:r>
      <w:r w:rsidR="002A4581">
        <w:rPr>
          <w:b/>
          <w:color w:val="auto"/>
        </w:rPr>
        <w:tab/>
      </w:r>
      <w:bookmarkStart w:id="101" w:name="Plagiarism"/>
      <w:r w:rsidR="000161F1" w:rsidRPr="006B5FA3">
        <w:rPr>
          <w:b/>
          <w:color w:val="auto"/>
        </w:rPr>
        <w:t xml:space="preserve">“Plagiarism” </w:t>
      </w:r>
      <w:bookmarkEnd w:id="101"/>
      <w:r w:rsidR="000161F1" w:rsidRPr="006B5FA3">
        <w:rPr>
          <w:color w:val="auto"/>
        </w:rPr>
        <w:t>means passing off ideas</w:t>
      </w:r>
      <w:r w:rsidR="007A0FD5">
        <w:rPr>
          <w:color w:val="auto"/>
        </w:rPr>
        <w:t>,</w:t>
      </w:r>
      <w:r w:rsidR="000161F1" w:rsidRPr="006B5FA3">
        <w:rPr>
          <w:color w:val="auto"/>
        </w:rPr>
        <w:t xml:space="preserve"> however expressed, including in the form of phrases, words, images, artefacts, sounds, or other intellectual or artistic outputs, as one’s own when they are not one’s own; </w:t>
      </w:r>
      <w:r w:rsidR="000161F1" w:rsidRPr="006B5FA3">
        <w:rPr>
          <w:i/>
          <w:color w:val="auto"/>
        </w:rPr>
        <w:t xml:space="preserve">or </w:t>
      </w:r>
      <w:r w:rsidR="000161F1" w:rsidRPr="006B5FA3">
        <w:rPr>
          <w:color w:val="auto"/>
        </w:rPr>
        <w:t>such passing off, as an original contribution, of ideas that are one’s own but have been expressed on a previous occasion for assessment by any academic institution or in any published form, without acknowledgement of the previous expression. Plagiarism is understood as one of several related forms of academic dishonesty, all of which are addressed in the Student Disciplinary Code.</w:t>
      </w:r>
    </w:p>
    <w:p w:rsidR="000161F1" w:rsidRPr="006B5FA3" w:rsidRDefault="00EE67D1" w:rsidP="00EE67D1">
      <w:pPr>
        <w:pStyle w:val="Default"/>
        <w:tabs>
          <w:tab w:val="left" w:pos="0"/>
        </w:tabs>
        <w:spacing w:before="120"/>
        <w:ind w:left="1134" w:hanging="1134"/>
        <w:jc w:val="both"/>
        <w:rPr>
          <w:color w:val="auto"/>
        </w:rPr>
      </w:pPr>
      <w:r>
        <w:rPr>
          <w:color w:val="auto"/>
        </w:rPr>
        <w:tab/>
      </w:r>
      <w:r w:rsidR="000161F1" w:rsidRPr="006B5FA3">
        <w:rPr>
          <w:color w:val="auto"/>
        </w:rPr>
        <w:t xml:space="preserve">“Reportable plagiarism” means </w:t>
      </w:r>
      <w:r w:rsidR="000161F1" w:rsidRPr="006B5FA3">
        <w:rPr>
          <w:i/>
          <w:color w:val="auto"/>
        </w:rPr>
        <w:t xml:space="preserve">Plagiarism </w:t>
      </w:r>
      <w:r w:rsidR="000161F1" w:rsidRPr="006B5FA3">
        <w:rPr>
          <w:color w:val="auto"/>
        </w:rPr>
        <w:t>that:</w:t>
      </w:r>
    </w:p>
    <w:p w:rsidR="000161F1" w:rsidRPr="006B5FA3" w:rsidRDefault="000161F1" w:rsidP="00444A82">
      <w:pPr>
        <w:pStyle w:val="Default"/>
        <w:numPr>
          <w:ilvl w:val="0"/>
          <w:numId w:val="11"/>
        </w:numPr>
        <w:tabs>
          <w:tab w:val="left" w:pos="142"/>
        </w:tabs>
        <w:ind w:left="1134" w:hanging="1134"/>
        <w:jc w:val="both"/>
        <w:rPr>
          <w:color w:val="auto"/>
        </w:rPr>
      </w:pPr>
      <w:r w:rsidRPr="006B5FA3">
        <w:rPr>
          <w:color w:val="auto"/>
        </w:rPr>
        <w:t xml:space="preserve">Vitiates the attempt fairly and meaningfully to assess and, where relevant, assign a mark, grade, or other outcome to the work in question; </w:t>
      </w:r>
      <w:r w:rsidRPr="006B5FA3">
        <w:rPr>
          <w:i/>
          <w:color w:val="auto"/>
        </w:rPr>
        <w:t>and</w:t>
      </w:r>
    </w:p>
    <w:p w:rsidR="000161F1" w:rsidRPr="006B5FA3" w:rsidRDefault="000161F1" w:rsidP="00444A82">
      <w:pPr>
        <w:pStyle w:val="Default"/>
        <w:numPr>
          <w:ilvl w:val="0"/>
          <w:numId w:val="11"/>
        </w:numPr>
        <w:tabs>
          <w:tab w:val="left" w:pos="142"/>
        </w:tabs>
        <w:ind w:left="1134" w:hanging="1134"/>
        <w:jc w:val="both"/>
        <w:rPr>
          <w:color w:val="auto"/>
        </w:rPr>
      </w:pPr>
      <w:r w:rsidRPr="006B5FA3">
        <w:rPr>
          <w:color w:val="auto"/>
        </w:rPr>
        <w:t xml:space="preserve">Is such that an educational response (which may include capping or prescribing a mark) is inappropriate and that a formal academic response or a disciplinary response is appropriate, given the plagiarism history of the student, and all the other relevant circumstances of the case; </w:t>
      </w:r>
      <w:r w:rsidRPr="006B5FA3">
        <w:rPr>
          <w:i/>
          <w:color w:val="auto"/>
        </w:rPr>
        <w:t>or</w:t>
      </w:r>
    </w:p>
    <w:p w:rsidR="00396F7B" w:rsidRPr="00C821F9" w:rsidRDefault="000161F1" w:rsidP="00EE67D1">
      <w:pPr>
        <w:pStyle w:val="Default"/>
        <w:spacing w:before="120" w:after="120"/>
        <w:ind w:left="1134"/>
        <w:jc w:val="both"/>
        <w:rPr>
          <w:color w:val="FF0000"/>
        </w:rPr>
      </w:pPr>
      <w:r w:rsidRPr="006B5FA3">
        <w:rPr>
          <w:color w:val="auto"/>
        </w:rPr>
        <w:t>In the case of work that is not submitted for assessment (for example work submitted by a student to a supervisor or lecturer for comment), is deemed by the individual academic staff member in question to be reportable, having regard to the nature of the offence, the plagiarism history of the student, the possibility or probability of repeat offence, and all the other circumstances of the case.</w:t>
      </w:r>
      <w:r w:rsidR="00C821F9">
        <w:rPr>
          <w:color w:val="auto"/>
        </w:rPr>
        <w:t xml:space="preserve"> </w:t>
      </w:r>
    </w:p>
    <w:p w:rsidR="00922628" w:rsidRPr="009C706D" w:rsidRDefault="009C706D" w:rsidP="009C706D">
      <w:pPr>
        <w:spacing w:after="120"/>
        <w:rPr>
          <w:rFonts w:ascii="Arial" w:hAnsi="Arial" w:cs="Arial"/>
        </w:rPr>
      </w:pPr>
      <w:r w:rsidRPr="001826B0">
        <w:rPr>
          <w:rFonts w:ascii="Arial" w:hAnsi="Arial" w:cs="Arial"/>
        </w:rPr>
        <w:t>2.3.</w:t>
      </w:r>
      <w:r w:rsidR="00E24E3D">
        <w:rPr>
          <w:rFonts w:ascii="Arial" w:hAnsi="Arial" w:cs="Arial"/>
        </w:rPr>
        <w:t>38</w:t>
      </w:r>
      <w:r w:rsidRPr="009C706D">
        <w:rPr>
          <w:rFonts w:ascii="Arial" w:hAnsi="Arial" w:cs="Arial"/>
          <w:b/>
        </w:rPr>
        <w:tab/>
      </w:r>
      <w:r w:rsidR="00922628" w:rsidRPr="009C706D">
        <w:rPr>
          <w:rFonts w:ascii="Arial" w:hAnsi="Arial" w:cs="Arial"/>
          <w:b/>
        </w:rPr>
        <w:t>“Programme”</w:t>
      </w:r>
      <w:r w:rsidR="00922628" w:rsidRPr="009C706D">
        <w:rPr>
          <w:rFonts w:ascii="Arial" w:hAnsi="Arial" w:cs="Arial"/>
        </w:rPr>
        <w:t xml:space="preserve"> means the following in the defined context:</w:t>
      </w:r>
    </w:p>
    <w:p w:rsidR="00F0666A" w:rsidRPr="00F6555F" w:rsidRDefault="00F0666A" w:rsidP="00444A82">
      <w:pPr>
        <w:pStyle w:val="ListParagraph"/>
        <w:numPr>
          <w:ilvl w:val="1"/>
          <w:numId w:val="17"/>
        </w:numPr>
        <w:spacing w:before="60" w:after="240"/>
        <w:ind w:left="1134" w:hanging="1134"/>
        <w:jc w:val="both"/>
        <w:rPr>
          <w:rFonts w:cs="Arial"/>
          <w:b w:val="0"/>
        </w:rPr>
      </w:pPr>
      <w:bookmarkStart w:id="102" w:name="Programme"/>
      <w:r w:rsidRPr="00420405">
        <w:rPr>
          <w:rFonts w:cs="Arial"/>
        </w:rPr>
        <w:t>“Programme”</w:t>
      </w:r>
      <w:r w:rsidRPr="00F6555F">
        <w:rPr>
          <w:rFonts w:cs="Arial"/>
          <w:b w:val="0"/>
        </w:rPr>
        <w:t xml:space="preserve"> </w:t>
      </w:r>
      <w:bookmarkEnd w:id="102"/>
      <w:r w:rsidRPr="00F6555F">
        <w:rPr>
          <w:rFonts w:cs="Arial"/>
          <w:b w:val="0"/>
        </w:rPr>
        <w:t>means a purposeful and structured set of learning experiences leading to a qualification comprising a set of credit-bearing, level-pegged modules. In an outcomes-based system, programmes are designed to enable students to achieve pre</w:t>
      </w:r>
      <w:r w:rsidR="007A0FD5">
        <w:rPr>
          <w:rFonts w:cs="Arial"/>
          <w:b w:val="0"/>
        </w:rPr>
        <w:t>-</w:t>
      </w:r>
      <w:r w:rsidRPr="00F6555F">
        <w:rPr>
          <w:rFonts w:cs="Arial"/>
          <w:b w:val="0"/>
        </w:rPr>
        <w:t xml:space="preserve">determined </w:t>
      </w:r>
      <w:r w:rsidR="00D23247" w:rsidRPr="00F6555F">
        <w:rPr>
          <w:rFonts w:cs="Arial"/>
          <w:b w:val="0"/>
        </w:rPr>
        <w:t>exit level</w:t>
      </w:r>
      <w:r w:rsidRPr="00F6555F">
        <w:rPr>
          <w:rFonts w:cs="Arial"/>
          <w:b w:val="0"/>
        </w:rPr>
        <w:t xml:space="preserve"> outcomes.</w:t>
      </w:r>
    </w:p>
    <w:p w:rsidR="00F0666A" w:rsidRPr="00F6555F" w:rsidRDefault="00F0666A" w:rsidP="00444A82">
      <w:pPr>
        <w:pStyle w:val="ListParagraph"/>
        <w:numPr>
          <w:ilvl w:val="1"/>
          <w:numId w:val="17"/>
        </w:numPr>
        <w:spacing w:before="240"/>
        <w:ind w:left="1134" w:hanging="1134"/>
        <w:contextualSpacing w:val="0"/>
        <w:jc w:val="both"/>
        <w:rPr>
          <w:rFonts w:cs="Arial"/>
          <w:b w:val="0"/>
        </w:rPr>
      </w:pPr>
      <w:bookmarkStart w:id="103" w:name="Programme_group"/>
      <w:r w:rsidRPr="00420405">
        <w:rPr>
          <w:rFonts w:cs="Arial"/>
        </w:rPr>
        <w:t>“P</w:t>
      </w:r>
      <w:r w:rsidRPr="00420405" w:rsidDel="00E0284B">
        <w:rPr>
          <w:rFonts w:cs="Arial"/>
        </w:rPr>
        <w:t>rogramme group</w:t>
      </w:r>
      <w:r w:rsidRPr="00420405">
        <w:rPr>
          <w:rFonts w:cs="Arial"/>
        </w:rPr>
        <w:t>”</w:t>
      </w:r>
      <w:r w:rsidRPr="00F6555F">
        <w:rPr>
          <w:rFonts w:cs="Arial"/>
          <w:b w:val="0"/>
        </w:rPr>
        <w:t xml:space="preserve"> </w:t>
      </w:r>
      <w:bookmarkEnd w:id="103"/>
      <w:r w:rsidRPr="00F6555F">
        <w:rPr>
          <w:rFonts w:cs="Arial"/>
          <w:b w:val="0"/>
        </w:rPr>
        <w:t>means</w:t>
      </w:r>
      <w:r w:rsidRPr="00F6555F" w:rsidDel="00E0284B">
        <w:rPr>
          <w:rFonts w:cs="Arial"/>
          <w:b w:val="0"/>
        </w:rPr>
        <w:t xml:space="preserve"> a number of programmes with the same</w:t>
      </w:r>
      <w:r w:rsidRPr="00F6555F">
        <w:rPr>
          <w:rFonts w:cs="Arial"/>
          <w:b w:val="0"/>
        </w:rPr>
        <w:t xml:space="preserve"> </w:t>
      </w:r>
      <w:r w:rsidRPr="00F6555F" w:rsidDel="00E0284B">
        <w:rPr>
          <w:rFonts w:cs="Arial"/>
          <w:b w:val="0"/>
        </w:rPr>
        <w:t xml:space="preserve">focus or field of </w:t>
      </w:r>
      <w:r w:rsidR="004136FE" w:rsidRPr="00F6555F" w:rsidDel="00E0284B">
        <w:rPr>
          <w:rFonts w:cs="Arial"/>
          <w:b w:val="0"/>
        </w:rPr>
        <w:t>speciali</w:t>
      </w:r>
      <w:r w:rsidR="004136FE" w:rsidRPr="00F6555F">
        <w:rPr>
          <w:rFonts w:cs="Arial"/>
          <w:b w:val="0"/>
        </w:rPr>
        <w:t>zation</w:t>
      </w:r>
      <w:r w:rsidRPr="00F6555F">
        <w:rPr>
          <w:rFonts w:cs="Arial"/>
          <w:b w:val="0"/>
        </w:rPr>
        <w:t>.</w:t>
      </w:r>
    </w:p>
    <w:p w:rsidR="00F0666A" w:rsidRPr="00F6555F" w:rsidRDefault="00F0666A" w:rsidP="00444A82">
      <w:pPr>
        <w:pStyle w:val="ListParagraph"/>
        <w:numPr>
          <w:ilvl w:val="1"/>
          <w:numId w:val="17"/>
        </w:numPr>
        <w:spacing w:before="60"/>
        <w:ind w:left="1134" w:hanging="1134"/>
        <w:jc w:val="both"/>
        <w:rPr>
          <w:rFonts w:cs="Arial"/>
          <w:b w:val="0"/>
        </w:rPr>
      </w:pPr>
      <w:bookmarkStart w:id="104" w:name="Programme_title"/>
      <w:r w:rsidRPr="00420405">
        <w:rPr>
          <w:rFonts w:cs="Arial"/>
        </w:rPr>
        <w:t>“P</w:t>
      </w:r>
      <w:r w:rsidRPr="00420405" w:rsidDel="00E0284B">
        <w:rPr>
          <w:rFonts w:cs="Arial"/>
        </w:rPr>
        <w:t>rogramme title</w:t>
      </w:r>
      <w:r w:rsidRPr="00420405">
        <w:rPr>
          <w:rFonts w:cs="Arial"/>
        </w:rPr>
        <w:t>”</w:t>
      </w:r>
      <w:r w:rsidRPr="00F6555F">
        <w:rPr>
          <w:rFonts w:cs="Arial"/>
          <w:b w:val="0"/>
        </w:rPr>
        <w:t xml:space="preserve"> </w:t>
      </w:r>
      <w:bookmarkEnd w:id="104"/>
      <w:r w:rsidRPr="00F6555F">
        <w:rPr>
          <w:rFonts w:cs="Arial"/>
          <w:b w:val="0"/>
        </w:rPr>
        <w:t>means the name of a</w:t>
      </w:r>
      <w:r w:rsidRPr="00F6555F" w:rsidDel="00E0284B">
        <w:rPr>
          <w:rFonts w:cs="Arial"/>
          <w:b w:val="0"/>
        </w:rPr>
        <w:t xml:space="preserve"> qualification </w:t>
      </w:r>
      <w:r w:rsidRPr="00F6555F">
        <w:rPr>
          <w:rFonts w:cs="Arial"/>
          <w:b w:val="0"/>
        </w:rPr>
        <w:t xml:space="preserve">with or without </w:t>
      </w:r>
      <w:r w:rsidRPr="00F6555F" w:rsidDel="00E0284B">
        <w:rPr>
          <w:rFonts w:cs="Arial"/>
          <w:b w:val="0"/>
        </w:rPr>
        <w:t xml:space="preserve">a qualifier, e.g. BA </w:t>
      </w:r>
      <w:r w:rsidRPr="00F6555F">
        <w:rPr>
          <w:rFonts w:cs="Arial"/>
          <w:b w:val="0"/>
        </w:rPr>
        <w:t>(</w:t>
      </w:r>
      <w:r w:rsidRPr="00F6555F" w:rsidDel="00E0284B">
        <w:rPr>
          <w:rFonts w:cs="Arial"/>
          <w:b w:val="0"/>
        </w:rPr>
        <w:t>Development Studies</w:t>
      </w:r>
      <w:r w:rsidRPr="00F6555F">
        <w:rPr>
          <w:rFonts w:cs="Arial"/>
          <w:b w:val="0"/>
        </w:rPr>
        <w:t xml:space="preserve">), </w:t>
      </w:r>
      <w:r w:rsidRPr="00F6555F" w:rsidDel="00E0284B">
        <w:rPr>
          <w:rFonts w:cs="Arial"/>
          <w:b w:val="0"/>
        </w:rPr>
        <w:t>B</w:t>
      </w:r>
      <w:r w:rsidRPr="00F6555F">
        <w:rPr>
          <w:rFonts w:cs="Arial"/>
          <w:b w:val="0"/>
        </w:rPr>
        <w:t>I</w:t>
      </w:r>
      <w:r w:rsidRPr="00F6555F" w:rsidDel="00E0284B">
        <w:rPr>
          <w:rFonts w:cs="Arial"/>
          <w:b w:val="0"/>
        </w:rPr>
        <w:t>ng (Mechanical)</w:t>
      </w:r>
      <w:r w:rsidR="008A7EF4" w:rsidRPr="00F6555F">
        <w:rPr>
          <w:rFonts w:cs="Arial"/>
          <w:b w:val="0"/>
        </w:rPr>
        <w:t xml:space="preserve"> </w:t>
      </w:r>
      <w:r w:rsidR="008A7EF4" w:rsidRPr="00F6555F" w:rsidDel="00E0284B">
        <w:rPr>
          <w:rFonts w:cs="Arial"/>
          <w:b w:val="0"/>
        </w:rPr>
        <w:t>or</w:t>
      </w:r>
      <w:r w:rsidR="008A7EF4" w:rsidRPr="00F6555F">
        <w:rPr>
          <w:rFonts w:cs="Arial"/>
          <w:b w:val="0"/>
        </w:rPr>
        <w:t xml:space="preserve"> LLB.</w:t>
      </w:r>
      <w:r w:rsidR="008A7EF4" w:rsidRPr="00F6555F" w:rsidDel="00E0284B">
        <w:rPr>
          <w:rFonts w:cs="Arial"/>
          <w:b w:val="0"/>
        </w:rPr>
        <w:t xml:space="preserve"> </w:t>
      </w:r>
    </w:p>
    <w:p w:rsidR="00922628" w:rsidRPr="00F6555F" w:rsidRDefault="00922628" w:rsidP="00444A82">
      <w:pPr>
        <w:pStyle w:val="ListParagraph"/>
        <w:numPr>
          <w:ilvl w:val="1"/>
          <w:numId w:val="17"/>
        </w:numPr>
        <w:spacing w:before="60"/>
        <w:ind w:left="1134" w:hanging="1134"/>
        <w:jc w:val="both"/>
        <w:rPr>
          <w:rFonts w:cs="Arial"/>
          <w:b w:val="0"/>
        </w:rPr>
      </w:pPr>
      <w:bookmarkStart w:id="105" w:name="Purpose_of_a_programme"/>
      <w:r w:rsidRPr="00420405">
        <w:rPr>
          <w:rFonts w:cs="Arial"/>
        </w:rPr>
        <w:t>“Purpose of a programme”</w:t>
      </w:r>
      <w:r w:rsidRPr="00F6555F">
        <w:rPr>
          <w:rFonts w:cs="Arial"/>
          <w:b w:val="0"/>
        </w:rPr>
        <w:t xml:space="preserve"> </w:t>
      </w:r>
      <w:bookmarkEnd w:id="105"/>
      <w:r w:rsidRPr="00F6555F">
        <w:rPr>
          <w:rFonts w:cs="Arial"/>
          <w:b w:val="0"/>
        </w:rPr>
        <w:t>means the value of a programme to students and society, and reflects the outcomes.</w:t>
      </w:r>
    </w:p>
    <w:p w:rsidR="00F0666A" w:rsidRPr="00F6555F" w:rsidRDefault="00486E4F" w:rsidP="00444A82">
      <w:pPr>
        <w:pStyle w:val="ListParagraph"/>
        <w:numPr>
          <w:ilvl w:val="1"/>
          <w:numId w:val="17"/>
        </w:numPr>
        <w:spacing w:before="120" w:after="120"/>
        <w:ind w:left="1134" w:hanging="1134"/>
        <w:jc w:val="both"/>
        <w:rPr>
          <w:rFonts w:cs="Arial"/>
          <w:b w:val="0"/>
        </w:rPr>
      </w:pPr>
      <w:bookmarkStart w:id="106" w:name="Subsidised_academic_programme"/>
      <w:r>
        <w:rPr>
          <w:rFonts w:cs="Arial"/>
        </w:rPr>
        <w:t>“</w:t>
      </w:r>
      <w:r w:rsidR="004136FE" w:rsidRPr="00420405">
        <w:rPr>
          <w:rFonts w:cs="Arial"/>
        </w:rPr>
        <w:t>Subsidized</w:t>
      </w:r>
      <w:r w:rsidR="00F0666A" w:rsidRPr="00420405">
        <w:rPr>
          <w:rFonts w:cs="Arial"/>
        </w:rPr>
        <w:t xml:space="preserve"> academic programme”</w:t>
      </w:r>
      <w:r w:rsidR="00F0666A" w:rsidRPr="00F6555F">
        <w:rPr>
          <w:rFonts w:cs="Arial"/>
          <w:b w:val="0"/>
        </w:rPr>
        <w:t xml:space="preserve"> </w:t>
      </w:r>
      <w:bookmarkEnd w:id="106"/>
      <w:r w:rsidR="00F0666A" w:rsidRPr="00F6555F">
        <w:rPr>
          <w:rFonts w:cs="Arial"/>
          <w:b w:val="0"/>
        </w:rPr>
        <w:t xml:space="preserve">means an externally approved, </w:t>
      </w:r>
      <w:r w:rsidR="005B5939">
        <w:rPr>
          <w:rFonts w:cs="Arial"/>
          <w:b w:val="0"/>
        </w:rPr>
        <w:t xml:space="preserve">DHET </w:t>
      </w:r>
      <w:r w:rsidR="00F0666A" w:rsidRPr="00F6555F">
        <w:rPr>
          <w:rFonts w:cs="Arial"/>
          <w:b w:val="0"/>
        </w:rPr>
        <w:t>funded, registered and accredited, structured academic programme at the University that, upon successful completion, will lead to the award of a formal qualification such as a certificate, diploma or a degree.</w:t>
      </w:r>
    </w:p>
    <w:p w:rsidR="00B51EA5" w:rsidRPr="000B5D58" w:rsidRDefault="00B51EA5" w:rsidP="00444A82">
      <w:pPr>
        <w:pStyle w:val="ListParagraph"/>
        <w:numPr>
          <w:ilvl w:val="1"/>
          <w:numId w:val="17"/>
        </w:numPr>
        <w:spacing w:before="120"/>
        <w:ind w:left="1134" w:hanging="1134"/>
        <w:jc w:val="both"/>
        <w:rPr>
          <w:rFonts w:cs="Arial"/>
          <w:b w:val="0"/>
        </w:rPr>
      </w:pPr>
      <w:r w:rsidRPr="00420405">
        <w:rPr>
          <w:rFonts w:cs="Arial"/>
        </w:rPr>
        <w:t>“Duration of a programme”</w:t>
      </w:r>
      <w:r w:rsidRPr="00F6555F">
        <w:rPr>
          <w:rFonts w:cs="Arial"/>
          <w:b w:val="0"/>
        </w:rPr>
        <w:t xml:space="preserve"> means the minimum study period for which students must be registered towards a particular programme in order to qualify for a qualification after they have successfully completed all the prescribed modules.</w:t>
      </w:r>
    </w:p>
    <w:p w:rsidR="00922628" w:rsidRPr="009844A3" w:rsidRDefault="009C706D" w:rsidP="009C706D">
      <w:pPr>
        <w:spacing w:before="120"/>
        <w:ind w:left="1128" w:hanging="1128"/>
        <w:jc w:val="both"/>
        <w:rPr>
          <w:rFonts w:ascii="Arial" w:hAnsi="Arial" w:cs="Arial"/>
          <w:szCs w:val="24"/>
        </w:rPr>
      </w:pPr>
      <w:r w:rsidRPr="001826B0">
        <w:rPr>
          <w:rFonts w:ascii="Arial" w:hAnsi="Arial" w:cs="Arial"/>
          <w:szCs w:val="24"/>
        </w:rPr>
        <w:t>2.3.</w:t>
      </w:r>
      <w:r w:rsidR="000A3D95">
        <w:rPr>
          <w:rFonts w:ascii="Arial" w:hAnsi="Arial" w:cs="Arial"/>
          <w:szCs w:val="24"/>
        </w:rPr>
        <w:t>39</w:t>
      </w:r>
      <w:r>
        <w:rPr>
          <w:rFonts w:ascii="Arial" w:hAnsi="Arial" w:cs="Arial"/>
          <w:b/>
          <w:szCs w:val="24"/>
        </w:rPr>
        <w:tab/>
      </w:r>
      <w:bookmarkStart w:id="107" w:name="Promotion"/>
      <w:r w:rsidR="00922628" w:rsidRPr="009844A3">
        <w:rPr>
          <w:rFonts w:ascii="Arial" w:hAnsi="Arial" w:cs="Arial"/>
          <w:b/>
          <w:szCs w:val="24"/>
        </w:rPr>
        <w:t xml:space="preserve">“Promotion” </w:t>
      </w:r>
      <w:bookmarkEnd w:id="107"/>
      <w:r w:rsidR="00922628" w:rsidRPr="009844A3">
        <w:rPr>
          <w:rFonts w:ascii="Arial" w:hAnsi="Arial" w:cs="Arial"/>
          <w:szCs w:val="24"/>
        </w:rPr>
        <w:t xml:space="preserve">means the advancement of students who meet the minimum requirements of a particular study level from that particular study level to the next (e.g. from the first-year level to the second-year level) as determined per programme by the academic department and the relevant </w:t>
      </w:r>
      <w:r w:rsidR="0034511D">
        <w:rPr>
          <w:rFonts w:ascii="Arial" w:hAnsi="Arial" w:cs="Arial"/>
          <w:szCs w:val="24"/>
        </w:rPr>
        <w:t>Faculty Board</w:t>
      </w:r>
      <w:r w:rsidR="00922628" w:rsidRPr="009844A3">
        <w:rPr>
          <w:rFonts w:ascii="Arial" w:hAnsi="Arial" w:cs="Arial"/>
          <w:szCs w:val="24"/>
        </w:rPr>
        <w:t xml:space="preserve">, approved by Senate and contained in the </w:t>
      </w:r>
      <w:r w:rsidR="00761BB1">
        <w:rPr>
          <w:rFonts w:ascii="Arial" w:hAnsi="Arial" w:cs="Arial"/>
          <w:szCs w:val="24"/>
        </w:rPr>
        <w:t>Faculty Rules and Regulations</w:t>
      </w:r>
      <w:r w:rsidR="00922628" w:rsidRPr="009844A3">
        <w:rPr>
          <w:rFonts w:ascii="Arial" w:hAnsi="Arial" w:cs="Arial"/>
          <w:szCs w:val="24"/>
        </w:rPr>
        <w:t>.</w:t>
      </w:r>
    </w:p>
    <w:p w:rsidR="00896D95" w:rsidRPr="009844A3" w:rsidRDefault="000B501B" w:rsidP="009C706D">
      <w:pPr>
        <w:spacing w:before="120"/>
        <w:ind w:left="1128" w:hanging="1128"/>
        <w:jc w:val="both"/>
        <w:rPr>
          <w:rFonts w:ascii="Arial" w:hAnsi="Arial" w:cs="Arial"/>
          <w:szCs w:val="24"/>
        </w:rPr>
      </w:pPr>
      <w:r w:rsidRPr="001826B0">
        <w:rPr>
          <w:rFonts w:ascii="Arial" w:hAnsi="Arial" w:cs="Arial"/>
          <w:szCs w:val="24"/>
        </w:rPr>
        <w:t>2.3.</w:t>
      </w:r>
      <w:r w:rsidR="005B5939">
        <w:rPr>
          <w:rFonts w:ascii="Arial" w:hAnsi="Arial" w:cs="Arial"/>
          <w:szCs w:val="24"/>
        </w:rPr>
        <w:t>4</w:t>
      </w:r>
      <w:r w:rsidR="000A3D95">
        <w:rPr>
          <w:rFonts w:ascii="Arial" w:hAnsi="Arial" w:cs="Arial"/>
          <w:szCs w:val="24"/>
        </w:rPr>
        <w:t>0</w:t>
      </w:r>
      <w:r w:rsidR="009C706D">
        <w:rPr>
          <w:rFonts w:ascii="Arial" w:hAnsi="Arial" w:cs="Arial"/>
          <w:b/>
          <w:szCs w:val="24"/>
        </w:rPr>
        <w:tab/>
      </w:r>
      <w:bookmarkStart w:id="108" w:name="Qualification"/>
      <w:r w:rsidR="00896D95" w:rsidRPr="009844A3">
        <w:rPr>
          <w:rFonts w:ascii="Arial" w:hAnsi="Arial" w:cs="Arial"/>
          <w:b/>
          <w:szCs w:val="24"/>
        </w:rPr>
        <w:t xml:space="preserve">“Qualification” </w:t>
      </w:r>
      <w:bookmarkEnd w:id="108"/>
      <w:r w:rsidR="00896D95" w:rsidRPr="009844A3">
        <w:rPr>
          <w:rFonts w:ascii="Arial" w:hAnsi="Arial" w:cs="Arial"/>
          <w:szCs w:val="24"/>
        </w:rPr>
        <w:t xml:space="preserve">means the formal recognition and certification of learning outcomes by an accredited provider as reflected in the degrees that the provider confers and the diplomas and certificates it awards, whether they are subsidised or </w:t>
      </w:r>
      <w:r w:rsidR="00BE7B74" w:rsidRPr="007E1749">
        <w:rPr>
          <w:rFonts w:ascii="Arial" w:hAnsi="Arial" w:cs="Arial"/>
          <w:szCs w:val="24"/>
        </w:rPr>
        <w:t xml:space="preserve">continuing education </w:t>
      </w:r>
      <w:r w:rsidR="00821E2B" w:rsidRPr="00214E55">
        <w:rPr>
          <w:rFonts w:ascii="Arial" w:hAnsi="Arial" w:cs="Arial"/>
          <w:color w:val="000000" w:themeColor="text1"/>
          <w:szCs w:val="24"/>
        </w:rPr>
        <w:t>whole</w:t>
      </w:r>
      <w:r w:rsidR="00821E2B">
        <w:rPr>
          <w:rFonts w:ascii="Arial" w:hAnsi="Arial" w:cs="Arial"/>
          <w:color w:val="FF0000"/>
          <w:szCs w:val="24"/>
        </w:rPr>
        <w:t xml:space="preserve"> </w:t>
      </w:r>
      <w:r w:rsidR="00BE7B74" w:rsidRPr="009844A3">
        <w:rPr>
          <w:rFonts w:ascii="Arial" w:hAnsi="Arial" w:cs="Arial"/>
          <w:szCs w:val="24"/>
        </w:rPr>
        <w:t>programmes.</w:t>
      </w:r>
    </w:p>
    <w:p w:rsidR="00896D95" w:rsidRPr="009C706D" w:rsidRDefault="000B501B" w:rsidP="009C706D">
      <w:pPr>
        <w:spacing w:before="120"/>
        <w:ind w:left="1128" w:hanging="1128"/>
        <w:jc w:val="both"/>
        <w:rPr>
          <w:rFonts w:ascii="Arial" w:hAnsi="Arial" w:cs="Arial"/>
        </w:rPr>
      </w:pPr>
      <w:r w:rsidRPr="001826B0">
        <w:rPr>
          <w:rFonts w:ascii="Arial" w:hAnsi="Arial" w:cs="Arial"/>
        </w:rPr>
        <w:t>2.3.</w:t>
      </w:r>
      <w:r w:rsidR="000A3D95">
        <w:rPr>
          <w:rFonts w:ascii="Arial" w:hAnsi="Arial" w:cs="Arial"/>
        </w:rPr>
        <w:t>41</w:t>
      </w:r>
      <w:r w:rsidR="009C706D" w:rsidRPr="009C706D">
        <w:rPr>
          <w:rFonts w:ascii="Arial" w:hAnsi="Arial" w:cs="Arial"/>
          <w:b/>
        </w:rPr>
        <w:tab/>
      </w:r>
      <w:bookmarkStart w:id="109" w:name="Qualifier_or_field_of_specialisation"/>
      <w:r w:rsidR="00896D95" w:rsidRPr="009C706D">
        <w:rPr>
          <w:rFonts w:ascii="Arial" w:hAnsi="Arial" w:cs="Arial"/>
          <w:b/>
        </w:rPr>
        <w:t>“Qualifier” or “</w:t>
      </w:r>
      <w:bookmarkStart w:id="110" w:name="Feld_of_specialisation"/>
      <w:r w:rsidR="00896D95" w:rsidRPr="009C706D">
        <w:rPr>
          <w:rFonts w:ascii="Arial" w:hAnsi="Arial" w:cs="Arial"/>
          <w:b/>
        </w:rPr>
        <w:t>field of specialisation</w:t>
      </w:r>
      <w:bookmarkEnd w:id="110"/>
      <w:r w:rsidR="00896D95" w:rsidRPr="009C706D">
        <w:rPr>
          <w:rFonts w:ascii="Arial" w:hAnsi="Arial" w:cs="Arial"/>
          <w:b/>
        </w:rPr>
        <w:t>”</w:t>
      </w:r>
      <w:r w:rsidR="00896D95" w:rsidRPr="009C706D">
        <w:rPr>
          <w:rFonts w:ascii="Arial" w:hAnsi="Arial" w:cs="Arial"/>
        </w:rPr>
        <w:t xml:space="preserve"> </w:t>
      </w:r>
      <w:bookmarkEnd w:id="109"/>
      <w:r w:rsidR="00896D95" w:rsidRPr="009C706D">
        <w:rPr>
          <w:rFonts w:ascii="Arial" w:hAnsi="Arial" w:cs="Arial"/>
        </w:rPr>
        <w:t xml:space="preserve">means the manner in which a specific field is identified within a generic qualification, e.g. BSc (Chemistry) or BA (Law), in which “BSc” or “BA” represents the generic </w:t>
      </w:r>
      <w:r w:rsidR="00FC2D19" w:rsidRPr="004B61E4">
        <w:rPr>
          <w:rFonts w:ascii="Arial" w:hAnsi="Arial" w:cs="Arial"/>
        </w:rPr>
        <w:t>designator</w:t>
      </w:r>
      <w:r w:rsidR="00FC2D19">
        <w:rPr>
          <w:rFonts w:ascii="Arial" w:hAnsi="Arial" w:cs="Arial"/>
          <w:color w:val="FF0000"/>
        </w:rPr>
        <w:t xml:space="preserve"> </w:t>
      </w:r>
      <w:r w:rsidR="00896D95" w:rsidRPr="009C706D">
        <w:rPr>
          <w:rFonts w:ascii="Arial" w:hAnsi="Arial" w:cs="Arial"/>
        </w:rPr>
        <w:t>and “(Chemistry)” or “(Law)” the qualifier or field of specialisation.</w:t>
      </w:r>
    </w:p>
    <w:p w:rsidR="00B96990" w:rsidRPr="00C821F9" w:rsidRDefault="009C706D" w:rsidP="009C706D">
      <w:pPr>
        <w:spacing w:before="120"/>
        <w:ind w:left="1128" w:hanging="1128"/>
        <w:jc w:val="both"/>
        <w:rPr>
          <w:rFonts w:ascii="Arial" w:hAnsi="Arial" w:cs="Arial"/>
          <w:szCs w:val="24"/>
        </w:rPr>
      </w:pPr>
      <w:r w:rsidRPr="001826B0">
        <w:rPr>
          <w:rFonts w:ascii="Arial" w:hAnsi="Arial" w:cs="Arial"/>
          <w:szCs w:val="24"/>
        </w:rPr>
        <w:t>2.3.4</w:t>
      </w:r>
      <w:r w:rsidR="000A3D95">
        <w:rPr>
          <w:rFonts w:ascii="Arial" w:hAnsi="Arial" w:cs="Arial"/>
          <w:szCs w:val="24"/>
        </w:rPr>
        <w:t>2</w:t>
      </w:r>
      <w:r>
        <w:rPr>
          <w:rFonts w:ascii="Arial" w:hAnsi="Arial" w:cs="Arial"/>
          <w:b/>
          <w:szCs w:val="24"/>
        </w:rPr>
        <w:tab/>
      </w:r>
      <w:bookmarkStart w:id="111" w:name="Recognition_of_prior_learning__RPL_"/>
      <w:r w:rsidR="00896D95" w:rsidRPr="009844A3">
        <w:rPr>
          <w:rFonts w:ascii="Arial" w:hAnsi="Arial" w:cs="Arial"/>
          <w:b/>
          <w:szCs w:val="24"/>
        </w:rPr>
        <w:t>“Recognition of prior learning (RPL)”</w:t>
      </w:r>
      <w:r w:rsidR="00896D95" w:rsidRPr="009844A3">
        <w:rPr>
          <w:rFonts w:ascii="Arial" w:hAnsi="Arial" w:cs="Arial"/>
          <w:szCs w:val="24"/>
        </w:rPr>
        <w:t xml:space="preserve"> </w:t>
      </w:r>
      <w:bookmarkEnd w:id="111"/>
      <w:r w:rsidR="007C3F6F" w:rsidRPr="00C821F9">
        <w:rPr>
          <w:rFonts w:ascii="Arial" w:hAnsi="Arial" w:cs="Arial"/>
          <w:szCs w:val="24"/>
        </w:rPr>
        <w:t xml:space="preserve">means the recognition </w:t>
      </w:r>
      <w:r w:rsidR="00B96990" w:rsidRPr="00C821F9">
        <w:rPr>
          <w:rFonts w:ascii="Arial" w:hAnsi="Arial" w:cs="Arial"/>
          <w:szCs w:val="24"/>
        </w:rPr>
        <w:t>for learning acquired through work experience, in-service training, self-study or life experience such as voluntary or community work</w:t>
      </w:r>
      <w:r w:rsidR="007C3F6F" w:rsidRPr="00C821F9">
        <w:rPr>
          <w:rFonts w:ascii="Arial" w:hAnsi="Arial" w:cs="Arial"/>
          <w:szCs w:val="24"/>
        </w:rPr>
        <w:t>.</w:t>
      </w:r>
    </w:p>
    <w:p w:rsidR="00F435D2" w:rsidRPr="00F61281" w:rsidRDefault="000B501B" w:rsidP="000B501B">
      <w:pPr>
        <w:spacing w:before="120"/>
        <w:ind w:left="1128" w:hanging="1128"/>
        <w:jc w:val="both"/>
        <w:rPr>
          <w:rFonts w:ascii="Arial" w:hAnsi="Arial" w:cs="Arial"/>
          <w:szCs w:val="24"/>
        </w:rPr>
      </w:pPr>
      <w:r w:rsidRPr="001826B0">
        <w:rPr>
          <w:rFonts w:ascii="Arial" w:hAnsi="Arial" w:cs="Arial"/>
          <w:szCs w:val="24"/>
        </w:rPr>
        <w:t>2.3.4</w:t>
      </w:r>
      <w:r w:rsidR="000A3D95">
        <w:rPr>
          <w:rFonts w:ascii="Arial" w:hAnsi="Arial" w:cs="Arial"/>
          <w:szCs w:val="24"/>
        </w:rPr>
        <w:t>3</w:t>
      </w:r>
      <w:r>
        <w:rPr>
          <w:rFonts w:ascii="Arial" w:hAnsi="Arial" w:cs="Arial"/>
          <w:b/>
          <w:szCs w:val="24"/>
        </w:rPr>
        <w:tab/>
      </w:r>
      <w:r w:rsidR="00F435D2">
        <w:rPr>
          <w:rFonts w:ascii="Arial" w:hAnsi="Arial" w:cs="Arial"/>
          <w:b/>
          <w:szCs w:val="24"/>
        </w:rPr>
        <w:t>“Repeat assessment opportunity</w:t>
      </w:r>
      <w:r w:rsidR="00F435D2" w:rsidRPr="00F61281">
        <w:rPr>
          <w:rFonts w:ascii="Arial" w:hAnsi="Arial" w:cs="Arial"/>
          <w:szCs w:val="24"/>
        </w:rPr>
        <w:t xml:space="preserve">” </w:t>
      </w:r>
      <w:r w:rsidR="005328C3">
        <w:rPr>
          <w:rFonts w:ascii="Arial" w:hAnsi="Arial" w:cs="Arial"/>
          <w:szCs w:val="24"/>
        </w:rPr>
        <w:t xml:space="preserve">is a </w:t>
      </w:r>
      <w:r w:rsidR="00B51EA5">
        <w:rPr>
          <w:rFonts w:ascii="Arial" w:hAnsi="Arial" w:cs="Arial"/>
          <w:szCs w:val="24"/>
        </w:rPr>
        <w:t>replacement</w:t>
      </w:r>
      <w:r w:rsidR="005328C3">
        <w:rPr>
          <w:rFonts w:ascii="Arial" w:hAnsi="Arial" w:cs="Arial"/>
          <w:szCs w:val="24"/>
        </w:rPr>
        <w:t xml:space="preserve"> summative assessment opportunity which</w:t>
      </w:r>
      <w:r w:rsidR="00F435D2" w:rsidRPr="00F61281">
        <w:rPr>
          <w:rFonts w:ascii="Arial" w:hAnsi="Arial" w:cs="Arial"/>
          <w:szCs w:val="24"/>
        </w:rPr>
        <w:t xml:space="preserve"> </w:t>
      </w:r>
      <w:r w:rsidR="00F435D2">
        <w:rPr>
          <w:rFonts w:ascii="Arial" w:hAnsi="Arial" w:cs="Arial"/>
          <w:szCs w:val="24"/>
        </w:rPr>
        <w:t xml:space="preserve">may be made available to </w:t>
      </w:r>
      <w:r w:rsidR="00F435D2" w:rsidRPr="009844A3">
        <w:rPr>
          <w:rFonts w:ascii="Arial" w:hAnsi="Arial" w:cs="Arial"/>
          <w:szCs w:val="24"/>
        </w:rPr>
        <w:t>students who, in the event of illness, for compassionate reasons, on religious grounds</w:t>
      </w:r>
      <w:r w:rsidR="00F435D2">
        <w:rPr>
          <w:rFonts w:ascii="Arial" w:hAnsi="Arial" w:cs="Arial"/>
          <w:szCs w:val="24"/>
        </w:rPr>
        <w:t>, through technical reasons resulting in the non-availability at the time of assessment of the necessary computer facilities,</w:t>
      </w:r>
      <w:r w:rsidR="00F435D2" w:rsidRPr="009844A3">
        <w:rPr>
          <w:rFonts w:ascii="Arial" w:hAnsi="Arial" w:cs="Arial"/>
          <w:szCs w:val="24"/>
        </w:rPr>
        <w:t xml:space="preserve"> or for similar legitimate reasons, were prevented from </w:t>
      </w:r>
      <w:r w:rsidR="00F435D2">
        <w:rPr>
          <w:rFonts w:ascii="Arial" w:hAnsi="Arial" w:cs="Arial"/>
          <w:szCs w:val="24"/>
        </w:rPr>
        <w:t xml:space="preserve">completing </w:t>
      </w:r>
      <w:r w:rsidR="00F435D2" w:rsidRPr="008C6750">
        <w:rPr>
          <w:rFonts w:ascii="Arial" w:hAnsi="Arial" w:cs="Arial"/>
          <w:szCs w:val="24"/>
        </w:rPr>
        <w:t>a summative</w:t>
      </w:r>
      <w:r w:rsidR="00F435D2" w:rsidRPr="009844A3">
        <w:rPr>
          <w:rFonts w:ascii="Arial" w:hAnsi="Arial" w:cs="Arial"/>
          <w:szCs w:val="24"/>
        </w:rPr>
        <w:t xml:space="preserve"> assessment opportunity.</w:t>
      </w:r>
      <w:r w:rsidR="005328C3">
        <w:rPr>
          <w:rFonts w:ascii="Arial" w:hAnsi="Arial" w:cs="Arial"/>
          <w:szCs w:val="24"/>
        </w:rPr>
        <w:t xml:space="preserve"> Repeat </w:t>
      </w:r>
      <w:r w:rsidR="005328C3" w:rsidRPr="009844A3">
        <w:rPr>
          <w:rFonts w:ascii="Arial" w:hAnsi="Arial" w:cs="Arial"/>
          <w:szCs w:val="24"/>
        </w:rPr>
        <w:t>assessment opportuni</w:t>
      </w:r>
      <w:r w:rsidR="005328C3" w:rsidRPr="009844A3">
        <w:rPr>
          <w:rFonts w:ascii="Arial" w:hAnsi="Arial" w:cs="Arial"/>
          <w:szCs w:val="24"/>
        </w:rPr>
        <w:softHyphen/>
        <w:t>ties reflect the same degree of difficulty and cover the same scope as the original summative assessment opportunity.</w:t>
      </w:r>
    </w:p>
    <w:p w:rsidR="00BC28A1" w:rsidRPr="009844A3" w:rsidRDefault="000B501B" w:rsidP="009C706D">
      <w:pPr>
        <w:spacing w:before="120"/>
        <w:ind w:left="1128" w:hanging="1128"/>
        <w:jc w:val="both"/>
        <w:rPr>
          <w:rFonts w:ascii="Arial" w:hAnsi="Arial" w:cs="Arial"/>
          <w:szCs w:val="24"/>
        </w:rPr>
      </w:pPr>
      <w:r w:rsidRPr="001826B0">
        <w:rPr>
          <w:rFonts w:ascii="Arial" w:hAnsi="Arial" w:cs="Arial"/>
          <w:szCs w:val="24"/>
        </w:rPr>
        <w:t>2.3.4</w:t>
      </w:r>
      <w:r w:rsidR="0082261A">
        <w:rPr>
          <w:rFonts w:ascii="Arial" w:hAnsi="Arial" w:cs="Arial"/>
          <w:szCs w:val="24"/>
        </w:rPr>
        <w:t>4</w:t>
      </w:r>
      <w:r w:rsidR="009C706D">
        <w:rPr>
          <w:rFonts w:ascii="Arial" w:hAnsi="Arial" w:cs="Arial"/>
          <w:b/>
          <w:szCs w:val="24"/>
        </w:rPr>
        <w:tab/>
      </w:r>
      <w:bookmarkStart w:id="112" w:name="Rules_of_admission"/>
      <w:r w:rsidR="00BC28A1" w:rsidRPr="009844A3">
        <w:rPr>
          <w:rFonts w:ascii="Arial" w:hAnsi="Arial" w:cs="Arial"/>
          <w:b/>
          <w:szCs w:val="24"/>
        </w:rPr>
        <w:t>“</w:t>
      </w:r>
      <w:bookmarkStart w:id="113" w:name="Rules_of_access"/>
      <w:r w:rsidR="00BC28A1" w:rsidRPr="009844A3">
        <w:rPr>
          <w:rFonts w:ascii="Arial" w:hAnsi="Arial" w:cs="Arial"/>
          <w:b/>
          <w:szCs w:val="24"/>
        </w:rPr>
        <w:t xml:space="preserve">Rules of </w:t>
      </w:r>
      <w:bookmarkEnd w:id="113"/>
      <w:r w:rsidR="00B96990" w:rsidRPr="00C821F9">
        <w:rPr>
          <w:rFonts w:ascii="Arial" w:hAnsi="Arial" w:cs="Arial"/>
          <w:b/>
          <w:szCs w:val="24"/>
        </w:rPr>
        <w:t>admission</w:t>
      </w:r>
      <w:r w:rsidR="00BC28A1" w:rsidRPr="009844A3">
        <w:rPr>
          <w:rFonts w:ascii="Arial" w:hAnsi="Arial" w:cs="Arial"/>
          <w:b/>
          <w:szCs w:val="24"/>
        </w:rPr>
        <w:t>”</w:t>
      </w:r>
      <w:r w:rsidR="00BC28A1" w:rsidRPr="009844A3">
        <w:rPr>
          <w:rFonts w:ascii="Arial" w:hAnsi="Arial" w:cs="Arial"/>
          <w:szCs w:val="24"/>
        </w:rPr>
        <w:t xml:space="preserve"> </w:t>
      </w:r>
      <w:bookmarkEnd w:id="112"/>
      <w:r w:rsidR="00B96990" w:rsidRPr="00C821F9">
        <w:rPr>
          <w:rFonts w:ascii="Arial" w:hAnsi="Arial" w:cs="Arial"/>
          <w:szCs w:val="24"/>
        </w:rPr>
        <w:t xml:space="preserve">refers to </w:t>
      </w:r>
      <w:r w:rsidR="00B96990" w:rsidRPr="009844A3">
        <w:rPr>
          <w:rFonts w:ascii="Arial" w:hAnsi="Arial" w:cs="Arial"/>
          <w:szCs w:val="24"/>
        </w:rPr>
        <w:t>the</w:t>
      </w:r>
      <w:r w:rsidR="00BC28A1" w:rsidRPr="009844A3">
        <w:rPr>
          <w:rFonts w:ascii="Arial" w:hAnsi="Arial" w:cs="Arial"/>
          <w:szCs w:val="24"/>
        </w:rPr>
        <w:t xml:space="preserve"> minimum requirements for access to a module or programme.</w:t>
      </w:r>
      <w:r w:rsidR="00BC28A1" w:rsidRPr="009844A3" w:rsidDel="005003FD">
        <w:rPr>
          <w:rFonts w:ascii="Arial" w:hAnsi="Arial" w:cs="Arial"/>
          <w:szCs w:val="24"/>
        </w:rPr>
        <w:t xml:space="preserve"> </w:t>
      </w:r>
    </w:p>
    <w:p w:rsidR="00896D95" w:rsidRPr="009844A3" w:rsidRDefault="000B501B" w:rsidP="009C706D">
      <w:pPr>
        <w:spacing w:before="120"/>
        <w:ind w:left="1128" w:hanging="1128"/>
        <w:jc w:val="both"/>
        <w:rPr>
          <w:rFonts w:ascii="Arial" w:hAnsi="Arial" w:cs="Arial"/>
          <w:szCs w:val="24"/>
        </w:rPr>
      </w:pPr>
      <w:r w:rsidRPr="001826B0">
        <w:rPr>
          <w:rFonts w:ascii="Arial" w:hAnsi="Arial" w:cs="Arial"/>
          <w:szCs w:val="24"/>
        </w:rPr>
        <w:t>2.3.4</w:t>
      </w:r>
      <w:r w:rsidR="0082261A">
        <w:rPr>
          <w:rFonts w:ascii="Arial" w:hAnsi="Arial" w:cs="Arial"/>
          <w:szCs w:val="24"/>
        </w:rPr>
        <w:t>5</w:t>
      </w:r>
      <w:r w:rsidR="009C706D">
        <w:rPr>
          <w:rFonts w:ascii="Arial" w:hAnsi="Arial" w:cs="Arial"/>
          <w:b/>
          <w:szCs w:val="24"/>
        </w:rPr>
        <w:tab/>
      </w:r>
      <w:bookmarkStart w:id="114" w:name="Rules_of_combination"/>
      <w:r w:rsidR="00896D95" w:rsidRPr="009844A3">
        <w:rPr>
          <w:rFonts w:ascii="Arial" w:hAnsi="Arial" w:cs="Arial"/>
          <w:b/>
          <w:szCs w:val="24"/>
        </w:rPr>
        <w:t>“Rules of combination</w:t>
      </w:r>
      <w:bookmarkEnd w:id="114"/>
      <w:r w:rsidR="00896D95" w:rsidRPr="009844A3">
        <w:rPr>
          <w:rFonts w:ascii="Arial" w:hAnsi="Arial" w:cs="Arial"/>
          <w:b/>
          <w:szCs w:val="24"/>
        </w:rPr>
        <w:t>”</w:t>
      </w:r>
      <w:r w:rsidR="00896D95" w:rsidRPr="009844A3">
        <w:rPr>
          <w:rFonts w:ascii="Arial" w:hAnsi="Arial" w:cs="Arial"/>
          <w:szCs w:val="24"/>
        </w:rPr>
        <w:t xml:space="preserve"> means the requirements for the combination or succession of modules in a programme (e.g. a student having to pass Chemistry 1A to gain access to Chemistry 1B).</w:t>
      </w:r>
    </w:p>
    <w:p w:rsidR="00896D95" w:rsidRDefault="000B501B" w:rsidP="00A02C29">
      <w:pPr>
        <w:spacing w:before="120"/>
        <w:ind w:left="1128" w:hanging="1128"/>
        <w:jc w:val="both"/>
        <w:rPr>
          <w:rFonts w:ascii="Arial" w:hAnsi="Arial" w:cs="Arial"/>
          <w:szCs w:val="24"/>
        </w:rPr>
      </w:pPr>
      <w:r w:rsidRPr="001826B0">
        <w:rPr>
          <w:rFonts w:ascii="Arial" w:hAnsi="Arial" w:cs="Arial"/>
          <w:bCs/>
          <w:szCs w:val="24"/>
        </w:rPr>
        <w:t>2.3.4</w:t>
      </w:r>
      <w:r w:rsidR="0082261A">
        <w:rPr>
          <w:rFonts w:ascii="Arial" w:hAnsi="Arial" w:cs="Arial"/>
          <w:bCs/>
          <w:szCs w:val="24"/>
        </w:rPr>
        <w:t>6</w:t>
      </w:r>
      <w:r w:rsidR="00A02C29">
        <w:rPr>
          <w:rFonts w:ascii="Arial" w:hAnsi="Arial" w:cs="Arial"/>
          <w:b/>
          <w:bCs/>
          <w:szCs w:val="24"/>
        </w:rPr>
        <w:tab/>
      </w:r>
      <w:bookmarkStart w:id="115" w:name="Study_year_semester"/>
      <w:r w:rsidR="00896D95" w:rsidRPr="009844A3">
        <w:rPr>
          <w:rFonts w:ascii="Arial" w:hAnsi="Arial" w:cs="Arial"/>
          <w:b/>
          <w:bCs/>
          <w:szCs w:val="24"/>
        </w:rPr>
        <w:t>“</w:t>
      </w:r>
      <w:r w:rsidR="00884FA3">
        <w:rPr>
          <w:rFonts w:ascii="Arial" w:hAnsi="Arial" w:cs="Arial"/>
          <w:b/>
          <w:bCs/>
          <w:szCs w:val="24"/>
        </w:rPr>
        <w:t xml:space="preserve">Study </w:t>
      </w:r>
      <w:r w:rsidR="00896D95" w:rsidRPr="009844A3">
        <w:rPr>
          <w:rFonts w:ascii="Arial" w:hAnsi="Arial" w:cs="Arial"/>
          <w:b/>
          <w:bCs/>
          <w:szCs w:val="24"/>
        </w:rPr>
        <w:t>year”</w:t>
      </w:r>
      <w:r w:rsidR="00896D95" w:rsidRPr="009844A3">
        <w:rPr>
          <w:rFonts w:ascii="Arial" w:hAnsi="Arial" w:cs="Arial"/>
          <w:szCs w:val="24"/>
        </w:rPr>
        <w:t xml:space="preserve"> </w:t>
      </w:r>
      <w:bookmarkEnd w:id="115"/>
      <w:r w:rsidR="00896D95" w:rsidRPr="009844A3">
        <w:rPr>
          <w:rFonts w:ascii="Arial" w:hAnsi="Arial" w:cs="Arial"/>
          <w:szCs w:val="24"/>
        </w:rPr>
        <w:t>means the academic level of the stud</w:t>
      </w:r>
      <w:r w:rsidR="00C14E95">
        <w:rPr>
          <w:rFonts w:ascii="Arial" w:hAnsi="Arial" w:cs="Arial"/>
          <w:szCs w:val="24"/>
        </w:rPr>
        <w:t xml:space="preserve">ies </w:t>
      </w:r>
      <w:r w:rsidR="00896D95" w:rsidRPr="009844A3">
        <w:rPr>
          <w:rFonts w:ascii="Arial" w:hAnsi="Arial" w:cs="Arial"/>
          <w:szCs w:val="24"/>
        </w:rPr>
        <w:t xml:space="preserve">for which students are registered, e.g. first </w:t>
      </w:r>
      <w:r w:rsidR="000E0B32">
        <w:rPr>
          <w:rFonts w:ascii="Arial" w:hAnsi="Arial" w:cs="Arial"/>
          <w:szCs w:val="24"/>
        </w:rPr>
        <w:t xml:space="preserve">academic </w:t>
      </w:r>
      <w:r w:rsidR="00896D95" w:rsidRPr="009844A3">
        <w:rPr>
          <w:rFonts w:ascii="Arial" w:hAnsi="Arial" w:cs="Arial"/>
          <w:szCs w:val="24"/>
        </w:rPr>
        <w:t xml:space="preserve">year, second </w:t>
      </w:r>
      <w:r w:rsidR="000E0B32">
        <w:rPr>
          <w:rFonts w:ascii="Arial" w:hAnsi="Arial" w:cs="Arial"/>
          <w:szCs w:val="24"/>
        </w:rPr>
        <w:t xml:space="preserve">academic </w:t>
      </w:r>
      <w:r w:rsidR="00896D95" w:rsidRPr="009844A3">
        <w:rPr>
          <w:rFonts w:ascii="Arial" w:hAnsi="Arial" w:cs="Arial"/>
          <w:szCs w:val="24"/>
        </w:rPr>
        <w:t xml:space="preserve">year or third </w:t>
      </w:r>
      <w:r w:rsidR="000E0B32">
        <w:rPr>
          <w:rFonts w:ascii="Arial" w:hAnsi="Arial" w:cs="Arial"/>
          <w:szCs w:val="24"/>
        </w:rPr>
        <w:t xml:space="preserve">academic </w:t>
      </w:r>
      <w:r w:rsidR="00896D95" w:rsidRPr="009844A3">
        <w:rPr>
          <w:rFonts w:ascii="Arial" w:hAnsi="Arial" w:cs="Arial"/>
          <w:szCs w:val="24"/>
        </w:rPr>
        <w:t>year, of a particular programme.</w:t>
      </w:r>
    </w:p>
    <w:p w:rsidR="00F27F38" w:rsidRDefault="000B501B" w:rsidP="005B5939">
      <w:pPr>
        <w:spacing w:before="120"/>
        <w:ind w:left="1128" w:hanging="1128"/>
        <w:jc w:val="both"/>
        <w:rPr>
          <w:rFonts w:ascii="Arial" w:hAnsi="Arial" w:cs="Arial"/>
          <w:sz w:val="22"/>
          <w:lang w:val="en-ZA" w:bidi="ar-SA"/>
        </w:rPr>
      </w:pPr>
      <w:r w:rsidRPr="001826B0">
        <w:rPr>
          <w:rFonts w:ascii="Arial" w:hAnsi="Arial" w:cs="Arial"/>
          <w:szCs w:val="24"/>
        </w:rPr>
        <w:t>2.3.4</w:t>
      </w:r>
      <w:r w:rsidR="0082261A">
        <w:rPr>
          <w:rFonts w:ascii="Arial" w:hAnsi="Arial" w:cs="Arial"/>
          <w:szCs w:val="24"/>
        </w:rPr>
        <w:t>7</w:t>
      </w:r>
      <w:r w:rsidR="00A02C29" w:rsidRPr="005B5939">
        <w:rPr>
          <w:rFonts w:ascii="Arial" w:hAnsi="Arial" w:cs="Arial"/>
          <w:szCs w:val="24"/>
        </w:rPr>
        <w:tab/>
      </w:r>
      <w:bookmarkStart w:id="116" w:name="Summative_assessment__traditional_"/>
      <w:r w:rsidR="00F27F38" w:rsidRPr="005B5939">
        <w:rPr>
          <w:rFonts w:ascii="Arial" w:hAnsi="Arial" w:cs="Arial"/>
          <w:b/>
          <w:szCs w:val="24"/>
        </w:rPr>
        <w:t>“Su</w:t>
      </w:r>
      <w:r w:rsidR="00F27F38">
        <w:rPr>
          <w:rFonts w:ascii="Arial" w:hAnsi="Arial" w:cs="Arial"/>
          <w:b/>
          <w:bCs/>
        </w:rPr>
        <w:t xml:space="preserve">mmative assessment” </w:t>
      </w:r>
      <w:r w:rsidR="00F27F38">
        <w:rPr>
          <w:rFonts w:ascii="Arial" w:hAnsi="Arial" w:cs="Arial"/>
        </w:rPr>
        <w:t>is an assessment which contributes to the final mark of a module. Summative assessments are assessments “</w:t>
      </w:r>
      <w:r w:rsidR="000E0B32" w:rsidRPr="00F61281">
        <w:rPr>
          <w:rFonts w:ascii="Arial" w:hAnsi="Arial" w:cs="Arial"/>
          <w:i/>
        </w:rPr>
        <w:t>of</w:t>
      </w:r>
      <w:r w:rsidR="00F27F38">
        <w:rPr>
          <w:rFonts w:ascii="Arial" w:hAnsi="Arial" w:cs="Arial"/>
        </w:rPr>
        <w:t xml:space="preserve"> learning” and may include tests and assignments in any format prescribed.</w:t>
      </w:r>
      <w:r w:rsidR="00903B57">
        <w:rPr>
          <w:rFonts w:ascii="Arial" w:hAnsi="Arial" w:cs="Arial"/>
        </w:rPr>
        <w:t xml:space="preserve"> </w:t>
      </w:r>
      <w:r w:rsidR="00F27F38">
        <w:rPr>
          <w:rFonts w:ascii="Arial" w:hAnsi="Arial" w:cs="Arial"/>
        </w:rPr>
        <w:t xml:space="preserve">The purpose is to evaluate the student’s achievement of the outcomes, i.e. establish evidence of learning. Summative assessment provides the opportunity for an evaluation to be made. All summative assessments include constructive feedback to the students in order to enhance their learning. </w:t>
      </w:r>
    </w:p>
    <w:bookmarkEnd w:id="116"/>
    <w:p w:rsidR="00E75D50" w:rsidRPr="009844A3" w:rsidRDefault="000B501B" w:rsidP="00A02C29">
      <w:pPr>
        <w:spacing w:before="120"/>
        <w:ind w:left="1128" w:hanging="1128"/>
        <w:jc w:val="both"/>
        <w:rPr>
          <w:rFonts w:ascii="Arial" w:hAnsi="Arial" w:cs="Arial"/>
          <w:szCs w:val="24"/>
        </w:rPr>
      </w:pPr>
      <w:r w:rsidRPr="001826B0">
        <w:rPr>
          <w:rFonts w:ascii="Arial" w:hAnsi="Arial" w:cs="Arial"/>
          <w:szCs w:val="24"/>
        </w:rPr>
        <w:t>2.3.</w:t>
      </w:r>
      <w:r w:rsidR="004E7BE4">
        <w:rPr>
          <w:rFonts w:ascii="Arial" w:hAnsi="Arial" w:cs="Arial"/>
          <w:szCs w:val="24"/>
        </w:rPr>
        <w:t>48</w:t>
      </w:r>
      <w:r w:rsidR="00A02C29">
        <w:rPr>
          <w:rFonts w:ascii="Arial" w:hAnsi="Arial" w:cs="Arial"/>
          <w:b/>
          <w:szCs w:val="24"/>
        </w:rPr>
        <w:tab/>
      </w:r>
      <w:bookmarkStart w:id="117" w:name="Supervisor"/>
      <w:r w:rsidR="00E75D50" w:rsidRPr="009844A3">
        <w:rPr>
          <w:rFonts w:ascii="Arial" w:hAnsi="Arial" w:cs="Arial"/>
          <w:b/>
          <w:szCs w:val="24"/>
        </w:rPr>
        <w:t xml:space="preserve">“Supervisor” </w:t>
      </w:r>
      <w:bookmarkEnd w:id="117"/>
      <w:r w:rsidR="00E75D50" w:rsidRPr="009844A3">
        <w:rPr>
          <w:rFonts w:ascii="Arial" w:hAnsi="Arial" w:cs="Arial"/>
          <w:szCs w:val="24"/>
        </w:rPr>
        <w:t xml:space="preserve">means the person appointed by the University to give professional and academic guidance to a student registered for a postgraduate research project under his/her name and to ensure the provision of adequate financial, spatial and infrastructural support for the research project prior to enrolment. </w:t>
      </w:r>
    </w:p>
    <w:p w:rsidR="00A26D9B" w:rsidRDefault="000B501B" w:rsidP="00F61281">
      <w:pPr>
        <w:ind w:left="1128" w:hanging="1128"/>
        <w:rPr>
          <w:rFonts w:ascii="Arial" w:hAnsi="Arial" w:cs="Arial"/>
          <w:szCs w:val="24"/>
          <w:shd w:val="clear" w:color="auto" w:fill="FFFFFF"/>
          <w:lang w:val="en-ZA" w:bidi="ar-SA"/>
        </w:rPr>
      </w:pPr>
      <w:r w:rsidRPr="001826B0">
        <w:rPr>
          <w:rFonts w:ascii="Arial" w:hAnsi="Arial" w:cs="Arial"/>
          <w:szCs w:val="24"/>
        </w:rPr>
        <w:t>2.3.</w:t>
      </w:r>
      <w:r w:rsidR="004E7BE4">
        <w:rPr>
          <w:rFonts w:ascii="Arial" w:hAnsi="Arial" w:cs="Arial"/>
          <w:szCs w:val="24"/>
        </w:rPr>
        <w:t>49</w:t>
      </w:r>
      <w:r w:rsidR="00A02C29">
        <w:rPr>
          <w:rFonts w:ascii="Arial" w:hAnsi="Arial" w:cs="Arial"/>
          <w:b/>
          <w:szCs w:val="24"/>
        </w:rPr>
        <w:tab/>
      </w:r>
      <w:bookmarkStart w:id="118" w:name="Tutorial"/>
      <w:r w:rsidR="00457306" w:rsidRPr="007E1749">
        <w:rPr>
          <w:rFonts w:ascii="Arial" w:hAnsi="Arial" w:cs="Arial"/>
          <w:b/>
          <w:szCs w:val="24"/>
        </w:rPr>
        <w:t>“Tutori</w:t>
      </w:r>
      <w:r w:rsidR="00A26D9B">
        <w:rPr>
          <w:rFonts w:ascii="Arial" w:hAnsi="Arial" w:cs="Arial"/>
          <w:b/>
          <w:szCs w:val="24"/>
        </w:rPr>
        <w:t>ng</w:t>
      </w:r>
      <w:r w:rsidR="00457306" w:rsidRPr="007E1749">
        <w:rPr>
          <w:rFonts w:ascii="Arial" w:hAnsi="Arial" w:cs="Arial"/>
          <w:b/>
          <w:szCs w:val="24"/>
        </w:rPr>
        <w:t>”</w:t>
      </w:r>
      <w:r w:rsidR="00A26D9B">
        <w:rPr>
          <w:rFonts w:ascii="Arial" w:hAnsi="Arial" w:cs="Arial"/>
          <w:b/>
          <w:szCs w:val="24"/>
        </w:rPr>
        <w:t xml:space="preserve"> </w:t>
      </w:r>
      <w:r w:rsidR="00A26D9B" w:rsidRPr="00F61281">
        <w:rPr>
          <w:rFonts w:ascii="Arial" w:hAnsi="Arial" w:cs="Arial"/>
          <w:szCs w:val="24"/>
        </w:rPr>
        <w:t>in an online environment</w:t>
      </w:r>
      <w:r w:rsidR="00457306" w:rsidRPr="007E1749">
        <w:rPr>
          <w:rFonts w:ascii="Arial" w:hAnsi="Arial" w:cs="Arial"/>
          <w:b/>
          <w:szCs w:val="24"/>
        </w:rPr>
        <w:t xml:space="preserve"> </w:t>
      </w:r>
      <w:bookmarkEnd w:id="118"/>
      <w:r w:rsidR="00A26D9B">
        <w:rPr>
          <w:rFonts w:ascii="Arial" w:hAnsi="Arial" w:cs="Arial"/>
          <w:szCs w:val="24"/>
          <w:shd w:val="clear" w:color="auto" w:fill="FFFFFF"/>
        </w:rPr>
        <w:t>is the process of </w:t>
      </w:r>
      <w:r w:rsidR="00A26D9B">
        <w:rPr>
          <w:rStyle w:val="Emphasis"/>
          <w:rFonts w:ascii="Arial" w:hAnsi="Arial" w:cs="Arial"/>
          <w:i w:val="0"/>
          <w:iCs w:val="0"/>
          <w:szCs w:val="24"/>
          <w:shd w:val="clear" w:color="auto" w:fill="FFFFFF"/>
        </w:rPr>
        <w:t>facilitating, supporting and enabling student learning</w:t>
      </w:r>
      <w:r w:rsidR="00A26D9B">
        <w:rPr>
          <w:rFonts w:ascii="Arial" w:hAnsi="Arial" w:cs="Arial"/>
          <w:szCs w:val="24"/>
          <w:shd w:val="clear" w:color="auto" w:fill="FFFFFF"/>
        </w:rPr>
        <w:t> </w:t>
      </w:r>
      <w:r w:rsidR="00A26D9B">
        <w:rPr>
          <w:rStyle w:val="Emphasis"/>
          <w:rFonts w:ascii="Arial" w:hAnsi="Arial" w:cs="Arial"/>
          <w:i w:val="0"/>
          <w:iCs w:val="0"/>
          <w:szCs w:val="24"/>
          <w:shd w:val="clear" w:color="auto" w:fill="FFFFFF"/>
        </w:rPr>
        <w:t>online</w:t>
      </w:r>
      <w:r w:rsidR="00A26D9B">
        <w:rPr>
          <w:rFonts w:ascii="Arial" w:hAnsi="Arial" w:cs="Arial"/>
          <w:szCs w:val="24"/>
          <w:shd w:val="clear" w:color="auto" w:fill="FFFFFF"/>
        </w:rPr>
        <w:t>, in a virtual or networked environment in which tutors and students are separated by time and space. Online tutors are typically not the online</w:t>
      </w:r>
      <w:r w:rsidR="00D648A3">
        <w:rPr>
          <w:rFonts w:ascii="Arial" w:hAnsi="Arial" w:cs="Arial"/>
          <w:szCs w:val="24"/>
          <w:shd w:val="clear" w:color="auto" w:fill="FFFFFF"/>
        </w:rPr>
        <w:t xml:space="preserve"> </w:t>
      </w:r>
      <w:r w:rsidR="00D648A3" w:rsidRPr="00AF6D94">
        <w:rPr>
          <w:rFonts w:ascii="Arial" w:hAnsi="Arial" w:cs="Arial"/>
          <w:szCs w:val="24"/>
          <w:shd w:val="clear" w:color="auto" w:fill="FFFFFF"/>
        </w:rPr>
        <w:t>lecturers</w:t>
      </w:r>
      <w:r w:rsidR="00A26D9B">
        <w:rPr>
          <w:rFonts w:ascii="Arial" w:hAnsi="Arial" w:cs="Arial"/>
          <w:szCs w:val="24"/>
          <w:shd w:val="clear" w:color="auto" w:fill="FFFFFF"/>
        </w:rPr>
        <w:t>.</w:t>
      </w:r>
    </w:p>
    <w:p w:rsidR="00896D95" w:rsidRPr="009844A3" w:rsidRDefault="000B501B" w:rsidP="00A02C29">
      <w:pPr>
        <w:spacing w:before="120" w:after="120"/>
        <w:jc w:val="both"/>
        <w:rPr>
          <w:rFonts w:ascii="Arial" w:hAnsi="Arial" w:cs="Arial"/>
          <w:szCs w:val="24"/>
        </w:rPr>
      </w:pPr>
      <w:r w:rsidRPr="001826B0">
        <w:rPr>
          <w:rFonts w:ascii="Arial" w:hAnsi="Arial" w:cs="Arial"/>
          <w:bCs/>
          <w:szCs w:val="24"/>
        </w:rPr>
        <w:t>2.3.</w:t>
      </w:r>
      <w:r w:rsidR="004E7BE4">
        <w:rPr>
          <w:rFonts w:ascii="Arial" w:hAnsi="Arial" w:cs="Arial"/>
          <w:bCs/>
          <w:szCs w:val="24"/>
        </w:rPr>
        <w:t>50</w:t>
      </w:r>
      <w:r w:rsidR="00A02C29">
        <w:rPr>
          <w:rFonts w:ascii="Arial" w:hAnsi="Arial" w:cs="Arial"/>
          <w:b/>
          <w:bCs/>
          <w:szCs w:val="24"/>
        </w:rPr>
        <w:tab/>
      </w:r>
      <w:bookmarkStart w:id="119" w:name="University"/>
      <w:r w:rsidR="00896D95" w:rsidRPr="009844A3">
        <w:rPr>
          <w:rFonts w:ascii="Arial" w:hAnsi="Arial" w:cs="Arial"/>
          <w:b/>
          <w:bCs/>
          <w:szCs w:val="24"/>
        </w:rPr>
        <w:t>“University”</w:t>
      </w:r>
      <w:r w:rsidR="00896D95" w:rsidRPr="009844A3">
        <w:rPr>
          <w:rFonts w:ascii="Arial" w:hAnsi="Arial" w:cs="Arial"/>
          <w:szCs w:val="24"/>
        </w:rPr>
        <w:t xml:space="preserve"> </w:t>
      </w:r>
      <w:bookmarkEnd w:id="119"/>
      <w:r w:rsidR="00896D95" w:rsidRPr="009844A3">
        <w:rPr>
          <w:rFonts w:ascii="Arial" w:hAnsi="Arial" w:cs="Arial"/>
          <w:szCs w:val="24"/>
        </w:rPr>
        <w:t>means the University of Johannesburg.</w:t>
      </w:r>
    </w:p>
    <w:p w:rsidR="00D21069" w:rsidRPr="00467F61" w:rsidRDefault="00D21069" w:rsidP="00AA6380">
      <w:pPr>
        <w:pStyle w:val="Heading1"/>
      </w:pPr>
      <w:bookmarkStart w:id="120" w:name="_Toc488151651"/>
      <w:r w:rsidRPr="00467F61">
        <w:t>3.</w:t>
      </w:r>
      <w:r w:rsidRPr="00467F61">
        <w:tab/>
      </w:r>
      <w:bookmarkStart w:id="121" w:name="LANGUAGE_14"/>
      <w:r w:rsidRPr="00AA6380">
        <w:t>LANGUAGE</w:t>
      </w:r>
      <w:bookmarkEnd w:id="120"/>
      <w:bookmarkEnd w:id="121"/>
    </w:p>
    <w:p w:rsidR="00AB2950" w:rsidRPr="009844A3" w:rsidRDefault="00D21069" w:rsidP="00AB2950">
      <w:pPr>
        <w:spacing w:before="120" w:after="120" w:line="240" w:lineRule="exact"/>
        <w:ind w:left="1134"/>
        <w:jc w:val="both"/>
        <w:rPr>
          <w:rFonts w:ascii="Arial" w:hAnsi="Arial" w:cs="Arial"/>
          <w:szCs w:val="24"/>
        </w:rPr>
      </w:pPr>
      <w:r w:rsidRPr="009844A3">
        <w:rPr>
          <w:rFonts w:ascii="Arial" w:hAnsi="Arial" w:cs="Arial"/>
          <w:szCs w:val="24"/>
        </w:rPr>
        <w:t>The language of teaching, learning, assessment and academic administration is determined by the University’s Language Policy as approved by Senate and Council.</w:t>
      </w:r>
      <w:r w:rsidR="00903B57">
        <w:rPr>
          <w:rFonts w:ascii="Arial" w:hAnsi="Arial" w:cs="Arial"/>
          <w:szCs w:val="24"/>
        </w:rPr>
        <w:t xml:space="preserve"> </w:t>
      </w:r>
      <w:r w:rsidR="006B0414">
        <w:rPr>
          <w:rFonts w:ascii="Arial" w:hAnsi="Arial" w:cs="Arial"/>
          <w:szCs w:val="24"/>
        </w:rPr>
        <w:t xml:space="preserve">All fully online </w:t>
      </w:r>
      <w:r w:rsidR="00AF6D94">
        <w:rPr>
          <w:rFonts w:ascii="Arial" w:hAnsi="Arial" w:cs="Arial"/>
          <w:szCs w:val="24"/>
        </w:rPr>
        <w:t xml:space="preserve">programmes and </w:t>
      </w:r>
      <w:r w:rsidR="006B0414">
        <w:rPr>
          <w:rFonts w:ascii="Arial" w:hAnsi="Arial" w:cs="Arial"/>
          <w:szCs w:val="24"/>
        </w:rPr>
        <w:t>modules are delivered in English.</w:t>
      </w:r>
    </w:p>
    <w:p w:rsidR="00D21069" w:rsidRPr="00BE52A4" w:rsidRDefault="00D21069" w:rsidP="00AA6380">
      <w:pPr>
        <w:pStyle w:val="Heading1"/>
      </w:pPr>
      <w:bookmarkStart w:id="122" w:name="_Toc488151652"/>
      <w:r w:rsidRPr="00BE52A4">
        <w:t>4.</w:t>
      </w:r>
      <w:r w:rsidRPr="00BE52A4">
        <w:tab/>
      </w:r>
      <w:bookmarkStart w:id="123" w:name="ADMISSION_14"/>
      <w:r w:rsidRPr="00AA6380">
        <w:t>ADMISSION</w:t>
      </w:r>
      <w:bookmarkEnd w:id="122"/>
      <w:r w:rsidRPr="00BE52A4">
        <w:t xml:space="preserve"> </w:t>
      </w:r>
      <w:bookmarkEnd w:id="123"/>
    </w:p>
    <w:p w:rsidR="00D21069" w:rsidRPr="00AA6380" w:rsidRDefault="00D21069" w:rsidP="00847C7F">
      <w:pPr>
        <w:pStyle w:val="Heading2"/>
      </w:pPr>
      <w:bookmarkStart w:id="124" w:name="_Toc359419028"/>
      <w:bookmarkStart w:id="125" w:name="_Toc359477862"/>
      <w:bookmarkStart w:id="126" w:name="_Toc359477921"/>
      <w:bookmarkStart w:id="127" w:name="_Toc359480451"/>
      <w:bookmarkStart w:id="128" w:name="_Toc359480588"/>
      <w:bookmarkStart w:id="129" w:name="_Toc488151653"/>
      <w:r w:rsidRPr="00AA6380">
        <w:t>4.1</w:t>
      </w:r>
      <w:r w:rsidR="00027533" w:rsidRPr="00AA6380">
        <w:tab/>
      </w:r>
      <w:bookmarkStart w:id="130" w:name="General_minimum_admission_articulation14"/>
      <w:r w:rsidR="00027533" w:rsidRPr="00B949C0">
        <w:t xml:space="preserve">General </w:t>
      </w:r>
      <w:r w:rsidR="00312661" w:rsidRPr="00B949C0">
        <w:t xml:space="preserve">minimum </w:t>
      </w:r>
      <w:r w:rsidR="00027533" w:rsidRPr="00B949C0">
        <w:t>admission</w:t>
      </w:r>
      <w:r w:rsidR="006B3562">
        <w:t>/</w:t>
      </w:r>
      <w:r w:rsidR="006B3562" w:rsidRPr="006B3562">
        <w:t>articulation</w:t>
      </w:r>
      <w:r w:rsidR="00027533" w:rsidRPr="00B949C0">
        <w:t xml:space="preserve"> requirement principles </w:t>
      </w:r>
      <w:r w:rsidRPr="00B949C0">
        <w:t xml:space="preserve">for </w:t>
      </w:r>
      <w:r w:rsidR="00D52A53" w:rsidRPr="00B949C0">
        <w:t>a</w:t>
      </w:r>
      <w:r w:rsidR="00B949C0">
        <w:t xml:space="preserve"> fully online</w:t>
      </w:r>
      <w:r w:rsidR="00D52A53" w:rsidRPr="00B949C0">
        <w:t xml:space="preserve"> </w:t>
      </w:r>
      <w:r w:rsidRPr="00B949C0">
        <w:t>undergraduate programme</w:t>
      </w:r>
      <w:bookmarkEnd w:id="124"/>
      <w:bookmarkEnd w:id="125"/>
      <w:bookmarkEnd w:id="126"/>
      <w:bookmarkEnd w:id="127"/>
      <w:bookmarkEnd w:id="128"/>
      <w:bookmarkEnd w:id="129"/>
      <w:r w:rsidR="006B3562">
        <w:t>s</w:t>
      </w:r>
      <w:bookmarkEnd w:id="130"/>
    </w:p>
    <w:p w:rsidR="0024537A" w:rsidRPr="009844A3" w:rsidRDefault="00D21069" w:rsidP="00EE67D1">
      <w:pPr>
        <w:tabs>
          <w:tab w:val="left" w:pos="0"/>
          <w:tab w:val="left" w:pos="1361"/>
        </w:tabs>
        <w:spacing w:before="120" w:line="240" w:lineRule="exact"/>
        <w:ind w:left="1134" w:hanging="1134"/>
        <w:jc w:val="both"/>
        <w:rPr>
          <w:rFonts w:ascii="Arial" w:hAnsi="Arial" w:cs="Arial"/>
          <w:szCs w:val="24"/>
        </w:rPr>
      </w:pPr>
      <w:r w:rsidRPr="009844A3">
        <w:rPr>
          <w:rFonts w:ascii="Arial" w:hAnsi="Arial" w:cs="Arial"/>
          <w:iCs/>
          <w:szCs w:val="24"/>
        </w:rPr>
        <w:t>4.1.1</w:t>
      </w:r>
      <w:r w:rsidRPr="009844A3">
        <w:rPr>
          <w:rFonts w:ascii="Arial" w:hAnsi="Arial" w:cs="Arial"/>
          <w:b/>
          <w:iCs/>
          <w:szCs w:val="24"/>
        </w:rPr>
        <w:tab/>
      </w:r>
      <w:r w:rsidRPr="009844A3">
        <w:rPr>
          <w:rFonts w:ascii="Arial" w:hAnsi="Arial" w:cs="Arial"/>
          <w:szCs w:val="24"/>
        </w:rPr>
        <w:t xml:space="preserve">Admission requirements and compliance with the legal endorsement for undergraduate programmes for study at the University </w:t>
      </w:r>
      <w:r w:rsidR="00152E11" w:rsidRPr="008126CF">
        <w:rPr>
          <w:rFonts w:ascii="Arial" w:hAnsi="Arial" w:cs="Arial"/>
          <w:szCs w:val="24"/>
        </w:rPr>
        <w:t>are as follows:</w:t>
      </w:r>
    </w:p>
    <w:p w:rsidR="00D21069" w:rsidRPr="009844A3" w:rsidRDefault="007A584E" w:rsidP="00444A82">
      <w:pPr>
        <w:tabs>
          <w:tab w:val="left" w:pos="-284"/>
          <w:tab w:val="left" w:pos="142"/>
        </w:tabs>
        <w:spacing w:line="240" w:lineRule="exact"/>
        <w:ind w:left="1134" w:hanging="1134"/>
        <w:jc w:val="both"/>
        <w:rPr>
          <w:rFonts w:ascii="Arial" w:hAnsi="Arial" w:cs="Arial"/>
          <w:szCs w:val="24"/>
        </w:rPr>
      </w:pPr>
      <w:r>
        <w:rPr>
          <w:rFonts w:ascii="Arial" w:hAnsi="Arial" w:cs="Arial"/>
          <w:szCs w:val="24"/>
        </w:rPr>
        <w:t>(a)</w:t>
      </w:r>
      <w:r w:rsidR="00DD5313" w:rsidRPr="009844A3">
        <w:rPr>
          <w:rFonts w:ascii="Arial" w:hAnsi="Arial" w:cs="Arial"/>
          <w:szCs w:val="24"/>
        </w:rPr>
        <w:tab/>
        <w:t>A</w:t>
      </w:r>
      <w:r w:rsidR="005B5939">
        <w:rPr>
          <w:rFonts w:ascii="Arial" w:hAnsi="Arial" w:cs="Arial"/>
          <w:szCs w:val="24"/>
        </w:rPr>
        <w:t>n</w:t>
      </w:r>
      <w:r w:rsidR="00D21069" w:rsidRPr="009844A3">
        <w:rPr>
          <w:rFonts w:ascii="Arial" w:hAnsi="Arial" w:cs="Arial"/>
          <w:szCs w:val="24"/>
        </w:rPr>
        <w:t xml:space="preserve"> NSC higher certificate endorsement is a legal requirement for admission into a higher certificate.</w:t>
      </w:r>
    </w:p>
    <w:p w:rsidR="00D21069" w:rsidRPr="009844A3" w:rsidRDefault="00BD21A2" w:rsidP="00444A82">
      <w:pPr>
        <w:tabs>
          <w:tab w:val="left" w:pos="142"/>
        </w:tabs>
        <w:spacing w:line="240" w:lineRule="exact"/>
        <w:ind w:left="1134" w:hanging="1134"/>
        <w:jc w:val="both"/>
        <w:rPr>
          <w:rFonts w:ascii="Arial" w:hAnsi="Arial" w:cs="Arial"/>
          <w:szCs w:val="24"/>
        </w:rPr>
      </w:pPr>
      <w:r>
        <w:rPr>
          <w:rFonts w:ascii="Arial" w:hAnsi="Arial" w:cs="Arial"/>
          <w:szCs w:val="24"/>
        </w:rPr>
        <w:t>(b)</w:t>
      </w:r>
      <w:r w:rsidR="003972E7" w:rsidRPr="009844A3">
        <w:rPr>
          <w:rFonts w:ascii="Arial" w:hAnsi="Arial" w:cs="Arial"/>
          <w:szCs w:val="24"/>
        </w:rPr>
        <w:tab/>
      </w:r>
      <w:r w:rsidR="00DD5313" w:rsidRPr="009844A3">
        <w:rPr>
          <w:rFonts w:ascii="Arial" w:hAnsi="Arial" w:cs="Arial"/>
          <w:szCs w:val="24"/>
        </w:rPr>
        <w:t>A</w:t>
      </w:r>
      <w:r w:rsidR="005B5939">
        <w:rPr>
          <w:rFonts w:ascii="Arial" w:hAnsi="Arial" w:cs="Arial"/>
          <w:szCs w:val="24"/>
        </w:rPr>
        <w:t>n</w:t>
      </w:r>
      <w:r w:rsidR="00D21069" w:rsidRPr="009844A3">
        <w:rPr>
          <w:rFonts w:ascii="Arial" w:hAnsi="Arial" w:cs="Arial"/>
          <w:szCs w:val="24"/>
        </w:rPr>
        <w:t xml:space="preserve"> NSC diploma endorsement is a legal requirement for admission into an undergraduate diploma.</w:t>
      </w:r>
    </w:p>
    <w:p w:rsidR="00DD5313" w:rsidRPr="009844A3" w:rsidRDefault="00BD21A2" w:rsidP="00444A82">
      <w:pPr>
        <w:tabs>
          <w:tab w:val="left" w:pos="0"/>
          <w:tab w:val="left" w:pos="142"/>
        </w:tabs>
        <w:spacing w:line="240" w:lineRule="exact"/>
        <w:ind w:left="1134" w:hanging="1134"/>
        <w:jc w:val="both"/>
        <w:rPr>
          <w:rFonts w:ascii="Arial" w:hAnsi="Arial" w:cs="Arial"/>
          <w:szCs w:val="24"/>
        </w:rPr>
      </w:pPr>
      <w:r>
        <w:rPr>
          <w:rFonts w:ascii="Arial" w:hAnsi="Arial" w:cs="Arial"/>
          <w:szCs w:val="24"/>
        </w:rPr>
        <w:t>(c)</w:t>
      </w:r>
      <w:r w:rsidR="0024537A" w:rsidRPr="009844A3">
        <w:rPr>
          <w:rFonts w:ascii="Arial" w:hAnsi="Arial" w:cs="Arial"/>
          <w:szCs w:val="24"/>
        </w:rPr>
        <w:tab/>
      </w:r>
      <w:r w:rsidR="00DD5313" w:rsidRPr="009844A3">
        <w:rPr>
          <w:rFonts w:ascii="Arial" w:hAnsi="Arial" w:cs="Arial"/>
          <w:szCs w:val="24"/>
        </w:rPr>
        <w:t>A</w:t>
      </w:r>
      <w:r w:rsidR="005B5939">
        <w:rPr>
          <w:rFonts w:ascii="Arial" w:hAnsi="Arial" w:cs="Arial"/>
          <w:szCs w:val="24"/>
        </w:rPr>
        <w:t>n</w:t>
      </w:r>
      <w:r w:rsidR="00D21069" w:rsidRPr="009844A3">
        <w:rPr>
          <w:rFonts w:ascii="Arial" w:hAnsi="Arial" w:cs="Arial"/>
          <w:szCs w:val="24"/>
        </w:rPr>
        <w:t xml:space="preserve"> NSC </w:t>
      </w:r>
      <w:r w:rsidR="00911873">
        <w:rPr>
          <w:rFonts w:ascii="Arial" w:hAnsi="Arial" w:cs="Arial"/>
          <w:szCs w:val="24"/>
        </w:rPr>
        <w:t>b</w:t>
      </w:r>
      <w:r w:rsidR="005E7B10" w:rsidRPr="009844A3">
        <w:rPr>
          <w:rFonts w:ascii="Arial" w:hAnsi="Arial" w:cs="Arial"/>
          <w:szCs w:val="24"/>
        </w:rPr>
        <w:t>achelor’s</w:t>
      </w:r>
      <w:r w:rsidR="00D21069" w:rsidRPr="009844A3">
        <w:rPr>
          <w:rFonts w:ascii="Arial" w:hAnsi="Arial" w:cs="Arial"/>
          <w:szCs w:val="24"/>
        </w:rPr>
        <w:t xml:space="preserve"> degree endorsement is a legal requirement for admission into an undergraduate </w:t>
      </w:r>
      <w:r w:rsidR="00911873">
        <w:rPr>
          <w:rFonts w:ascii="Arial" w:hAnsi="Arial" w:cs="Arial"/>
          <w:szCs w:val="24"/>
        </w:rPr>
        <w:t>b</w:t>
      </w:r>
      <w:r w:rsidR="00A30855" w:rsidRPr="009844A3">
        <w:rPr>
          <w:rFonts w:ascii="Arial" w:hAnsi="Arial" w:cs="Arial"/>
          <w:szCs w:val="24"/>
        </w:rPr>
        <w:t xml:space="preserve">achelor’s </w:t>
      </w:r>
      <w:r w:rsidR="00D21069" w:rsidRPr="009844A3">
        <w:rPr>
          <w:rFonts w:ascii="Arial" w:hAnsi="Arial" w:cs="Arial"/>
          <w:szCs w:val="24"/>
        </w:rPr>
        <w:t>degree.</w:t>
      </w:r>
    </w:p>
    <w:p w:rsidR="005B5939" w:rsidRDefault="00BD21A2" w:rsidP="00444A82">
      <w:pPr>
        <w:tabs>
          <w:tab w:val="left" w:pos="142"/>
        </w:tabs>
        <w:spacing w:line="240" w:lineRule="exact"/>
        <w:ind w:left="1134" w:hanging="1134"/>
        <w:jc w:val="both"/>
        <w:rPr>
          <w:rFonts w:ascii="Arial" w:hAnsi="Arial" w:cs="Arial"/>
          <w:szCs w:val="24"/>
        </w:rPr>
      </w:pPr>
      <w:r>
        <w:rPr>
          <w:rFonts w:ascii="Arial" w:hAnsi="Arial" w:cs="Arial"/>
          <w:szCs w:val="24"/>
        </w:rPr>
        <w:t>(d)</w:t>
      </w:r>
      <w:r w:rsidR="000E5A89" w:rsidRPr="009844A3">
        <w:rPr>
          <w:rFonts w:ascii="Arial" w:hAnsi="Arial" w:cs="Arial"/>
          <w:szCs w:val="24"/>
        </w:rPr>
        <w:tab/>
      </w:r>
      <w:r w:rsidR="005B5939" w:rsidRPr="005B5939">
        <w:rPr>
          <w:rFonts w:ascii="Arial" w:hAnsi="Arial" w:cs="Arial"/>
          <w:szCs w:val="24"/>
        </w:rPr>
        <w:t>An ASC, with a pass of three subjects at 40%, one of which must be an official language at Home Language Level or pass subjects at 30%, one of which must be an official language at First Additional or Home Language Level or obtain a subminimum of 20% in the sixth subject.</w:t>
      </w:r>
    </w:p>
    <w:p w:rsidR="005B5939" w:rsidRDefault="005B5939" w:rsidP="00444A82">
      <w:pPr>
        <w:tabs>
          <w:tab w:val="left" w:pos="142"/>
        </w:tabs>
        <w:spacing w:line="240" w:lineRule="exact"/>
        <w:ind w:left="1134" w:hanging="1134"/>
        <w:jc w:val="both"/>
        <w:rPr>
          <w:rFonts w:ascii="Arial" w:hAnsi="Arial" w:cs="Arial"/>
          <w:szCs w:val="24"/>
        </w:rPr>
      </w:pPr>
      <w:r>
        <w:rPr>
          <w:rFonts w:ascii="Arial" w:hAnsi="Arial" w:cs="Arial"/>
          <w:szCs w:val="24"/>
        </w:rPr>
        <w:t>(e)</w:t>
      </w:r>
      <w:r>
        <w:rPr>
          <w:rFonts w:ascii="Arial" w:hAnsi="Arial" w:cs="Arial"/>
          <w:szCs w:val="24"/>
        </w:rPr>
        <w:tab/>
      </w:r>
      <w:r w:rsidRPr="005B5939">
        <w:rPr>
          <w:rFonts w:ascii="Arial" w:hAnsi="Arial" w:cs="Arial"/>
          <w:szCs w:val="24"/>
        </w:rPr>
        <w:t>A NASCA is awarded at certification of 120 credit</w:t>
      </w:r>
      <w:r>
        <w:rPr>
          <w:rFonts w:ascii="Arial" w:hAnsi="Arial" w:cs="Arial"/>
          <w:szCs w:val="24"/>
        </w:rPr>
        <w:t>s</w:t>
      </w:r>
      <w:r w:rsidRPr="005B5939">
        <w:rPr>
          <w:rFonts w:ascii="Arial" w:hAnsi="Arial" w:cs="Arial"/>
          <w:szCs w:val="24"/>
        </w:rPr>
        <w:t xml:space="preserve"> with at least four subjects carrying 30 credit</w:t>
      </w:r>
      <w:r>
        <w:rPr>
          <w:rFonts w:ascii="Arial" w:hAnsi="Arial" w:cs="Arial"/>
          <w:szCs w:val="24"/>
        </w:rPr>
        <w:t>s</w:t>
      </w:r>
      <w:r w:rsidRPr="005B5939">
        <w:rPr>
          <w:rFonts w:ascii="Arial" w:hAnsi="Arial" w:cs="Arial"/>
          <w:szCs w:val="24"/>
        </w:rPr>
        <w:t xml:space="preserve"> each passed.</w:t>
      </w:r>
    </w:p>
    <w:p w:rsidR="00BD21A2" w:rsidRDefault="005B5939" w:rsidP="00444A82">
      <w:pPr>
        <w:tabs>
          <w:tab w:val="left" w:pos="142"/>
        </w:tabs>
        <w:spacing w:line="240" w:lineRule="exact"/>
        <w:ind w:left="1134" w:hanging="1134"/>
        <w:jc w:val="both"/>
        <w:rPr>
          <w:rFonts w:ascii="Arial" w:hAnsi="Arial" w:cs="Arial"/>
          <w:szCs w:val="24"/>
        </w:rPr>
      </w:pPr>
      <w:r>
        <w:rPr>
          <w:rFonts w:ascii="Arial" w:hAnsi="Arial" w:cs="Arial"/>
          <w:szCs w:val="24"/>
        </w:rPr>
        <w:t>(f)</w:t>
      </w:r>
      <w:r>
        <w:rPr>
          <w:rFonts w:ascii="Arial" w:hAnsi="Arial" w:cs="Arial"/>
          <w:szCs w:val="24"/>
        </w:rPr>
        <w:tab/>
      </w:r>
      <w:r w:rsidR="000E5A89" w:rsidRPr="009844A3">
        <w:rPr>
          <w:rFonts w:ascii="Arial" w:hAnsi="Arial" w:cs="Arial"/>
          <w:szCs w:val="24"/>
        </w:rPr>
        <w:t xml:space="preserve">An applicant who has successfully completed a Higher Certificate </w:t>
      </w:r>
      <w:r w:rsidR="00C939F2" w:rsidRPr="009844A3">
        <w:rPr>
          <w:rFonts w:ascii="Arial" w:hAnsi="Arial" w:cs="Arial"/>
          <w:szCs w:val="24"/>
        </w:rPr>
        <w:t>at an accredited</w:t>
      </w:r>
      <w:r w:rsidR="00CA742D">
        <w:rPr>
          <w:rFonts w:ascii="Arial" w:hAnsi="Arial" w:cs="Arial"/>
          <w:szCs w:val="24"/>
        </w:rPr>
        <w:t xml:space="preserve"> </w:t>
      </w:r>
      <w:r w:rsidR="00CA742D" w:rsidRPr="00186B3F">
        <w:rPr>
          <w:rFonts w:ascii="Arial" w:hAnsi="Arial" w:cs="Arial"/>
          <w:color w:val="000000" w:themeColor="text1"/>
          <w:szCs w:val="24"/>
        </w:rPr>
        <w:t>Higher Education Institution</w:t>
      </w:r>
      <w:r w:rsidR="00C939F2" w:rsidRPr="00186B3F">
        <w:rPr>
          <w:rFonts w:ascii="Arial" w:hAnsi="Arial" w:cs="Arial"/>
          <w:color w:val="000000" w:themeColor="text1"/>
          <w:szCs w:val="24"/>
        </w:rPr>
        <w:t xml:space="preserve"> </w:t>
      </w:r>
      <w:r w:rsidR="00CA742D" w:rsidRPr="00186B3F">
        <w:rPr>
          <w:rFonts w:ascii="Arial" w:hAnsi="Arial" w:cs="Arial"/>
          <w:color w:val="000000" w:themeColor="text1"/>
          <w:szCs w:val="24"/>
        </w:rPr>
        <w:t>(</w:t>
      </w:r>
      <w:r w:rsidR="00C939F2" w:rsidRPr="00186B3F">
        <w:rPr>
          <w:rFonts w:ascii="Arial" w:hAnsi="Arial" w:cs="Arial"/>
          <w:color w:val="000000" w:themeColor="text1"/>
          <w:szCs w:val="24"/>
        </w:rPr>
        <w:t>HEI</w:t>
      </w:r>
      <w:r w:rsidR="00CA742D" w:rsidRPr="00186B3F">
        <w:rPr>
          <w:rFonts w:ascii="Arial" w:hAnsi="Arial" w:cs="Arial"/>
          <w:color w:val="000000" w:themeColor="text1"/>
          <w:szCs w:val="24"/>
        </w:rPr>
        <w:t>)</w:t>
      </w:r>
      <w:r w:rsidR="00C939F2" w:rsidRPr="009844A3">
        <w:rPr>
          <w:rFonts w:ascii="Arial" w:hAnsi="Arial" w:cs="Arial"/>
          <w:szCs w:val="24"/>
        </w:rPr>
        <w:t xml:space="preserve"> may be </w:t>
      </w:r>
      <w:r w:rsidR="000E5A89" w:rsidRPr="009844A3">
        <w:rPr>
          <w:rFonts w:ascii="Arial" w:hAnsi="Arial" w:cs="Arial"/>
          <w:szCs w:val="24"/>
        </w:rPr>
        <w:t>admitted into an</w:t>
      </w:r>
      <w:r w:rsidR="00A30855" w:rsidRPr="009844A3">
        <w:rPr>
          <w:rFonts w:ascii="Arial" w:hAnsi="Arial" w:cs="Arial"/>
          <w:szCs w:val="24"/>
        </w:rPr>
        <w:t xml:space="preserve"> appropriate Advanced Certificate.</w:t>
      </w:r>
    </w:p>
    <w:p w:rsidR="000E5A89" w:rsidRPr="009844A3" w:rsidRDefault="005B5939" w:rsidP="00444A82">
      <w:pPr>
        <w:tabs>
          <w:tab w:val="left" w:pos="142"/>
        </w:tabs>
        <w:spacing w:line="240" w:lineRule="exact"/>
        <w:ind w:left="1134" w:hanging="1134"/>
        <w:jc w:val="both"/>
        <w:rPr>
          <w:rFonts w:ascii="Arial" w:hAnsi="Arial" w:cs="Arial"/>
          <w:szCs w:val="24"/>
        </w:rPr>
      </w:pPr>
      <w:r>
        <w:rPr>
          <w:rFonts w:ascii="Arial" w:hAnsi="Arial" w:cs="Arial"/>
          <w:szCs w:val="24"/>
        </w:rPr>
        <w:t>(g</w:t>
      </w:r>
      <w:r w:rsidR="00BD21A2">
        <w:rPr>
          <w:rFonts w:ascii="Arial" w:hAnsi="Arial" w:cs="Arial"/>
          <w:szCs w:val="24"/>
        </w:rPr>
        <w:t>)</w:t>
      </w:r>
      <w:r w:rsidR="00BD21A2">
        <w:rPr>
          <w:rFonts w:ascii="Arial" w:hAnsi="Arial" w:cs="Arial"/>
          <w:szCs w:val="24"/>
        </w:rPr>
        <w:tab/>
      </w:r>
      <w:r w:rsidR="00BD32C6" w:rsidRPr="008126CF">
        <w:rPr>
          <w:rFonts w:ascii="Arial" w:hAnsi="Arial" w:cs="Arial"/>
          <w:color w:val="000000"/>
        </w:rPr>
        <w:t xml:space="preserve">An applicant who has successfully completed a Higher Certificate at an accredited HEI and has accumulated relevant credits may be admitted </w:t>
      </w:r>
      <w:r w:rsidR="00BD32C6" w:rsidRPr="00BD32C6">
        <w:rPr>
          <w:rFonts w:ascii="Arial" w:hAnsi="Arial" w:cs="Arial"/>
          <w:szCs w:val="24"/>
        </w:rPr>
        <w:t>to a</w:t>
      </w:r>
      <w:r w:rsidR="00BD32C6">
        <w:rPr>
          <w:rFonts w:ascii="Arial" w:hAnsi="Arial" w:cs="Arial"/>
          <w:szCs w:val="24"/>
        </w:rPr>
        <w:t xml:space="preserve"> </w:t>
      </w:r>
      <w:r w:rsidR="00BD32C6" w:rsidRPr="008126CF">
        <w:rPr>
          <w:rFonts w:ascii="Arial" w:hAnsi="Arial" w:cs="Arial"/>
          <w:color w:val="000000"/>
        </w:rPr>
        <w:t xml:space="preserve">related </w:t>
      </w:r>
      <w:r w:rsidR="00BD32C6" w:rsidRPr="00BD32C6">
        <w:rPr>
          <w:rFonts w:ascii="Arial" w:hAnsi="Arial" w:cs="Arial"/>
          <w:color w:val="000000"/>
        </w:rPr>
        <w:t>undergraduate diploma programme,</w:t>
      </w:r>
      <w:r w:rsidR="00BD32C6" w:rsidRPr="00AA3837">
        <w:rPr>
          <w:rFonts w:ascii="Arial" w:hAnsi="Arial" w:cs="Arial"/>
          <w:color w:val="000000"/>
        </w:rPr>
        <w:t xml:space="preserve"> subject to the candidate being </w:t>
      </w:r>
      <w:r w:rsidR="00BD32C6" w:rsidRPr="008126CF">
        <w:rPr>
          <w:rFonts w:ascii="Arial" w:hAnsi="Arial" w:cs="Arial"/>
          <w:color w:val="000000"/>
        </w:rPr>
        <w:t xml:space="preserve">granted a NSC </w:t>
      </w:r>
      <w:r w:rsidR="00BD32C6" w:rsidRPr="00AA3837">
        <w:rPr>
          <w:rFonts w:ascii="Arial" w:hAnsi="Arial" w:cs="Arial"/>
          <w:color w:val="000000"/>
        </w:rPr>
        <w:t xml:space="preserve">diploma endorsement by </w:t>
      </w:r>
      <w:r w:rsidR="00C229EA" w:rsidRPr="00B273EF">
        <w:rPr>
          <w:rFonts w:ascii="Arial" w:hAnsi="Arial" w:cs="Arial"/>
          <w:szCs w:val="24"/>
        </w:rPr>
        <w:t xml:space="preserve">Universities </w:t>
      </w:r>
      <w:r w:rsidR="00C229EA" w:rsidRPr="00186B3F">
        <w:rPr>
          <w:rFonts w:ascii="Arial" w:hAnsi="Arial" w:cs="Arial"/>
          <w:color w:val="000000" w:themeColor="text1"/>
          <w:szCs w:val="24"/>
        </w:rPr>
        <w:t xml:space="preserve">South Africa </w:t>
      </w:r>
      <w:r w:rsidR="00312661" w:rsidRPr="00186B3F">
        <w:rPr>
          <w:rFonts w:ascii="Arial" w:hAnsi="Arial" w:cs="Arial"/>
          <w:color w:val="000000" w:themeColor="text1"/>
          <w:szCs w:val="24"/>
        </w:rPr>
        <w:t xml:space="preserve">(USAf) </w:t>
      </w:r>
      <w:r w:rsidR="00BD32C6" w:rsidRPr="00AA3837">
        <w:rPr>
          <w:rFonts w:ascii="Arial" w:hAnsi="Arial" w:cs="Arial"/>
          <w:color w:val="000000"/>
        </w:rPr>
        <w:t xml:space="preserve">after </w:t>
      </w:r>
      <w:r w:rsidR="00BD32C6" w:rsidRPr="008126CF">
        <w:rPr>
          <w:rFonts w:ascii="Arial" w:hAnsi="Arial" w:cs="Arial"/>
          <w:color w:val="000000"/>
        </w:rPr>
        <w:t>the</w:t>
      </w:r>
      <w:r w:rsidR="00BD32C6">
        <w:rPr>
          <w:rFonts w:ascii="Arial" w:hAnsi="Arial" w:cs="Arial"/>
          <w:color w:val="000000"/>
        </w:rPr>
        <w:t xml:space="preserve"> </w:t>
      </w:r>
      <w:r w:rsidR="00BD32C6" w:rsidRPr="00AA3837">
        <w:rPr>
          <w:rFonts w:ascii="Arial" w:hAnsi="Arial" w:cs="Arial"/>
          <w:color w:val="000000"/>
        </w:rPr>
        <w:t>successful completion of the Higher Certificate</w:t>
      </w:r>
      <w:r w:rsidR="00CE6C14">
        <w:rPr>
          <w:rFonts w:ascii="Arial" w:hAnsi="Arial" w:cs="Arial"/>
          <w:color w:val="000000"/>
        </w:rPr>
        <w:t>.</w:t>
      </w:r>
    </w:p>
    <w:p w:rsidR="0024537A" w:rsidRPr="009844A3" w:rsidRDefault="005B5939" w:rsidP="00444A82">
      <w:pPr>
        <w:tabs>
          <w:tab w:val="left" w:pos="0"/>
          <w:tab w:val="left" w:pos="142"/>
        </w:tabs>
        <w:ind w:left="1134" w:hanging="1134"/>
        <w:jc w:val="both"/>
        <w:rPr>
          <w:rFonts w:ascii="Arial" w:hAnsi="Arial" w:cs="Arial"/>
          <w:szCs w:val="24"/>
        </w:rPr>
      </w:pPr>
      <w:r>
        <w:rPr>
          <w:rFonts w:ascii="Arial" w:hAnsi="Arial" w:cs="Arial"/>
          <w:szCs w:val="24"/>
        </w:rPr>
        <w:t>(h</w:t>
      </w:r>
      <w:r w:rsidR="00342FB3">
        <w:rPr>
          <w:rFonts w:ascii="Arial" w:hAnsi="Arial" w:cs="Arial"/>
          <w:szCs w:val="24"/>
        </w:rPr>
        <w:t>)</w:t>
      </w:r>
      <w:r w:rsidR="000E5A89" w:rsidRPr="009844A3">
        <w:rPr>
          <w:rFonts w:ascii="Arial" w:hAnsi="Arial" w:cs="Arial"/>
          <w:szCs w:val="24"/>
        </w:rPr>
        <w:tab/>
        <w:t>An applicant who has successfully comple</w:t>
      </w:r>
      <w:r w:rsidR="00763A49" w:rsidRPr="009844A3">
        <w:rPr>
          <w:rFonts w:ascii="Arial" w:hAnsi="Arial" w:cs="Arial"/>
          <w:szCs w:val="24"/>
        </w:rPr>
        <w:t>ted an</w:t>
      </w:r>
      <w:r w:rsidR="000E5A89" w:rsidRPr="009844A3">
        <w:rPr>
          <w:rFonts w:ascii="Arial" w:hAnsi="Arial" w:cs="Arial"/>
          <w:szCs w:val="24"/>
        </w:rPr>
        <w:t xml:space="preserve"> undergraduate diploma, may be admitted into an undergraduate </w:t>
      </w:r>
      <w:r w:rsidR="00BD32C6" w:rsidRPr="008126CF">
        <w:rPr>
          <w:rFonts w:ascii="Arial" w:hAnsi="Arial" w:cs="Arial"/>
          <w:szCs w:val="24"/>
        </w:rPr>
        <w:t>bachelor’s</w:t>
      </w:r>
      <w:r w:rsidR="00BD32C6" w:rsidRPr="00BD32C6">
        <w:rPr>
          <w:rFonts w:ascii="Arial" w:hAnsi="Arial" w:cs="Arial"/>
          <w:szCs w:val="24"/>
        </w:rPr>
        <w:t xml:space="preserve"> </w:t>
      </w:r>
      <w:r w:rsidR="000E5A89" w:rsidRPr="009844A3">
        <w:rPr>
          <w:rFonts w:ascii="Arial" w:hAnsi="Arial" w:cs="Arial"/>
          <w:szCs w:val="24"/>
        </w:rPr>
        <w:t xml:space="preserve">degree programme, subject </w:t>
      </w:r>
      <w:r w:rsidR="00C939F2" w:rsidRPr="009844A3">
        <w:rPr>
          <w:rFonts w:ascii="Arial" w:hAnsi="Arial" w:cs="Arial"/>
          <w:szCs w:val="24"/>
        </w:rPr>
        <w:t xml:space="preserve">to the candidate being granted </w:t>
      </w:r>
      <w:r w:rsidR="00BD32C6" w:rsidRPr="008126CF">
        <w:rPr>
          <w:rFonts w:ascii="Arial" w:hAnsi="Arial" w:cs="Arial"/>
          <w:szCs w:val="24"/>
        </w:rPr>
        <w:t>a</w:t>
      </w:r>
      <w:r w:rsidR="007A0FD5">
        <w:rPr>
          <w:rFonts w:ascii="Arial" w:hAnsi="Arial" w:cs="Arial"/>
          <w:szCs w:val="24"/>
        </w:rPr>
        <w:t>n</w:t>
      </w:r>
      <w:r w:rsidR="00BD32C6" w:rsidRPr="008126CF">
        <w:rPr>
          <w:rFonts w:ascii="Arial" w:hAnsi="Arial" w:cs="Arial"/>
          <w:szCs w:val="24"/>
        </w:rPr>
        <w:t xml:space="preserve"> NSC bachelor’s</w:t>
      </w:r>
      <w:r w:rsidR="00BD32C6">
        <w:rPr>
          <w:rFonts w:ascii="Arial" w:hAnsi="Arial" w:cs="Arial"/>
          <w:szCs w:val="24"/>
        </w:rPr>
        <w:t xml:space="preserve"> </w:t>
      </w:r>
      <w:r w:rsidR="000E5A89" w:rsidRPr="009844A3">
        <w:rPr>
          <w:rFonts w:ascii="Arial" w:hAnsi="Arial" w:cs="Arial"/>
          <w:szCs w:val="24"/>
        </w:rPr>
        <w:t xml:space="preserve">degree endorsement by </w:t>
      </w:r>
      <w:r w:rsidR="00186B3F">
        <w:rPr>
          <w:rFonts w:ascii="Arial" w:hAnsi="Arial" w:cs="Arial"/>
          <w:szCs w:val="24"/>
        </w:rPr>
        <w:t>USAf</w:t>
      </w:r>
      <w:r w:rsidR="00CB6791" w:rsidRPr="008E5313">
        <w:rPr>
          <w:rFonts w:ascii="Arial" w:hAnsi="Arial" w:cs="Arial"/>
          <w:szCs w:val="24"/>
        </w:rPr>
        <w:t xml:space="preserve"> </w:t>
      </w:r>
      <w:r w:rsidR="000E5A89" w:rsidRPr="009844A3">
        <w:rPr>
          <w:rFonts w:ascii="Arial" w:hAnsi="Arial" w:cs="Arial"/>
          <w:szCs w:val="24"/>
        </w:rPr>
        <w:t xml:space="preserve">(refer to </w:t>
      </w:r>
      <w:r w:rsidR="008A7EF4" w:rsidRPr="009D2E41">
        <w:rPr>
          <w:rFonts w:ascii="Arial" w:hAnsi="Arial" w:cs="Arial"/>
          <w:szCs w:val="24"/>
        </w:rPr>
        <w:t>AR</w:t>
      </w:r>
      <w:r w:rsidR="0066504B" w:rsidRPr="009D2E41">
        <w:rPr>
          <w:rFonts w:ascii="Arial" w:hAnsi="Arial" w:cs="Arial"/>
          <w:szCs w:val="24"/>
        </w:rPr>
        <w:t xml:space="preserve"> </w:t>
      </w:r>
      <w:r w:rsidR="000E5A89" w:rsidRPr="009D2E41">
        <w:rPr>
          <w:rFonts w:ascii="Arial" w:hAnsi="Arial" w:cs="Arial"/>
          <w:szCs w:val="24"/>
        </w:rPr>
        <w:t>6</w:t>
      </w:r>
      <w:r w:rsidR="008A7EF4" w:rsidRPr="00DD3141">
        <w:rPr>
          <w:rFonts w:ascii="Arial" w:hAnsi="Arial" w:cs="Arial"/>
          <w:szCs w:val="24"/>
        </w:rPr>
        <w:t xml:space="preserve"> </w:t>
      </w:r>
      <w:r w:rsidR="000E5A89" w:rsidRPr="009844A3">
        <w:rPr>
          <w:rFonts w:ascii="Arial" w:hAnsi="Arial" w:cs="Arial"/>
          <w:szCs w:val="24"/>
        </w:rPr>
        <w:t>for credit requirements).</w:t>
      </w:r>
      <w:r w:rsidR="006B3562">
        <w:rPr>
          <w:rFonts w:ascii="Arial" w:hAnsi="Arial" w:cs="Arial"/>
          <w:szCs w:val="24"/>
        </w:rPr>
        <w:t xml:space="preserve"> </w:t>
      </w:r>
    </w:p>
    <w:p w:rsidR="006B3562" w:rsidRDefault="005B5939" w:rsidP="00444A82">
      <w:pPr>
        <w:tabs>
          <w:tab w:val="left" w:pos="0"/>
          <w:tab w:val="left" w:pos="142"/>
        </w:tabs>
        <w:ind w:left="1134" w:hanging="1134"/>
        <w:jc w:val="both"/>
        <w:rPr>
          <w:rFonts w:ascii="Arial" w:hAnsi="Arial" w:cs="Arial"/>
          <w:szCs w:val="24"/>
        </w:rPr>
      </w:pPr>
      <w:r>
        <w:rPr>
          <w:rFonts w:ascii="Arial" w:hAnsi="Arial" w:cs="Arial"/>
          <w:szCs w:val="24"/>
        </w:rPr>
        <w:t>(i</w:t>
      </w:r>
      <w:r w:rsidR="00342FB3">
        <w:rPr>
          <w:rFonts w:ascii="Arial" w:hAnsi="Arial" w:cs="Arial"/>
          <w:szCs w:val="24"/>
        </w:rPr>
        <w:t>)</w:t>
      </w:r>
      <w:r w:rsidR="00A30855" w:rsidRPr="009844A3">
        <w:rPr>
          <w:rFonts w:ascii="Arial" w:hAnsi="Arial" w:cs="Arial"/>
          <w:szCs w:val="24"/>
        </w:rPr>
        <w:tab/>
      </w:r>
      <w:r w:rsidR="006B3562" w:rsidRPr="006B3562">
        <w:rPr>
          <w:rFonts w:ascii="Arial" w:hAnsi="Arial" w:cs="Arial"/>
          <w:szCs w:val="24"/>
        </w:rPr>
        <w:t>An applicant who has successfully completed an undergraduate diploma, or an undergraduate bachelor’s degree programme, may be admitted to an Advanced Diploma.</w:t>
      </w:r>
    </w:p>
    <w:p w:rsidR="00654E77" w:rsidRDefault="006B3562" w:rsidP="00A92174">
      <w:pPr>
        <w:tabs>
          <w:tab w:val="left" w:pos="0"/>
        </w:tabs>
        <w:ind w:left="1134" w:hanging="1134"/>
        <w:jc w:val="both"/>
        <w:rPr>
          <w:rFonts w:ascii="Arial" w:hAnsi="Arial" w:cs="Arial"/>
          <w:szCs w:val="24"/>
        </w:rPr>
      </w:pPr>
      <w:r>
        <w:rPr>
          <w:rFonts w:ascii="Arial" w:hAnsi="Arial" w:cs="Arial"/>
          <w:szCs w:val="24"/>
        </w:rPr>
        <w:t>(j)</w:t>
      </w:r>
      <w:r>
        <w:rPr>
          <w:rFonts w:ascii="Arial" w:hAnsi="Arial" w:cs="Arial"/>
          <w:szCs w:val="24"/>
        </w:rPr>
        <w:tab/>
      </w:r>
      <w:r w:rsidR="00A30855" w:rsidRPr="009844A3">
        <w:rPr>
          <w:rFonts w:ascii="Arial" w:hAnsi="Arial" w:cs="Arial"/>
          <w:szCs w:val="24"/>
        </w:rPr>
        <w:t xml:space="preserve">Other progression </w:t>
      </w:r>
      <w:r w:rsidR="00180E7A" w:rsidRPr="00180E7A">
        <w:rPr>
          <w:rFonts w:ascii="Arial" w:hAnsi="Arial" w:cs="Arial"/>
          <w:szCs w:val="24"/>
        </w:rPr>
        <w:t xml:space="preserve">and/or articulation </w:t>
      </w:r>
      <w:r w:rsidR="00A30855" w:rsidRPr="009844A3">
        <w:rPr>
          <w:rFonts w:ascii="Arial" w:hAnsi="Arial" w:cs="Arial"/>
          <w:szCs w:val="24"/>
        </w:rPr>
        <w:t xml:space="preserve">requirements, as reflected in the Higher Education Qualifications </w:t>
      </w:r>
      <w:r w:rsidR="00BD32C6">
        <w:rPr>
          <w:rFonts w:ascii="Arial" w:hAnsi="Arial" w:cs="Arial"/>
          <w:szCs w:val="24"/>
        </w:rPr>
        <w:t xml:space="preserve">Sub </w:t>
      </w:r>
      <w:r w:rsidR="00A30855" w:rsidRPr="009844A3">
        <w:rPr>
          <w:rFonts w:ascii="Arial" w:hAnsi="Arial" w:cs="Arial"/>
          <w:szCs w:val="24"/>
        </w:rPr>
        <w:t xml:space="preserve">Framework </w:t>
      </w:r>
      <w:r w:rsidR="00BD32C6">
        <w:rPr>
          <w:rFonts w:ascii="Arial" w:hAnsi="Arial" w:cs="Arial"/>
          <w:szCs w:val="24"/>
        </w:rPr>
        <w:t>(HEQSF</w:t>
      </w:r>
      <w:r w:rsidR="008126CF">
        <w:rPr>
          <w:rFonts w:ascii="Arial" w:hAnsi="Arial" w:cs="Arial"/>
          <w:szCs w:val="24"/>
        </w:rPr>
        <w:t>)</w:t>
      </w:r>
      <w:r w:rsidR="00A30855" w:rsidRPr="009844A3">
        <w:rPr>
          <w:rFonts w:ascii="Arial" w:hAnsi="Arial" w:cs="Arial"/>
          <w:szCs w:val="24"/>
        </w:rPr>
        <w:t>, are applicable.</w:t>
      </w:r>
    </w:p>
    <w:p w:rsidR="00AA72CD" w:rsidRDefault="006B3562" w:rsidP="00444A82">
      <w:pPr>
        <w:tabs>
          <w:tab w:val="left" w:pos="142"/>
        </w:tabs>
        <w:ind w:left="1134" w:hanging="1134"/>
        <w:jc w:val="both"/>
        <w:rPr>
          <w:rFonts w:ascii="Arial" w:hAnsi="Arial" w:cs="Arial"/>
          <w:bCs/>
          <w:iCs/>
          <w:szCs w:val="24"/>
        </w:rPr>
      </w:pPr>
      <w:r>
        <w:rPr>
          <w:rFonts w:ascii="Arial" w:hAnsi="Arial" w:cs="Arial"/>
          <w:bCs/>
          <w:iCs/>
          <w:szCs w:val="24"/>
        </w:rPr>
        <w:t>(k</w:t>
      </w:r>
      <w:r w:rsidR="00342FB3">
        <w:rPr>
          <w:rFonts w:ascii="Arial" w:hAnsi="Arial" w:cs="Arial"/>
          <w:bCs/>
          <w:iCs/>
          <w:szCs w:val="24"/>
        </w:rPr>
        <w:t>)</w:t>
      </w:r>
      <w:r w:rsidR="00D21069" w:rsidRPr="009844A3">
        <w:rPr>
          <w:rFonts w:ascii="Arial" w:hAnsi="Arial" w:cs="Arial"/>
          <w:bCs/>
          <w:iCs/>
          <w:szCs w:val="24"/>
        </w:rPr>
        <w:tab/>
      </w:r>
      <w:r w:rsidR="00AA72CD" w:rsidRPr="008126CF">
        <w:rPr>
          <w:rFonts w:ascii="Arial" w:hAnsi="Arial" w:cs="Arial"/>
        </w:rPr>
        <w:t>Applicants who have completed their National Senior Certificate (NSC)</w:t>
      </w:r>
      <w:r w:rsidR="00AA72CD">
        <w:rPr>
          <w:rFonts w:ascii="Arial" w:hAnsi="Arial" w:cs="Arial"/>
          <w:color w:val="FF0000"/>
        </w:rPr>
        <w:t xml:space="preserve"> </w:t>
      </w:r>
      <w:r w:rsidR="00AA72CD" w:rsidRPr="00B273EF">
        <w:rPr>
          <w:rFonts w:ascii="Arial" w:hAnsi="Arial" w:cs="Arial"/>
        </w:rPr>
        <w:t xml:space="preserve">or Senior Certificate (SC) </w:t>
      </w:r>
      <w:r w:rsidR="00AA72CD" w:rsidRPr="008126CF">
        <w:rPr>
          <w:rFonts w:ascii="Arial" w:hAnsi="Arial" w:cs="Arial"/>
        </w:rPr>
        <w:t xml:space="preserve">must comply with the minimum Admission Points Score (APS). All applicants must comply with the language requirements, faculty and qualification or module requirements for admission into each programme as laid down by the relevant </w:t>
      </w:r>
      <w:r w:rsidR="00AA72CD">
        <w:rPr>
          <w:rFonts w:ascii="Arial" w:hAnsi="Arial" w:cs="Arial"/>
        </w:rPr>
        <w:t>f</w:t>
      </w:r>
      <w:r w:rsidR="00AA72CD" w:rsidRPr="008126CF">
        <w:rPr>
          <w:rFonts w:ascii="Arial" w:hAnsi="Arial" w:cs="Arial"/>
        </w:rPr>
        <w:t>aculty.</w:t>
      </w:r>
      <w:r w:rsidR="00AA72CD">
        <w:rPr>
          <w:rFonts w:ascii="Arial" w:hAnsi="Arial" w:cs="Arial"/>
          <w:bCs/>
          <w:iCs/>
          <w:szCs w:val="24"/>
        </w:rPr>
        <w:t xml:space="preserve"> </w:t>
      </w:r>
    </w:p>
    <w:p w:rsidR="00B949C0" w:rsidRDefault="006B3562" w:rsidP="00444A82">
      <w:pPr>
        <w:tabs>
          <w:tab w:val="left" w:pos="142"/>
        </w:tabs>
        <w:ind w:left="1134" w:hanging="1134"/>
        <w:jc w:val="both"/>
        <w:rPr>
          <w:rFonts w:cs="Arial"/>
          <w:bCs/>
          <w:iCs/>
        </w:rPr>
      </w:pPr>
      <w:r>
        <w:rPr>
          <w:rFonts w:ascii="Arial" w:hAnsi="Arial" w:cs="Arial"/>
          <w:bCs/>
          <w:iCs/>
        </w:rPr>
        <w:t>(l</w:t>
      </w:r>
      <w:r w:rsidR="00180E7A">
        <w:rPr>
          <w:rFonts w:ascii="Arial" w:hAnsi="Arial" w:cs="Arial"/>
          <w:bCs/>
          <w:iCs/>
        </w:rPr>
        <w:t>)</w:t>
      </w:r>
      <w:r w:rsidR="00180E7A">
        <w:rPr>
          <w:rFonts w:ascii="Arial" w:hAnsi="Arial" w:cs="Arial"/>
          <w:bCs/>
          <w:iCs/>
        </w:rPr>
        <w:tab/>
      </w:r>
      <w:r w:rsidR="00D66E14" w:rsidRPr="00180E7A">
        <w:rPr>
          <w:rFonts w:ascii="Arial" w:hAnsi="Arial" w:cs="Arial"/>
          <w:bCs/>
          <w:iCs/>
        </w:rPr>
        <w:t xml:space="preserve">International </w:t>
      </w:r>
      <w:r w:rsidR="00F44D6D" w:rsidRPr="00180E7A">
        <w:rPr>
          <w:rFonts w:ascii="Arial" w:hAnsi="Arial" w:cs="Arial"/>
          <w:bCs/>
          <w:iCs/>
        </w:rPr>
        <w:t>applicants</w:t>
      </w:r>
      <w:r w:rsidR="00D66E14" w:rsidRPr="00180E7A">
        <w:rPr>
          <w:rFonts w:ascii="Arial" w:hAnsi="Arial" w:cs="Arial"/>
          <w:bCs/>
          <w:iCs/>
        </w:rPr>
        <w:t xml:space="preserve"> wishing to register for undergraduate or postgraduate fully online qualifications will be required to demonstrate equivalence with the above admission requirements</w:t>
      </w:r>
      <w:r w:rsidR="00F44D6D" w:rsidRPr="00180E7A">
        <w:rPr>
          <w:rFonts w:ascii="Arial" w:hAnsi="Arial" w:cs="Arial"/>
          <w:bCs/>
          <w:iCs/>
        </w:rPr>
        <w:t xml:space="preserve">, with </w:t>
      </w:r>
      <w:r w:rsidR="00D66E14" w:rsidRPr="00180E7A">
        <w:rPr>
          <w:rFonts w:ascii="Arial" w:hAnsi="Arial" w:cs="Arial"/>
          <w:bCs/>
          <w:iCs/>
        </w:rPr>
        <w:t>certifi</w:t>
      </w:r>
      <w:r w:rsidR="00F44D6D" w:rsidRPr="00180E7A">
        <w:rPr>
          <w:rFonts w:ascii="Arial" w:hAnsi="Arial" w:cs="Arial"/>
          <w:bCs/>
          <w:iCs/>
        </w:rPr>
        <w:t>cation of equivalence</w:t>
      </w:r>
      <w:r w:rsidR="00D66E14" w:rsidRPr="00180E7A">
        <w:rPr>
          <w:rFonts w:ascii="Arial" w:hAnsi="Arial" w:cs="Arial"/>
          <w:bCs/>
          <w:iCs/>
        </w:rPr>
        <w:t xml:space="preserve"> by SAQA or USAf</w:t>
      </w:r>
      <w:r w:rsidR="00F44D6D" w:rsidRPr="00180E7A">
        <w:rPr>
          <w:rFonts w:ascii="Arial" w:hAnsi="Arial" w:cs="Arial"/>
          <w:bCs/>
          <w:iCs/>
        </w:rPr>
        <w:t xml:space="preserve"> where required</w:t>
      </w:r>
      <w:r w:rsidR="00D66E14" w:rsidRPr="00180E7A">
        <w:rPr>
          <w:rFonts w:ascii="Arial" w:hAnsi="Arial" w:cs="Arial"/>
          <w:bCs/>
          <w:iCs/>
        </w:rPr>
        <w:t xml:space="preserve">. </w:t>
      </w:r>
      <w:r w:rsidR="00B949C0">
        <w:rPr>
          <w:rFonts w:cs="Arial"/>
          <w:bCs/>
          <w:iCs/>
          <w:szCs w:val="24"/>
        </w:rPr>
        <w:tab/>
      </w:r>
      <w:r w:rsidR="00B949C0">
        <w:rPr>
          <w:rFonts w:cs="Arial"/>
          <w:bCs/>
          <w:iCs/>
          <w:szCs w:val="24"/>
        </w:rPr>
        <w:tab/>
      </w:r>
    </w:p>
    <w:p w:rsidR="00B949C0" w:rsidRPr="00180E7A" w:rsidRDefault="006B3562" w:rsidP="00A92174">
      <w:pPr>
        <w:tabs>
          <w:tab w:val="left" w:pos="851"/>
        </w:tabs>
        <w:ind w:left="851" w:hanging="851"/>
        <w:jc w:val="both"/>
        <w:rPr>
          <w:rFonts w:ascii="Arial" w:hAnsi="Arial" w:cs="Arial"/>
        </w:rPr>
      </w:pPr>
      <w:r>
        <w:rPr>
          <w:rFonts w:ascii="Arial" w:hAnsi="Arial" w:cs="Arial"/>
          <w:bCs/>
          <w:iCs/>
        </w:rPr>
        <w:t>(m</w:t>
      </w:r>
      <w:r w:rsidR="006B0414" w:rsidRPr="00180E7A">
        <w:rPr>
          <w:rFonts w:ascii="Arial" w:hAnsi="Arial" w:cs="Arial"/>
          <w:bCs/>
          <w:iCs/>
        </w:rPr>
        <w:t>)</w:t>
      </w:r>
      <w:r w:rsidR="00903B57">
        <w:rPr>
          <w:rFonts w:ascii="Arial" w:hAnsi="Arial" w:cs="Arial"/>
          <w:bCs/>
          <w:iCs/>
        </w:rPr>
        <w:t xml:space="preserve">  </w:t>
      </w:r>
      <w:r w:rsidR="006B0414" w:rsidRPr="00180E7A">
        <w:rPr>
          <w:rFonts w:ascii="Arial" w:hAnsi="Arial" w:cs="Arial"/>
          <w:bCs/>
          <w:iCs/>
        </w:rPr>
        <w:tab/>
      </w:r>
      <w:r w:rsidR="006B0414" w:rsidRPr="00180E7A">
        <w:rPr>
          <w:rFonts w:ascii="Arial" w:hAnsi="Arial" w:cs="Arial"/>
          <w:bCs/>
          <w:iCs/>
        </w:rPr>
        <w:tab/>
      </w:r>
      <w:r w:rsidR="00B949C0" w:rsidRPr="00180E7A">
        <w:rPr>
          <w:rFonts w:ascii="Arial" w:hAnsi="Arial" w:cs="Arial"/>
          <w:bCs/>
          <w:iCs/>
        </w:rPr>
        <w:t xml:space="preserve">All applicants intending to </w:t>
      </w:r>
      <w:r w:rsidR="00B949C0" w:rsidRPr="00180E7A">
        <w:rPr>
          <w:rFonts w:ascii="Arial" w:hAnsi="Arial" w:cs="Arial"/>
        </w:rPr>
        <w:t>study in the online mode of delivery must:</w:t>
      </w:r>
    </w:p>
    <w:p w:rsidR="00B949C0" w:rsidRPr="00F61281" w:rsidRDefault="00B949C0" w:rsidP="00C530AF">
      <w:pPr>
        <w:pStyle w:val="ListParagraph"/>
        <w:numPr>
          <w:ilvl w:val="1"/>
          <w:numId w:val="37"/>
        </w:numPr>
        <w:ind w:left="1701" w:hanging="567"/>
        <w:jc w:val="both"/>
        <w:rPr>
          <w:rFonts w:cs="Arial"/>
          <w:b w:val="0"/>
        </w:rPr>
      </w:pPr>
      <w:r w:rsidRPr="00F61281">
        <w:rPr>
          <w:rFonts w:cs="Arial"/>
          <w:b w:val="0"/>
        </w:rPr>
        <w:t xml:space="preserve">Have access to a computer with a reliable, high-speed </w:t>
      </w:r>
      <w:r w:rsidR="00A92174" w:rsidRPr="00F61281">
        <w:rPr>
          <w:rFonts w:cs="Arial"/>
          <w:b w:val="0"/>
        </w:rPr>
        <w:t xml:space="preserve">Internet </w:t>
      </w:r>
      <w:r w:rsidRPr="00F61281">
        <w:rPr>
          <w:rFonts w:cs="Arial"/>
          <w:b w:val="0"/>
        </w:rPr>
        <w:t>connection (3G, LTE, ADSL or Fibre);</w:t>
      </w:r>
    </w:p>
    <w:p w:rsidR="00B949C0" w:rsidRPr="00F61281" w:rsidRDefault="00B949C0" w:rsidP="00C530AF">
      <w:pPr>
        <w:pStyle w:val="ListParagraph"/>
        <w:numPr>
          <w:ilvl w:val="1"/>
          <w:numId w:val="37"/>
        </w:numPr>
        <w:ind w:left="1701" w:hanging="567"/>
        <w:jc w:val="both"/>
        <w:rPr>
          <w:rFonts w:cs="Arial"/>
          <w:b w:val="0"/>
        </w:rPr>
      </w:pPr>
      <w:r w:rsidRPr="00F61281">
        <w:rPr>
          <w:rFonts w:cs="Arial"/>
          <w:b w:val="0"/>
        </w:rPr>
        <w:t>Participate in teaching and learning activities through the LMS;</w:t>
      </w:r>
    </w:p>
    <w:p w:rsidR="00B949C0" w:rsidRPr="00F61281" w:rsidRDefault="00B949C0" w:rsidP="00C530AF">
      <w:pPr>
        <w:pStyle w:val="ListParagraph"/>
        <w:numPr>
          <w:ilvl w:val="1"/>
          <w:numId w:val="37"/>
        </w:numPr>
        <w:ind w:left="1701" w:hanging="567"/>
        <w:rPr>
          <w:rFonts w:cs="Arial"/>
          <w:b w:val="0"/>
        </w:rPr>
      </w:pPr>
      <w:r w:rsidRPr="00F61281">
        <w:rPr>
          <w:rFonts w:cs="Arial"/>
          <w:b w:val="0"/>
        </w:rPr>
        <w:t xml:space="preserve">Be able to use a webcam and/or microphone if required; </w:t>
      </w:r>
    </w:p>
    <w:p w:rsidR="00B949C0" w:rsidRDefault="00B949C0" w:rsidP="00C530AF">
      <w:pPr>
        <w:pStyle w:val="ListParagraph"/>
        <w:numPr>
          <w:ilvl w:val="1"/>
          <w:numId w:val="37"/>
        </w:numPr>
        <w:ind w:left="1701" w:hanging="567"/>
        <w:jc w:val="both"/>
        <w:rPr>
          <w:rFonts w:cs="Arial"/>
          <w:b w:val="0"/>
        </w:rPr>
      </w:pPr>
      <w:r w:rsidRPr="00F61281">
        <w:rPr>
          <w:rFonts w:cs="Arial"/>
          <w:b w:val="0"/>
        </w:rPr>
        <w:t>Review and comply with the complete list of technical requirements specific to the programme of study.</w:t>
      </w:r>
    </w:p>
    <w:p w:rsidR="00B949C0" w:rsidRPr="00F61281" w:rsidRDefault="00B949C0" w:rsidP="00C530AF">
      <w:pPr>
        <w:pStyle w:val="ListParagraph"/>
        <w:numPr>
          <w:ilvl w:val="1"/>
          <w:numId w:val="37"/>
        </w:numPr>
        <w:ind w:left="1701" w:hanging="567"/>
        <w:jc w:val="both"/>
        <w:rPr>
          <w:rFonts w:cs="Arial"/>
          <w:b w:val="0"/>
        </w:rPr>
      </w:pPr>
      <w:r>
        <w:rPr>
          <w:rFonts w:cs="Arial"/>
          <w:b w:val="0"/>
        </w:rPr>
        <w:t>Complete if required an online orientation course offered by the Centre for Academic Technologies</w:t>
      </w:r>
    </w:p>
    <w:p w:rsidR="00342FB3" w:rsidRPr="00342FB3" w:rsidRDefault="006B3562" w:rsidP="00C530AF">
      <w:pPr>
        <w:tabs>
          <w:tab w:val="left" w:pos="142"/>
        </w:tabs>
        <w:ind w:left="1134" w:hanging="1134"/>
        <w:jc w:val="both"/>
        <w:rPr>
          <w:rFonts w:ascii="Arial" w:hAnsi="Arial" w:cs="Arial"/>
          <w:b/>
          <w:bCs/>
          <w:iCs/>
          <w:szCs w:val="24"/>
          <w:u w:val="single"/>
        </w:rPr>
      </w:pPr>
      <w:r>
        <w:rPr>
          <w:rFonts w:ascii="Arial" w:hAnsi="Arial" w:cs="Arial"/>
          <w:bCs/>
          <w:iCs/>
          <w:szCs w:val="24"/>
        </w:rPr>
        <w:t>(n</w:t>
      </w:r>
      <w:r w:rsidR="00B949C0">
        <w:rPr>
          <w:rFonts w:ascii="Arial" w:hAnsi="Arial" w:cs="Arial"/>
          <w:bCs/>
          <w:iCs/>
          <w:szCs w:val="24"/>
        </w:rPr>
        <w:t xml:space="preserve">) </w:t>
      </w:r>
      <w:r w:rsidR="00B949C0">
        <w:rPr>
          <w:rFonts w:ascii="Arial" w:hAnsi="Arial" w:cs="Arial"/>
          <w:bCs/>
          <w:iCs/>
          <w:szCs w:val="24"/>
        </w:rPr>
        <w:tab/>
      </w:r>
      <w:r w:rsidR="00342FB3" w:rsidRPr="00E11FBE">
        <w:rPr>
          <w:rFonts w:ascii="Arial" w:hAnsi="Arial" w:cs="Arial"/>
          <w:bCs/>
          <w:iCs/>
          <w:szCs w:val="24"/>
        </w:rPr>
        <w:t>Other additional admission requirements may be:</w:t>
      </w:r>
    </w:p>
    <w:p w:rsidR="00D21069" w:rsidRPr="009844A3" w:rsidRDefault="00D21069" w:rsidP="00C530AF">
      <w:pPr>
        <w:numPr>
          <w:ilvl w:val="0"/>
          <w:numId w:val="5"/>
        </w:numPr>
        <w:tabs>
          <w:tab w:val="left" w:pos="1134"/>
        </w:tabs>
        <w:ind w:left="1701" w:hanging="567"/>
        <w:jc w:val="both"/>
        <w:rPr>
          <w:rFonts w:ascii="Arial" w:hAnsi="Arial" w:cs="Arial"/>
          <w:szCs w:val="24"/>
        </w:rPr>
      </w:pPr>
      <w:r w:rsidRPr="009844A3">
        <w:rPr>
          <w:rFonts w:ascii="Arial" w:hAnsi="Arial" w:cs="Arial"/>
          <w:szCs w:val="24"/>
        </w:rPr>
        <w:t xml:space="preserve">admission and placement tests as approved by Senate; </w:t>
      </w:r>
    </w:p>
    <w:p w:rsidR="00D21069" w:rsidRPr="009844A3" w:rsidRDefault="00D21069" w:rsidP="00C530AF">
      <w:pPr>
        <w:numPr>
          <w:ilvl w:val="0"/>
          <w:numId w:val="5"/>
        </w:numPr>
        <w:tabs>
          <w:tab w:val="left" w:pos="1134"/>
        </w:tabs>
        <w:ind w:left="1701" w:hanging="567"/>
        <w:jc w:val="both"/>
        <w:rPr>
          <w:rFonts w:ascii="Arial" w:hAnsi="Arial" w:cs="Arial"/>
          <w:szCs w:val="24"/>
        </w:rPr>
      </w:pPr>
      <w:r w:rsidRPr="009844A3">
        <w:rPr>
          <w:rFonts w:ascii="Arial" w:hAnsi="Arial" w:cs="Arial"/>
          <w:szCs w:val="24"/>
        </w:rPr>
        <w:t xml:space="preserve">personal interviews; </w:t>
      </w:r>
    </w:p>
    <w:p w:rsidR="00D21069" w:rsidRPr="00B273EF" w:rsidRDefault="009D7B4D" w:rsidP="00C530AF">
      <w:pPr>
        <w:tabs>
          <w:tab w:val="left" w:pos="1134"/>
        </w:tabs>
        <w:ind w:left="1701" w:hanging="567"/>
        <w:jc w:val="both"/>
        <w:rPr>
          <w:rFonts w:ascii="Arial" w:hAnsi="Arial" w:cs="Arial"/>
          <w:szCs w:val="24"/>
        </w:rPr>
      </w:pPr>
      <w:r w:rsidRPr="00B273EF">
        <w:rPr>
          <w:rFonts w:ascii="Arial" w:hAnsi="Arial" w:cs="Arial"/>
          <w:szCs w:val="24"/>
        </w:rPr>
        <w:t xml:space="preserve">(iii) </w:t>
      </w:r>
      <w:r w:rsidR="00EE67D1">
        <w:rPr>
          <w:rFonts w:ascii="Arial" w:hAnsi="Arial" w:cs="Arial"/>
          <w:szCs w:val="24"/>
        </w:rPr>
        <w:tab/>
      </w:r>
      <w:r w:rsidR="00D21069" w:rsidRPr="00B273EF">
        <w:rPr>
          <w:rFonts w:ascii="Arial" w:hAnsi="Arial" w:cs="Arial"/>
          <w:noProof/>
          <w:szCs w:val="24"/>
        </w:rPr>
        <w:t>portfolios of</w:t>
      </w:r>
      <w:r w:rsidR="00D21069" w:rsidRPr="00B273EF">
        <w:rPr>
          <w:rFonts w:ascii="Arial" w:hAnsi="Arial" w:cs="Arial"/>
          <w:szCs w:val="24"/>
        </w:rPr>
        <w:t xml:space="preserve"> evidence; </w:t>
      </w:r>
    </w:p>
    <w:p w:rsidR="00A30855" w:rsidRPr="00B273EF" w:rsidRDefault="009D7B4D" w:rsidP="00C530AF">
      <w:pPr>
        <w:tabs>
          <w:tab w:val="left" w:pos="1134"/>
        </w:tabs>
        <w:ind w:left="1701" w:hanging="567"/>
        <w:jc w:val="both"/>
        <w:rPr>
          <w:rFonts w:ascii="Arial" w:hAnsi="Arial" w:cs="Arial"/>
          <w:szCs w:val="24"/>
        </w:rPr>
      </w:pPr>
      <w:r w:rsidRPr="00B273EF">
        <w:rPr>
          <w:rFonts w:ascii="Arial" w:hAnsi="Arial" w:cs="Arial"/>
          <w:szCs w:val="24"/>
        </w:rPr>
        <w:t xml:space="preserve">(iv) </w:t>
      </w:r>
      <w:r w:rsidR="00EE67D1">
        <w:rPr>
          <w:rFonts w:ascii="Arial" w:hAnsi="Arial" w:cs="Arial"/>
          <w:szCs w:val="24"/>
        </w:rPr>
        <w:tab/>
      </w:r>
      <w:r w:rsidR="00D21069" w:rsidRPr="00B273EF">
        <w:rPr>
          <w:rFonts w:ascii="Arial" w:hAnsi="Arial" w:cs="Arial"/>
          <w:szCs w:val="24"/>
        </w:rPr>
        <w:t>RPL;</w:t>
      </w:r>
    </w:p>
    <w:p w:rsidR="00D21069" w:rsidRDefault="009D7B4D" w:rsidP="00C530AF">
      <w:pPr>
        <w:tabs>
          <w:tab w:val="left" w:pos="1134"/>
        </w:tabs>
        <w:ind w:left="1701" w:hanging="567"/>
        <w:jc w:val="both"/>
        <w:rPr>
          <w:rFonts w:ascii="Arial" w:hAnsi="Arial" w:cs="Arial"/>
          <w:szCs w:val="24"/>
        </w:rPr>
      </w:pPr>
      <w:r w:rsidRPr="00B273EF">
        <w:rPr>
          <w:rFonts w:ascii="Arial" w:hAnsi="Arial" w:cs="Arial"/>
          <w:szCs w:val="24"/>
        </w:rPr>
        <w:t>(v)</w:t>
      </w:r>
      <w:r w:rsidR="00EE67D1">
        <w:rPr>
          <w:rFonts w:ascii="Arial" w:hAnsi="Arial" w:cs="Arial"/>
          <w:szCs w:val="24"/>
        </w:rPr>
        <w:tab/>
      </w:r>
      <w:r w:rsidR="00D21069" w:rsidRPr="009844A3">
        <w:rPr>
          <w:rFonts w:ascii="Arial" w:hAnsi="Arial" w:cs="Arial"/>
          <w:noProof/>
          <w:szCs w:val="24"/>
        </w:rPr>
        <w:t>language</w:t>
      </w:r>
      <w:r w:rsidR="00180E7A">
        <w:rPr>
          <w:rFonts w:ascii="Arial" w:hAnsi="Arial" w:cs="Arial"/>
          <w:szCs w:val="24"/>
        </w:rPr>
        <w:t xml:space="preserve"> proficiency tests;</w:t>
      </w:r>
    </w:p>
    <w:p w:rsidR="00180E7A" w:rsidRDefault="00180E7A" w:rsidP="00C530AF">
      <w:pPr>
        <w:tabs>
          <w:tab w:val="left" w:pos="1134"/>
        </w:tabs>
        <w:ind w:left="1701" w:hanging="567"/>
        <w:jc w:val="both"/>
        <w:rPr>
          <w:rFonts w:ascii="Arial" w:hAnsi="Arial" w:cs="Arial"/>
          <w:szCs w:val="24"/>
        </w:rPr>
      </w:pPr>
      <w:r>
        <w:rPr>
          <w:rFonts w:ascii="Arial" w:hAnsi="Arial" w:cs="Arial"/>
          <w:noProof/>
          <w:szCs w:val="24"/>
        </w:rPr>
        <w:t>(vi)</w:t>
      </w:r>
      <w:r>
        <w:rPr>
          <w:rFonts w:ascii="Arial" w:hAnsi="Arial" w:cs="Arial"/>
          <w:noProof/>
          <w:szCs w:val="24"/>
        </w:rPr>
        <w:tab/>
        <w:t xml:space="preserve">Senate </w:t>
      </w:r>
      <w:r w:rsidRPr="00180E7A">
        <w:rPr>
          <w:rFonts w:ascii="Arial" w:hAnsi="Arial" w:cs="Arial"/>
          <w:szCs w:val="24"/>
        </w:rPr>
        <w:t>discretionary admission</w:t>
      </w:r>
      <w:r>
        <w:rPr>
          <w:rFonts w:ascii="Arial" w:hAnsi="Arial" w:cs="Arial"/>
          <w:szCs w:val="24"/>
        </w:rPr>
        <w:t>.</w:t>
      </w:r>
    </w:p>
    <w:p w:rsidR="00654E77" w:rsidRPr="00AF0C05" w:rsidRDefault="007A0FD5" w:rsidP="00444A82">
      <w:pPr>
        <w:ind w:left="1134" w:hanging="1134"/>
        <w:jc w:val="both"/>
        <w:rPr>
          <w:rFonts w:ascii="Arial" w:hAnsi="Arial" w:cs="Arial"/>
          <w:lang w:val="en-ZA"/>
        </w:rPr>
      </w:pPr>
      <w:r w:rsidRPr="00C821F9">
        <w:rPr>
          <w:rFonts w:ascii="Arial" w:hAnsi="Arial" w:cs="Arial"/>
          <w:lang w:val="en-ZA"/>
        </w:rPr>
        <w:t>(</w:t>
      </w:r>
      <w:r w:rsidR="006B3562">
        <w:rPr>
          <w:rFonts w:ascii="Arial" w:hAnsi="Arial" w:cs="Arial"/>
          <w:lang w:val="en-ZA"/>
        </w:rPr>
        <w:t>o</w:t>
      </w:r>
      <w:r w:rsidRPr="00C821F9">
        <w:rPr>
          <w:rFonts w:ascii="Arial" w:hAnsi="Arial" w:cs="Arial"/>
          <w:lang w:val="en-ZA"/>
        </w:rPr>
        <w:t>)</w:t>
      </w:r>
      <w:r w:rsidR="00654E77" w:rsidRPr="00AF0C05">
        <w:rPr>
          <w:rFonts w:ascii="Arial" w:hAnsi="Arial" w:cs="Arial"/>
          <w:lang w:val="en-ZA"/>
        </w:rPr>
        <w:tab/>
        <w:t xml:space="preserve">Compliance with the minimum requirements </w:t>
      </w:r>
      <w:r w:rsidR="00654E77" w:rsidRPr="00AF0C05">
        <w:rPr>
          <w:rFonts w:ascii="Arial" w:hAnsi="Arial" w:cs="Arial"/>
          <w:bCs/>
          <w:lang w:val="en-ZA"/>
        </w:rPr>
        <w:t xml:space="preserve">does not guarantee </w:t>
      </w:r>
      <w:r w:rsidR="00180E7A" w:rsidRPr="00180E7A">
        <w:rPr>
          <w:rFonts w:ascii="Arial" w:hAnsi="Arial" w:cs="Arial"/>
          <w:bCs/>
          <w:lang w:val="en-ZA"/>
        </w:rPr>
        <w:t>admission and registration because</w:t>
      </w:r>
      <w:r w:rsidR="00180E7A">
        <w:rPr>
          <w:rFonts w:ascii="Arial" w:hAnsi="Arial" w:cs="Arial"/>
          <w:bCs/>
          <w:lang w:val="en-ZA"/>
        </w:rPr>
        <w:t xml:space="preserve"> </w:t>
      </w:r>
      <w:r w:rsidR="00654E77" w:rsidRPr="00AF0C05">
        <w:rPr>
          <w:rFonts w:ascii="Arial" w:hAnsi="Arial" w:cs="Arial"/>
          <w:lang w:val="en-ZA"/>
        </w:rPr>
        <w:t xml:space="preserve">the University has a specific number of places </w:t>
      </w:r>
      <w:r w:rsidR="00180E7A">
        <w:rPr>
          <w:rFonts w:ascii="Arial" w:hAnsi="Arial" w:cs="Arial"/>
          <w:lang w:val="en-ZA"/>
        </w:rPr>
        <w:t xml:space="preserve">available </w:t>
      </w:r>
      <w:r w:rsidR="00654E77" w:rsidRPr="00AF0C05">
        <w:rPr>
          <w:rFonts w:ascii="Arial" w:hAnsi="Arial" w:cs="Arial"/>
          <w:lang w:val="en-ZA"/>
        </w:rPr>
        <w:t>as approved by the Department of Higher Education and Training</w:t>
      </w:r>
      <w:r w:rsidR="00180E7A">
        <w:rPr>
          <w:rFonts w:ascii="Arial" w:hAnsi="Arial" w:cs="Arial"/>
          <w:lang w:val="en-ZA"/>
        </w:rPr>
        <w:t>.</w:t>
      </w:r>
      <w:r w:rsidR="00654E77" w:rsidRPr="00AF0C05">
        <w:rPr>
          <w:rFonts w:ascii="Arial" w:hAnsi="Arial" w:cs="Arial"/>
          <w:lang w:val="en-ZA"/>
        </w:rPr>
        <w:t xml:space="preserve"> </w:t>
      </w:r>
      <w:r w:rsidR="00D66E14">
        <w:rPr>
          <w:rFonts w:ascii="Arial" w:hAnsi="Arial" w:cs="Arial"/>
          <w:lang w:val="en-ZA"/>
        </w:rPr>
        <w:t>Fully online undergraduate and postgraduate degrees may also be subject to a cap on enrolments as determined on an annual basis by the faculties.</w:t>
      </w:r>
    </w:p>
    <w:p w:rsidR="0027143B" w:rsidRDefault="007A0FD5" w:rsidP="00444A82">
      <w:pPr>
        <w:tabs>
          <w:tab w:val="left" w:pos="0"/>
          <w:tab w:val="left" w:pos="851"/>
        </w:tabs>
        <w:spacing w:line="240" w:lineRule="exact"/>
        <w:ind w:left="1134" w:hanging="1134"/>
        <w:jc w:val="both"/>
        <w:rPr>
          <w:rFonts w:ascii="Arial" w:hAnsi="Arial" w:cs="Arial"/>
          <w:szCs w:val="24"/>
        </w:rPr>
      </w:pPr>
      <w:r w:rsidRPr="00C821F9">
        <w:rPr>
          <w:rFonts w:ascii="Arial" w:hAnsi="Arial" w:cs="Arial"/>
          <w:szCs w:val="24"/>
        </w:rPr>
        <w:t>(</w:t>
      </w:r>
      <w:r w:rsidR="006B3562">
        <w:rPr>
          <w:rFonts w:ascii="Arial" w:hAnsi="Arial" w:cs="Arial"/>
          <w:szCs w:val="24"/>
        </w:rPr>
        <w:t>p</w:t>
      </w:r>
      <w:r w:rsidRPr="00C821F9">
        <w:rPr>
          <w:rFonts w:ascii="Arial" w:hAnsi="Arial" w:cs="Arial"/>
          <w:szCs w:val="24"/>
        </w:rPr>
        <w:t>)</w:t>
      </w:r>
      <w:r w:rsidR="00CD2D49">
        <w:rPr>
          <w:rFonts w:ascii="Arial" w:hAnsi="Arial" w:cs="Arial"/>
          <w:szCs w:val="24"/>
        </w:rPr>
        <w:tab/>
      </w:r>
      <w:r w:rsidR="00EE67D1">
        <w:rPr>
          <w:rFonts w:ascii="Arial" w:hAnsi="Arial" w:cs="Arial"/>
          <w:szCs w:val="24"/>
        </w:rPr>
        <w:tab/>
      </w:r>
      <w:r w:rsidR="0027143B" w:rsidRPr="000C6977">
        <w:rPr>
          <w:rFonts w:ascii="Arial" w:hAnsi="Arial" w:cs="Arial"/>
          <w:szCs w:val="24"/>
        </w:rPr>
        <w:t xml:space="preserve">Prospective students currently in Grade 12 </w:t>
      </w:r>
      <w:r w:rsidR="00CD2D49" w:rsidRPr="000C6977">
        <w:rPr>
          <w:rFonts w:ascii="Arial" w:hAnsi="Arial" w:cs="Arial"/>
          <w:szCs w:val="24"/>
        </w:rPr>
        <w:t xml:space="preserve">will be considered for admission to </w:t>
      </w:r>
      <w:r w:rsidR="0027143B" w:rsidRPr="000C6977">
        <w:rPr>
          <w:rFonts w:ascii="Arial" w:hAnsi="Arial" w:cs="Arial"/>
          <w:szCs w:val="24"/>
        </w:rPr>
        <w:t xml:space="preserve">study at the University based on a Grade </w:t>
      </w:r>
      <w:r w:rsidR="00C96B6E">
        <w:rPr>
          <w:rFonts w:ascii="Arial" w:hAnsi="Arial" w:cs="Arial"/>
          <w:szCs w:val="24"/>
        </w:rPr>
        <w:t>11</w:t>
      </w:r>
      <w:r w:rsidR="0027143B" w:rsidRPr="000C6977">
        <w:rPr>
          <w:rFonts w:ascii="Arial" w:hAnsi="Arial" w:cs="Arial"/>
          <w:szCs w:val="24"/>
        </w:rPr>
        <w:t xml:space="preserve"> Score that is calculated in the same way as the APS </w:t>
      </w:r>
      <w:r w:rsidR="0027143B" w:rsidRPr="00180E7A">
        <w:rPr>
          <w:rFonts w:ascii="Arial" w:hAnsi="Arial" w:cs="Arial"/>
          <w:szCs w:val="24"/>
        </w:rPr>
        <w:t>using the</w:t>
      </w:r>
      <w:r w:rsidR="00DC3830" w:rsidRPr="00180E7A">
        <w:rPr>
          <w:rFonts w:ascii="Arial" w:hAnsi="Arial" w:cs="Arial"/>
          <w:szCs w:val="24"/>
        </w:rPr>
        <w:t xml:space="preserve"> </w:t>
      </w:r>
      <w:r w:rsidR="00312661" w:rsidRPr="00180E7A">
        <w:rPr>
          <w:rFonts w:ascii="Arial" w:hAnsi="Arial" w:cs="Arial"/>
          <w:szCs w:val="24"/>
        </w:rPr>
        <w:t xml:space="preserve">results </w:t>
      </w:r>
      <w:r w:rsidR="0027143B" w:rsidRPr="00180E7A">
        <w:rPr>
          <w:rFonts w:ascii="Arial" w:hAnsi="Arial" w:cs="Arial"/>
          <w:szCs w:val="24"/>
        </w:rPr>
        <w:t xml:space="preserve">of the </w:t>
      </w:r>
      <w:r w:rsidR="00312661" w:rsidRPr="00180E7A">
        <w:rPr>
          <w:rFonts w:ascii="Arial" w:hAnsi="Arial" w:cs="Arial"/>
          <w:szCs w:val="24"/>
        </w:rPr>
        <w:t xml:space="preserve">final </w:t>
      </w:r>
      <w:r w:rsidR="0027143B" w:rsidRPr="00180E7A">
        <w:rPr>
          <w:rFonts w:ascii="Arial" w:hAnsi="Arial" w:cs="Arial"/>
          <w:szCs w:val="24"/>
        </w:rPr>
        <w:t>Grade 11 subjects.</w:t>
      </w:r>
      <w:r w:rsidR="0027143B" w:rsidRPr="000C6977">
        <w:rPr>
          <w:rFonts w:ascii="Arial" w:hAnsi="Arial" w:cs="Arial"/>
          <w:szCs w:val="24"/>
        </w:rPr>
        <w:t xml:space="preserve"> Any </w:t>
      </w:r>
      <w:r w:rsidR="00180E7A" w:rsidRPr="00180E7A">
        <w:rPr>
          <w:rFonts w:ascii="Arial" w:hAnsi="Arial" w:cs="Arial"/>
          <w:szCs w:val="24"/>
        </w:rPr>
        <w:t>applicant</w:t>
      </w:r>
      <w:r w:rsidR="0027143B" w:rsidRPr="000C6977">
        <w:rPr>
          <w:rFonts w:ascii="Arial" w:hAnsi="Arial" w:cs="Arial"/>
          <w:szCs w:val="24"/>
        </w:rPr>
        <w:t xml:space="preserve"> who has been </w:t>
      </w:r>
      <w:r w:rsidR="00180E7A" w:rsidRPr="00180E7A">
        <w:rPr>
          <w:rFonts w:ascii="Arial" w:hAnsi="Arial" w:cs="Arial"/>
          <w:szCs w:val="24"/>
        </w:rPr>
        <w:t xml:space="preserve">conditionally </w:t>
      </w:r>
      <w:r w:rsidR="0027143B" w:rsidRPr="000C6977">
        <w:rPr>
          <w:rFonts w:ascii="Arial" w:hAnsi="Arial" w:cs="Arial"/>
          <w:szCs w:val="24"/>
        </w:rPr>
        <w:t xml:space="preserve">admitted on the </w:t>
      </w:r>
      <w:r w:rsidR="00A33DEA" w:rsidRPr="00C821F9">
        <w:rPr>
          <w:rFonts w:ascii="Arial" w:hAnsi="Arial" w:cs="Arial"/>
          <w:szCs w:val="24"/>
        </w:rPr>
        <w:t xml:space="preserve">final </w:t>
      </w:r>
      <w:r w:rsidR="0027143B" w:rsidRPr="000C6977">
        <w:rPr>
          <w:rFonts w:ascii="Arial" w:hAnsi="Arial" w:cs="Arial"/>
          <w:szCs w:val="24"/>
        </w:rPr>
        <w:t>Grade 11 results will have to satisfy the minimum admission requirements in Grade 12</w:t>
      </w:r>
      <w:r w:rsidR="001A2D7A">
        <w:rPr>
          <w:rFonts w:ascii="Arial" w:hAnsi="Arial" w:cs="Arial"/>
          <w:szCs w:val="24"/>
        </w:rPr>
        <w:t xml:space="preserve"> </w:t>
      </w:r>
      <w:r w:rsidR="0027143B" w:rsidRPr="000C6977">
        <w:rPr>
          <w:rFonts w:ascii="Arial" w:hAnsi="Arial" w:cs="Arial"/>
          <w:szCs w:val="24"/>
        </w:rPr>
        <w:t>for registration for the relevant qualification as laid down by the University.</w:t>
      </w:r>
      <w:r w:rsidR="00A33DEA">
        <w:rPr>
          <w:rFonts w:ascii="Arial" w:hAnsi="Arial" w:cs="Arial"/>
          <w:szCs w:val="24"/>
        </w:rPr>
        <w:t xml:space="preserve"> </w:t>
      </w:r>
      <w:r w:rsidR="00D93B95" w:rsidRPr="00C821F9">
        <w:rPr>
          <w:rFonts w:ascii="Arial" w:hAnsi="Arial" w:cs="Arial"/>
          <w:szCs w:val="24"/>
        </w:rPr>
        <w:t>F</w:t>
      </w:r>
      <w:r w:rsidR="00A33DEA" w:rsidRPr="00C821F9">
        <w:rPr>
          <w:rFonts w:ascii="Arial" w:hAnsi="Arial" w:cs="Arial"/>
          <w:szCs w:val="24"/>
        </w:rPr>
        <w:t>inal admission may also be dependent on applicants maintaining their Grade 12 performance at a similar or higher level to which they were conditionally admitted based on their final Grade 11 results.</w:t>
      </w:r>
    </w:p>
    <w:p w:rsidR="00027533" w:rsidRPr="000C6977" w:rsidRDefault="007A0FD5" w:rsidP="00444A82">
      <w:pPr>
        <w:tabs>
          <w:tab w:val="left" w:pos="851"/>
        </w:tabs>
        <w:ind w:left="1134" w:hanging="1134"/>
        <w:jc w:val="both"/>
        <w:rPr>
          <w:rFonts w:ascii="Arial" w:hAnsi="Arial" w:cs="Arial"/>
          <w:szCs w:val="24"/>
        </w:rPr>
      </w:pPr>
      <w:r w:rsidRPr="005C0BA7">
        <w:rPr>
          <w:rFonts w:ascii="Arial" w:hAnsi="Arial" w:cs="Arial"/>
          <w:szCs w:val="24"/>
        </w:rPr>
        <w:t>(</w:t>
      </w:r>
      <w:r w:rsidR="006B3562">
        <w:rPr>
          <w:rFonts w:ascii="Arial" w:hAnsi="Arial" w:cs="Arial"/>
          <w:szCs w:val="24"/>
        </w:rPr>
        <w:t>q</w:t>
      </w:r>
      <w:r w:rsidRPr="005C0BA7">
        <w:rPr>
          <w:rFonts w:ascii="Arial" w:hAnsi="Arial" w:cs="Arial"/>
          <w:szCs w:val="24"/>
        </w:rPr>
        <w:t>)</w:t>
      </w:r>
      <w:r w:rsidR="00027533">
        <w:rPr>
          <w:rFonts w:ascii="Arial" w:hAnsi="Arial" w:cs="Arial"/>
          <w:szCs w:val="24"/>
        </w:rPr>
        <w:tab/>
      </w:r>
      <w:r w:rsidR="00EE67D1">
        <w:rPr>
          <w:rFonts w:ascii="Arial" w:hAnsi="Arial" w:cs="Arial"/>
          <w:szCs w:val="24"/>
        </w:rPr>
        <w:tab/>
      </w:r>
      <w:r w:rsidR="00027533" w:rsidRPr="009844A3">
        <w:rPr>
          <w:rFonts w:ascii="Arial" w:hAnsi="Arial" w:cs="Arial"/>
          <w:szCs w:val="24"/>
        </w:rPr>
        <w:t xml:space="preserve">Prospective students who comply with the minimum legal requirements for admission to a programme, but who do not meet the additional faculty-specific minimum Admission Points Score, may, upon good cause shown, be granted admission to such programme at the discretion of the relevant </w:t>
      </w:r>
      <w:r w:rsidR="00CC2468">
        <w:rPr>
          <w:rFonts w:ascii="Arial" w:hAnsi="Arial" w:cs="Arial"/>
          <w:szCs w:val="24"/>
        </w:rPr>
        <w:t>Executive Dean</w:t>
      </w:r>
      <w:r w:rsidR="00027533" w:rsidRPr="009844A3">
        <w:rPr>
          <w:rFonts w:ascii="Arial" w:hAnsi="Arial" w:cs="Arial"/>
          <w:szCs w:val="24"/>
        </w:rPr>
        <w:t xml:space="preserve">. If prospective students do not meet faculty-specific admission requirements in respect of a module in such a programme that is taught in a faculty other than the faculty in which the programme is offered, the </w:t>
      </w:r>
      <w:r w:rsidR="00CC2468">
        <w:rPr>
          <w:rFonts w:ascii="Arial" w:hAnsi="Arial" w:cs="Arial"/>
          <w:szCs w:val="24"/>
        </w:rPr>
        <w:t>Executive Dean</w:t>
      </w:r>
      <w:r w:rsidR="00027533" w:rsidRPr="009844A3">
        <w:rPr>
          <w:rFonts w:ascii="Arial" w:hAnsi="Arial" w:cs="Arial"/>
          <w:szCs w:val="24"/>
        </w:rPr>
        <w:t xml:space="preserve"> must consult with the </w:t>
      </w:r>
      <w:r w:rsidR="00CC2468">
        <w:rPr>
          <w:rFonts w:ascii="Arial" w:hAnsi="Arial" w:cs="Arial"/>
          <w:szCs w:val="24"/>
        </w:rPr>
        <w:t>Executive Dean</w:t>
      </w:r>
      <w:r w:rsidR="00027533" w:rsidRPr="009844A3">
        <w:rPr>
          <w:rFonts w:ascii="Arial" w:hAnsi="Arial" w:cs="Arial"/>
          <w:szCs w:val="24"/>
        </w:rPr>
        <w:t xml:space="preserve"> of the faculty within which the module resides before admission to the programme may be granted.</w:t>
      </w:r>
    </w:p>
    <w:p w:rsidR="00DA5FF6" w:rsidRDefault="007A0FD5" w:rsidP="00444A82">
      <w:pPr>
        <w:tabs>
          <w:tab w:val="left" w:pos="0"/>
          <w:tab w:val="left" w:pos="851"/>
        </w:tabs>
        <w:spacing w:after="120" w:line="240" w:lineRule="exact"/>
        <w:ind w:left="1134" w:hanging="1134"/>
        <w:jc w:val="both"/>
        <w:rPr>
          <w:rFonts w:ascii="Arial" w:hAnsi="Arial" w:cs="Arial"/>
          <w:szCs w:val="24"/>
        </w:rPr>
      </w:pPr>
      <w:r w:rsidRPr="00DA5FF6">
        <w:rPr>
          <w:rFonts w:ascii="Arial" w:hAnsi="Arial" w:cs="Arial"/>
          <w:szCs w:val="24"/>
        </w:rPr>
        <w:t>(</w:t>
      </w:r>
      <w:r w:rsidR="006B3562">
        <w:rPr>
          <w:rFonts w:ascii="Arial" w:hAnsi="Arial" w:cs="Arial"/>
          <w:szCs w:val="24"/>
        </w:rPr>
        <w:t>r</w:t>
      </w:r>
      <w:r w:rsidRPr="00DA5FF6">
        <w:rPr>
          <w:rFonts w:ascii="Arial" w:hAnsi="Arial" w:cs="Arial"/>
          <w:szCs w:val="24"/>
        </w:rPr>
        <w:t>)</w:t>
      </w:r>
      <w:r w:rsidR="009E5093">
        <w:rPr>
          <w:rFonts w:ascii="Arial" w:hAnsi="Arial" w:cs="Arial"/>
          <w:szCs w:val="24"/>
        </w:rPr>
        <w:tab/>
      </w:r>
      <w:r w:rsidR="00EE67D1">
        <w:rPr>
          <w:rFonts w:ascii="Arial" w:hAnsi="Arial" w:cs="Arial"/>
          <w:szCs w:val="24"/>
        </w:rPr>
        <w:tab/>
      </w:r>
      <w:r w:rsidR="009E5093" w:rsidRPr="009E5093">
        <w:rPr>
          <w:rFonts w:ascii="Arial" w:hAnsi="Arial" w:cs="Arial"/>
          <w:szCs w:val="24"/>
        </w:rPr>
        <w:t>School-</w:t>
      </w:r>
      <w:r w:rsidR="005030FA">
        <w:rPr>
          <w:rFonts w:ascii="Arial" w:hAnsi="Arial" w:cs="Arial"/>
          <w:szCs w:val="24"/>
        </w:rPr>
        <w:t>leaving</w:t>
      </w:r>
      <w:r w:rsidR="009E5093" w:rsidRPr="009E5093">
        <w:rPr>
          <w:rFonts w:ascii="Arial" w:hAnsi="Arial" w:cs="Arial"/>
          <w:szCs w:val="24"/>
        </w:rPr>
        <w:t xml:space="preserve"> certificates not included in the </w:t>
      </w:r>
      <w:r w:rsidR="009E5093">
        <w:rPr>
          <w:rFonts w:ascii="Arial" w:hAnsi="Arial" w:cs="Arial"/>
          <w:szCs w:val="24"/>
        </w:rPr>
        <w:t xml:space="preserve">table below </w:t>
      </w:r>
      <w:r w:rsidR="009E5093" w:rsidRPr="009E5093">
        <w:rPr>
          <w:rFonts w:ascii="Arial" w:hAnsi="Arial" w:cs="Arial"/>
          <w:szCs w:val="24"/>
        </w:rPr>
        <w:t>are dealt with individually in faculties and departments.</w:t>
      </w:r>
      <w:bookmarkStart w:id="131" w:name="_Toc359419029"/>
      <w:bookmarkStart w:id="132" w:name="_Toc359477863"/>
      <w:bookmarkStart w:id="133" w:name="_Toc359477922"/>
      <w:bookmarkStart w:id="134" w:name="_Toc359480452"/>
      <w:bookmarkStart w:id="135" w:name="_Toc359480589"/>
    </w:p>
    <w:p w:rsidR="006805F4" w:rsidRPr="009C152C" w:rsidRDefault="00D21069" w:rsidP="00C530AF">
      <w:pPr>
        <w:pStyle w:val="Heading2"/>
        <w:spacing w:before="240"/>
        <w:rPr>
          <w:strike/>
          <w:color w:val="FF0000"/>
        </w:rPr>
      </w:pPr>
      <w:bookmarkStart w:id="136" w:name="_Toc488151654"/>
      <w:r w:rsidRPr="006114A2">
        <w:t>4.2</w:t>
      </w:r>
      <w:bookmarkEnd w:id="131"/>
      <w:bookmarkEnd w:id="132"/>
      <w:bookmarkEnd w:id="133"/>
      <w:bookmarkEnd w:id="134"/>
      <w:bookmarkEnd w:id="135"/>
      <w:r w:rsidR="00DA5FF6">
        <w:tab/>
      </w:r>
      <w:bookmarkStart w:id="137" w:name="Table_used_calculating_the_Admission_16"/>
      <w:r w:rsidR="006805F4" w:rsidRPr="00847C7F">
        <w:t>Table used for calculating the</w:t>
      </w:r>
      <w:r w:rsidR="006805F4" w:rsidRPr="00DA5FF6">
        <w:t xml:space="preserve"> Admission Point Score (APS)</w:t>
      </w:r>
      <w:bookmarkEnd w:id="136"/>
      <w:bookmarkEnd w:id="137"/>
    </w:p>
    <w:tbl>
      <w:tblPr>
        <w:tblW w:w="8743" w:type="dxa"/>
        <w:tblInd w:w="416" w:type="dxa"/>
        <w:tblLayout w:type="fixed"/>
        <w:tblLook w:val="04A0" w:firstRow="1" w:lastRow="0" w:firstColumn="1" w:lastColumn="0" w:noHBand="0" w:noVBand="1"/>
      </w:tblPr>
      <w:tblGrid>
        <w:gridCol w:w="425"/>
        <w:gridCol w:w="1134"/>
        <w:gridCol w:w="425"/>
        <w:gridCol w:w="425"/>
        <w:gridCol w:w="426"/>
        <w:gridCol w:w="567"/>
        <w:gridCol w:w="425"/>
        <w:gridCol w:w="425"/>
        <w:gridCol w:w="425"/>
        <w:gridCol w:w="426"/>
        <w:gridCol w:w="708"/>
        <w:gridCol w:w="567"/>
        <w:gridCol w:w="993"/>
        <w:gridCol w:w="708"/>
        <w:gridCol w:w="664"/>
      </w:tblGrid>
      <w:tr w:rsidR="006805F4" w:rsidRPr="008D24A8" w:rsidTr="00D14194">
        <w:trPr>
          <w:trHeight w:val="450"/>
        </w:trPr>
        <w:tc>
          <w:tcPr>
            <w:tcW w:w="425"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APS</w:t>
            </w:r>
          </w:p>
        </w:tc>
        <w:tc>
          <w:tcPr>
            <w:tcW w:w="1984" w:type="dxa"/>
            <w:gridSpan w:val="3"/>
            <w:tcBorders>
              <w:top w:val="single" w:sz="8" w:space="0" w:color="auto"/>
              <w:left w:val="nil"/>
              <w:bottom w:val="single" w:sz="8" w:space="0" w:color="auto"/>
              <w:right w:val="nil"/>
            </w:tcBorders>
            <w:shd w:val="clear" w:color="auto" w:fill="auto"/>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NATIONAL</w:t>
            </w:r>
          </w:p>
        </w:tc>
        <w:tc>
          <w:tcPr>
            <w:tcW w:w="633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INTERNATIONAL</w:t>
            </w:r>
          </w:p>
        </w:tc>
      </w:tr>
      <w:tr w:rsidR="00D14194" w:rsidRPr="008D24A8" w:rsidTr="00D14194">
        <w:trPr>
          <w:trHeight w:val="1950"/>
        </w:trPr>
        <w:tc>
          <w:tcPr>
            <w:tcW w:w="425" w:type="dxa"/>
            <w:vMerge/>
            <w:tcBorders>
              <w:top w:val="single" w:sz="8" w:space="0" w:color="auto"/>
              <w:left w:val="single" w:sz="8" w:space="0" w:color="auto"/>
              <w:bottom w:val="single" w:sz="4" w:space="0" w:color="auto"/>
              <w:right w:val="single" w:sz="8" w:space="0" w:color="auto"/>
            </w:tcBorders>
            <w:vAlign w:val="center"/>
            <w:hideMark/>
          </w:tcPr>
          <w:p w:rsidR="006805F4" w:rsidRPr="00DA5FF6" w:rsidRDefault="006805F4" w:rsidP="00862347">
            <w:pPr>
              <w:rPr>
                <w:rFonts w:ascii="Arial" w:hAnsi="Arial" w:cs="Arial"/>
                <w:b/>
                <w:bCs/>
                <w:sz w:val="16"/>
                <w:szCs w:val="16"/>
                <w:lang w:val="en-ZA" w:eastAsia="en-ZA" w:bidi="ar-SA"/>
              </w:rPr>
            </w:pPr>
          </w:p>
        </w:tc>
        <w:tc>
          <w:tcPr>
            <w:tcW w:w="1134"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NSC/IEB</w:t>
            </w:r>
            <w:r w:rsidR="001E460D">
              <w:rPr>
                <w:rFonts w:ascii="Arial" w:hAnsi="Arial" w:cs="Arial"/>
                <w:b/>
                <w:bCs/>
                <w:sz w:val="16"/>
                <w:szCs w:val="16"/>
                <w:lang w:val="en-ZA" w:eastAsia="en-ZA" w:bidi="ar-SA"/>
              </w:rPr>
              <w:t>/SACAI</w:t>
            </w:r>
          </w:p>
        </w:tc>
        <w:tc>
          <w:tcPr>
            <w:tcW w:w="425"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SC HG (M-SCORE)</w:t>
            </w:r>
          </w:p>
        </w:tc>
        <w:tc>
          <w:tcPr>
            <w:tcW w:w="425"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SC SG (M-SCORE)</w:t>
            </w:r>
          </w:p>
        </w:tc>
        <w:tc>
          <w:tcPr>
            <w:tcW w:w="426"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HIGCSE/NSSC (HL)</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IGCSE/NSSC (OL)</w:t>
            </w:r>
          </w:p>
        </w:tc>
        <w:tc>
          <w:tcPr>
            <w:tcW w:w="425"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AS LEVELS</w:t>
            </w:r>
          </w:p>
        </w:tc>
        <w:tc>
          <w:tcPr>
            <w:tcW w:w="425"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A LEVELS</w:t>
            </w:r>
          </w:p>
        </w:tc>
        <w:tc>
          <w:tcPr>
            <w:tcW w:w="425"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IB (HL)</w:t>
            </w:r>
          </w:p>
        </w:tc>
        <w:tc>
          <w:tcPr>
            <w:tcW w:w="426"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IB (SL)</w:t>
            </w:r>
          </w:p>
        </w:tc>
        <w:tc>
          <w:tcPr>
            <w:tcW w:w="708"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WAEC</w:t>
            </w:r>
          </w:p>
        </w:tc>
        <w:tc>
          <w:tcPr>
            <w:tcW w:w="567"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KCSE</w:t>
            </w:r>
          </w:p>
        </w:tc>
        <w:tc>
          <w:tcPr>
            <w:tcW w:w="993"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Diplome/Exam D’Etat</w:t>
            </w:r>
          </w:p>
        </w:tc>
        <w:tc>
          <w:tcPr>
            <w:tcW w:w="708"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CHL/EM</w:t>
            </w:r>
          </w:p>
        </w:tc>
        <w:tc>
          <w:tcPr>
            <w:tcW w:w="664" w:type="dxa"/>
            <w:tcBorders>
              <w:top w:val="nil"/>
              <w:left w:val="nil"/>
              <w:bottom w:val="single" w:sz="4" w:space="0" w:color="auto"/>
              <w:right w:val="single" w:sz="8" w:space="0" w:color="auto"/>
            </w:tcBorders>
            <w:shd w:val="clear" w:color="auto" w:fill="auto"/>
            <w:textDirection w:val="btLr"/>
            <w:vAlign w:val="center"/>
            <w:hideMark/>
          </w:tcPr>
          <w:p w:rsidR="006805F4" w:rsidRPr="00DA5FF6" w:rsidRDefault="006805F4" w:rsidP="00862347">
            <w:pPr>
              <w:jc w:val="center"/>
              <w:rPr>
                <w:rFonts w:ascii="Arial" w:hAnsi="Arial" w:cs="Arial"/>
                <w:b/>
                <w:bCs/>
                <w:sz w:val="16"/>
                <w:szCs w:val="16"/>
                <w:lang w:val="en-ZA" w:eastAsia="en-ZA" w:bidi="ar-SA"/>
              </w:rPr>
            </w:pPr>
            <w:r w:rsidRPr="00DA5FF6">
              <w:rPr>
                <w:rFonts w:ascii="Arial" w:hAnsi="Arial" w:cs="Arial"/>
                <w:b/>
                <w:bCs/>
                <w:sz w:val="16"/>
                <w:szCs w:val="16"/>
                <w:lang w:val="en-ZA" w:eastAsia="en-ZA" w:bidi="ar-SA"/>
              </w:rPr>
              <w:t>Baccalaureate</w:t>
            </w:r>
          </w:p>
        </w:tc>
      </w:tr>
      <w:tr w:rsidR="00D14194" w:rsidRPr="008D24A8" w:rsidTr="00D14194">
        <w:trPr>
          <w:trHeight w:val="315"/>
        </w:trPr>
        <w:tc>
          <w:tcPr>
            <w:tcW w:w="4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10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6"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A</w:t>
            </w:r>
          </w:p>
        </w:tc>
        <w:tc>
          <w:tcPr>
            <w:tcW w:w="425"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7</w:t>
            </w:r>
          </w:p>
        </w:tc>
        <w:tc>
          <w:tcPr>
            <w:tcW w:w="426"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664" w:type="dxa"/>
            <w:tcBorders>
              <w:top w:val="single" w:sz="4" w:space="0" w:color="auto"/>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r>
      <w:tr w:rsidR="00D14194" w:rsidRPr="008D24A8" w:rsidTr="00D14194">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9</w:t>
            </w:r>
          </w:p>
        </w:tc>
        <w:tc>
          <w:tcPr>
            <w:tcW w:w="113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B</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6</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993"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66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r>
      <w:tr w:rsidR="00D14194" w:rsidRPr="008D24A8" w:rsidTr="00D14194">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8</w:t>
            </w:r>
          </w:p>
        </w:tc>
        <w:tc>
          <w:tcPr>
            <w:tcW w:w="113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C</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5</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993"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66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r>
      <w:tr w:rsidR="00D14194" w:rsidRPr="008D24A8" w:rsidTr="00D14194">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7</w:t>
            </w:r>
          </w:p>
        </w:tc>
        <w:tc>
          <w:tcPr>
            <w:tcW w:w="113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7 (80-100%)</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A</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1</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A</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D</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4</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7</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A</w:t>
            </w:r>
          </w:p>
        </w:tc>
        <w:tc>
          <w:tcPr>
            <w:tcW w:w="993"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66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r>
      <w:tr w:rsidR="00D14194" w:rsidRPr="008D24A8" w:rsidTr="00D14194">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6</w:t>
            </w:r>
          </w:p>
        </w:tc>
        <w:tc>
          <w:tcPr>
            <w:tcW w:w="113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6 (70-79%)</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B</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A</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2</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B</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E</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3</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6</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B</w:t>
            </w:r>
          </w:p>
        </w:tc>
        <w:tc>
          <w:tcPr>
            <w:tcW w:w="993"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66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r>
      <w:tr w:rsidR="00D14194" w:rsidRPr="008D24A8" w:rsidTr="00D14194">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5</w:t>
            </w:r>
          </w:p>
        </w:tc>
        <w:tc>
          <w:tcPr>
            <w:tcW w:w="113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5 (60-69%)</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C</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B</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3</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A</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C</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2</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5</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A</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C</w:t>
            </w:r>
          </w:p>
        </w:tc>
        <w:tc>
          <w:tcPr>
            <w:tcW w:w="993"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80-100%</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16-20</w:t>
            </w:r>
          </w:p>
        </w:tc>
        <w:tc>
          <w:tcPr>
            <w:tcW w:w="66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16-20</w:t>
            </w:r>
          </w:p>
        </w:tc>
      </w:tr>
      <w:tr w:rsidR="00D14194" w:rsidRPr="008D24A8" w:rsidTr="00D14194">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4</w:t>
            </w:r>
          </w:p>
        </w:tc>
        <w:tc>
          <w:tcPr>
            <w:tcW w:w="113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4 (50-59%)</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D</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C</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4</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B</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D</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1</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4</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B</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D</w:t>
            </w:r>
          </w:p>
        </w:tc>
        <w:tc>
          <w:tcPr>
            <w:tcW w:w="993"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70-79%</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14-15</w:t>
            </w:r>
          </w:p>
        </w:tc>
        <w:tc>
          <w:tcPr>
            <w:tcW w:w="66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14-15</w:t>
            </w:r>
          </w:p>
        </w:tc>
      </w:tr>
      <w:tr w:rsidR="00D14194" w:rsidRPr="008D24A8" w:rsidTr="00D14194">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3</w:t>
            </w:r>
          </w:p>
        </w:tc>
        <w:tc>
          <w:tcPr>
            <w:tcW w:w="113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3 (40-49%)</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E</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D</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C</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E</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3</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C</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E</w:t>
            </w:r>
          </w:p>
        </w:tc>
        <w:tc>
          <w:tcPr>
            <w:tcW w:w="993"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50-69%</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10-13</w:t>
            </w:r>
          </w:p>
        </w:tc>
        <w:tc>
          <w:tcPr>
            <w:tcW w:w="66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10-13</w:t>
            </w:r>
          </w:p>
        </w:tc>
      </w:tr>
      <w:tr w:rsidR="00D14194" w:rsidRPr="008D24A8" w:rsidTr="00D14194">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2</w:t>
            </w:r>
          </w:p>
        </w:tc>
        <w:tc>
          <w:tcPr>
            <w:tcW w:w="113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2 (30-39%)</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F</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E</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D/E</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2</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D/E</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F</w:t>
            </w:r>
          </w:p>
        </w:tc>
        <w:tc>
          <w:tcPr>
            <w:tcW w:w="993"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30-49%</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8-9</w:t>
            </w:r>
          </w:p>
        </w:tc>
        <w:tc>
          <w:tcPr>
            <w:tcW w:w="66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8-9</w:t>
            </w:r>
          </w:p>
        </w:tc>
      </w:tr>
      <w:tr w:rsidR="00D14194" w:rsidRPr="008D24A8" w:rsidTr="00D14194">
        <w:trPr>
          <w:trHeight w:val="315"/>
        </w:trPr>
        <w:tc>
          <w:tcPr>
            <w:tcW w:w="425" w:type="dxa"/>
            <w:tcBorders>
              <w:top w:val="nil"/>
              <w:left w:val="single" w:sz="8" w:space="0" w:color="auto"/>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1</w:t>
            </w:r>
          </w:p>
        </w:tc>
        <w:tc>
          <w:tcPr>
            <w:tcW w:w="113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1 (0-29%)</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G</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F</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F/G</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5"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 </w:t>
            </w:r>
          </w:p>
        </w:tc>
        <w:tc>
          <w:tcPr>
            <w:tcW w:w="426"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1</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F/G</w:t>
            </w:r>
          </w:p>
        </w:tc>
        <w:tc>
          <w:tcPr>
            <w:tcW w:w="567"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G</w:t>
            </w:r>
          </w:p>
        </w:tc>
        <w:tc>
          <w:tcPr>
            <w:tcW w:w="993"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0-29%</w:t>
            </w:r>
          </w:p>
        </w:tc>
        <w:tc>
          <w:tcPr>
            <w:tcW w:w="708"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0-7</w:t>
            </w:r>
          </w:p>
        </w:tc>
        <w:tc>
          <w:tcPr>
            <w:tcW w:w="664" w:type="dxa"/>
            <w:tcBorders>
              <w:top w:val="nil"/>
              <w:left w:val="nil"/>
              <w:bottom w:val="single" w:sz="8" w:space="0" w:color="auto"/>
              <w:right w:val="single" w:sz="8" w:space="0" w:color="auto"/>
            </w:tcBorders>
            <w:shd w:val="clear" w:color="auto" w:fill="auto"/>
            <w:vAlign w:val="center"/>
            <w:hideMark/>
          </w:tcPr>
          <w:p w:rsidR="006805F4" w:rsidRPr="00DA5FF6" w:rsidRDefault="006805F4" w:rsidP="00862347">
            <w:pPr>
              <w:jc w:val="center"/>
              <w:rPr>
                <w:rFonts w:ascii="Arial" w:hAnsi="Arial" w:cs="Arial"/>
                <w:b/>
                <w:sz w:val="16"/>
                <w:szCs w:val="16"/>
                <w:lang w:val="en-ZA" w:eastAsia="en-ZA" w:bidi="ar-SA"/>
              </w:rPr>
            </w:pPr>
            <w:r w:rsidRPr="00DA5FF6">
              <w:rPr>
                <w:rFonts w:ascii="Arial" w:hAnsi="Arial" w:cs="Arial"/>
                <w:b/>
                <w:sz w:val="16"/>
                <w:szCs w:val="16"/>
                <w:lang w:val="en-ZA" w:eastAsia="en-ZA" w:bidi="ar-SA"/>
              </w:rPr>
              <w:t>0-7</w:t>
            </w:r>
          </w:p>
        </w:tc>
      </w:tr>
    </w:tbl>
    <w:p w:rsidR="002870B4" w:rsidRPr="00AF0C05" w:rsidRDefault="00C02B46" w:rsidP="00B648AB">
      <w:pPr>
        <w:pStyle w:val="Title"/>
        <w:tabs>
          <w:tab w:val="left" w:pos="0"/>
        </w:tabs>
        <w:spacing w:before="120" w:line="240" w:lineRule="exact"/>
        <w:ind w:left="1134" w:hanging="1134"/>
        <w:jc w:val="both"/>
        <w:rPr>
          <w:rFonts w:cs="Arial"/>
          <w:sz w:val="24"/>
          <w:szCs w:val="24"/>
          <w:u w:val="none"/>
        </w:rPr>
      </w:pPr>
      <w:r>
        <w:rPr>
          <w:rFonts w:cs="Arial"/>
          <w:sz w:val="24"/>
          <w:szCs w:val="24"/>
          <w:u w:val="none"/>
        </w:rPr>
        <w:tab/>
      </w:r>
      <w:r w:rsidR="002870B4" w:rsidRPr="00AF0C05">
        <w:rPr>
          <w:rFonts w:cs="Arial"/>
          <w:sz w:val="24"/>
          <w:szCs w:val="24"/>
          <w:u w:val="none"/>
        </w:rPr>
        <w:t>A</w:t>
      </w:r>
      <w:r w:rsidR="00BD635E">
        <w:rPr>
          <w:rFonts w:cs="Arial"/>
          <w:sz w:val="24"/>
          <w:szCs w:val="24"/>
          <w:u w:val="none"/>
        </w:rPr>
        <w:t>B</w:t>
      </w:r>
      <w:r w:rsidR="002870B4" w:rsidRPr="00AF0C05">
        <w:rPr>
          <w:rFonts w:cs="Arial"/>
          <w:sz w:val="24"/>
          <w:szCs w:val="24"/>
          <w:u w:val="none"/>
        </w:rPr>
        <w:t>BREVIATIONS</w:t>
      </w:r>
    </w:p>
    <w:p w:rsidR="002870B4" w:rsidRPr="00AF0C05" w:rsidRDefault="002870B4" w:rsidP="00573B94">
      <w:pPr>
        <w:pStyle w:val="Title"/>
        <w:spacing w:line="240" w:lineRule="exact"/>
        <w:ind w:left="3686" w:hanging="2552"/>
        <w:jc w:val="both"/>
        <w:rPr>
          <w:rFonts w:cs="Arial"/>
          <w:b w:val="0"/>
          <w:sz w:val="24"/>
          <w:szCs w:val="24"/>
          <w:u w:val="none"/>
        </w:rPr>
      </w:pPr>
      <w:r w:rsidRPr="00AF0C05">
        <w:rPr>
          <w:rFonts w:cs="Arial"/>
          <w:b w:val="0"/>
          <w:sz w:val="24"/>
          <w:szCs w:val="24"/>
          <w:u w:val="none"/>
        </w:rPr>
        <w:t>NSC</w:t>
      </w:r>
      <w:r w:rsidRPr="00AF0C05">
        <w:rPr>
          <w:rFonts w:cs="Arial"/>
          <w:b w:val="0"/>
          <w:sz w:val="24"/>
          <w:szCs w:val="24"/>
          <w:u w:val="none"/>
        </w:rPr>
        <w:tab/>
        <w:t xml:space="preserve">National Senior Certificate (completed Grade 12 </w:t>
      </w:r>
      <w:r w:rsidR="00D14194" w:rsidRPr="00DA5FF6">
        <w:rPr>
          <w:rFonts w:cs="Arial"/>
          <w:b w:val="0"/>
          <w:sz w:val="24"/>
          <w:szCs w:val="24"/>
          <w:u w:val="none"/>
        </w:rPr>
        <w:t>since</w:t>
      </w:r>
      <w:r w:rsidR="00D14194">
        <w:rPr>
          <w:rFonts w:cs="Arial"/>
          <w:b w:val="0"/>
          <w:color w:val="00B050"/>
          <w:sz w:val="24"/>
          <w:szCs w:val="24"/>
          <w:u w:val="none"/>
        </w:rPr>
        <w:t xml:space="preserve"> </w:t>
      </w:r>
      <w:r w:rsidRPr="00AF0C05">
        <w:rPr>
          <w:rFonts w:cs="Arial"/>
          <w:b w:val="0"/>
          <w:sz w:val="24"/>
          <w:szCs w:val="24"/>
          <w:u w:val="none"/>
        </w:rPr>
        <w:t>2008)</w:t>
      </w:r>
    </w:p>
    <w:p w:rsidR="002870B4" w:rsidRPr="00AF0C05" w:rsidRDefault="002870B4" w:rsidP="00573B94">
      <w:pPr>
        <w:pStyle w:val="Title"/>
        <w:tabs>
          <w:tab w:val="left" w:pos="0"/>
        </w:tabs>
        <w:spacing w:line="240" w:lineRule="exact"/>
        <w:ind w:left="3686" w:hanging="2552"/>
        <w:jc w:val="both"/>
        <w:rPr>
          <w:rFonts w:cs="Arial"/>
          <w:b w:val="0"/>
          <w:sz w:val="24"/>
          <w:szCs w:val="24"/>
          <w:u w:val="none"/>
        </w:rPr>
      </w:pPr>
      <w:r w:rsidRPr="00AF0C05">
        <w:rPr>
          <w:rFonts w:cs="Arial"/>
          <w:b w:val="0"/>
          <w:sz w:val="24"/>
          <w:szCs w:val="24"/>
          <w:u w:val="none"/>
        </w:rPr>
        <w:t>SC HG</w:t>
      </w:r>
      <w:r w:rsidRPr="00AF0C05">
        <w:rPr>
          <w:rFonts w:cs="Arial"/>
          <w:b w:val="0"/>
          <w:sz w:val="24"/>
          <w:szCs w:val="24"/>
          <w:u w:val="none"/>
        </w:rPr>
        <w:tab/>
        <w:t>Senior Certificate Higher Grade (completed Grade 12 before 2008)</w:t>
      </w:r>
    </w:p>
    <w:p w:rsidR="002870B4" w:rsidRPr="00AF0C05" w:rsidRDefault="002870B4" w:rsidP="00573B94">
      <w:pPr>
        <w:pStyle w:val="Title"/>
        <w:tabs>
          <w:tab w:val="left" w:pos="0"/>
        </w:tabs>
        <w:spacing w:line="240" w:lineRule="exact"/>
        <w:ind w:left="3686" w:hanging="2552"/>
        <w:jc w:val="both"/>
        <w:rPr>
          <w:rFonts w:cs="Arial"/>
          <w:b w:val="0"/>
          <w:sz w:val="24"/>
          <w:szCs w:val="24"/>
          <w:u w:val="none"/>
        </w:rPr>
      </w:pPr>
      <w:r w:rsidRPr="00AF0C05">
        <w:rPr>
          <w:rFonts w:cs="Arial"/>
          <w:b w:val="0"/>
          <w:sz w:val="24"/>
          <w:szCs w:val="24"/>
          <w:u w:val="none"/>
        </w:rPr>
        <w:t>SC SG</w:t>
      </w:r>
      <w:r w:rsidRPr="00AF0C05">
        <w:rPr>
          <w:rFonts w:cs="Arial"/>
          <w:b w:val="0"/>
          <w:sz w:val="24"/>
          <w:szCs w:val="24"/>
          <w:u w:val="none"/>
        </w:rPr>
        <w:tab/>
        <w:t>Senior Certificate Standard Grade (completed Grade 12 before 2008)</w:t>
      </w:r>
    </w:p>
    <w:p w:rsidR="002870B4" w:rsidRPr="00AF0C05" w:rsidRDefault="002870B4" w:rsidP="00573B94">
      <w:pPr>
        <w:pStyle w:val="Title"/>
        <w:tabs>
          <w:tab w:val="left" w:pos="0"/>
        </w:tabs>
        <w:spacing w:line="240" w:lineRule="exact"/>
        <w:ind w:left="3686" w:hanging="2552"/>
        <w:jc w:val="both"/>
        <w:rPr>
          <w:rFonts w:cs="Arial"/>
          <w:b w:val="0"/>
          <w:sz w:val="24"/>
          <w:szCs w:val="24"/>
          <w:u w:val="none"/>
        </w:rPr>
      </w:pPr>
      <w:r w:rsidRPr="00AF0C05">
        <w:rPr>
          <w:rFonts w:cs="Arial"/>
          <w:b w:val="0"/>
          <w:sz w:val="24"/>
          <w:szCs w:val="24"/>
          <w:u w:val="none"/>
        </w:rPr>
        <w:t>IEB</w:t>
      </w:r>
      <w:r w:rsidRPr="00AF0C05">
        <w:rPr>
          <w:rFonts w:cs="Arial"/>
          <w:b w:val="0"/>
          <w:sz w:val="24"/>
          <w:szCs w:val="24"/>
          <w:u w:val="none"/>
        </w:rPr>
        <w:tab/>
        <w:t>Independent Examination Board</w:t>
      </w:r>
    </w:p>
    <w:p w:rsidR="001E460D" w:rsidRDefault="001E460D" w:rsidP="001E460D">
      <w:pPr>
        <w:pStyle w:val="Title"/>
        <w:tabs>
          <w:tab w:val="left" w:pos="0"/>
        </w:tabs>
        <w:spacing w:line="240" w:lineRule="exact"/>
        <w:ind w:left="3686" w:hanging="2552"/>
        <w:jc w:val="both"/>
        <w:rPr>
          <w:rFonts w:cs="Arial"/>
          <w:b w:val="0"/>
          <w:sz w:val="24"/>
          <w:szCs w:val="24"/>
          <w:u w:val="none"/>
        </w:rPr>
      </w:pPr>
      <w:r>
        <w:rPr>
          <w:rFonts w:cs="Arial"/>
          <w:b w:val="0"/>
          <w:sz w:val="24"/>
          <w:szCs w:val="24"/>
          <w:u w:val="none"/>
        </w:rPr>
        <w:t>SACAI</w:t>
      </w:r>
      <w:r>
        <w:rPr>
          <w:rFonts w:cs="Arial"/>
          <w:b w:val="0"/>
          <w:sz w:val="24"/>
          <w:szCs w:val="24"/>
          <w:u w:val="none"/>
        </w:rPr>
        <w:tab/>
      </w:r>
      <w:r w:rsidRPr="001E460D">
        <w:rPr>
          <w:rFonts w:cs="Arial"/>
          <w:b w:val="0"/>
          <w:sz w:val="24"/>
          <w:szCs w:val="24"/>
          <w:u w:val="none"/>
        </w:rPr>
        <w:t>South African Comprehensive Assessment Institute</w:t>
      </w:r>
    </w:p>
    <w:p w:rsidR="002870B4" w:rsidRPr="00AF0C05" w:rsidRDefault="002870B4" w:rsidP="00573B94">
      <w:pPr>
        <w:pStyle w:val="Title"/>
        <w:tabs>
          <w:tab w:val="left" w:pos="0"/>
        </w:tabs>
        <w:spacing w:line="240" w:lineRule="exact"/>
        <w:ind w:left="3686" w:hanging="2552"/>
        <w:jc w:val="both"/>
        <w:rPr>
          <w:rFonts w:cs="Arial"/>
          <w:b w:val="0"/>
          <w:sz w:val="24"/>
          <w:szCs w:val="24"/>
          <w:u w:val="none"/>
        </w:rPr>
      </w:pPr>
      <w:r w:rsidRPr="00AF0C05">
        <w:rPr>
          <w:rFonts w:cs="Arial"/>
          <w:b w:val="0"/>
          <w:sz w:val="24"/>
          <w:szCs w:val="24"/>
          <w:u w:val="none"/>
        </w:rPr>
        <w:t>HIGCSE</w:t>
      </w:r>
      <w:r w:rsidRPr="00AF0C05">
        <w:rPr>
          <w:rFonts w:cs="Arial"/>
          <w:b w:val="0"/>
          <w:sz w:val="24"/>
          <w:szCs w:val="24"/>
          <w:u w:val="none"/>
        </w:rPr>
        <w:tab/>
        <w:t>Higher International General Certificate of Secondary Education</w:t>
      </w:r>
    </w:p>
    <w:p w:rsidR="002870B4" w:rsidRPr="00AF0C05" w:rsidRDefault="002870B4" w:rsidP="00573B94">
      <w:pPr>
        <w:pStyle w:val="Title"/>
        <w:tabs>
          <w:tab w:val="left" w:pos="0"/>
        </w:tabs>
        <w:spacing w:line="240" w:lineRule="exact"/>
        <w:ind w:left="3686" w:hanging="2552"/>
        <w:jc w:val="both"/>
        <w:rPr>
          <w:rFonts w:cs="Arial"/>
          <w:b w:val="0"/>
          <w:sz w:val="24"/>
          <w:szCs w:val="24"/>
          <w:u w:val="none"/>
        </w:rPr>
      </w:pPr>
      <w:r w:rsidRPr="00AF0C05">
        <w:rPr>
          <w:rFonts w:cs="Arial"/>
          <w:b w:val="0"/>
          <w:sz w:val="24"/>
          <w:szCs w:val="24"/>
          <w:u w:val="none"/>
        </w:rPr>
        <w:t>NSSC</w:t>
      </w:r>
      <w:r w:rsidR="0011208D">
        <w:rPr>
          <w:rFonts w:cs="Arial"/>
          <w:b w:val="0"/>
          <w:sz w:val="24"/>
          <w:szCs w:val="24"/>
          <w:u w:val="none"/>
        </w:rPr>
        <w:t xml:space="preserve"> </w:t>
      </w:r>
      <w:r w:rsidRPr="00AF0C05">
        <w:rPr>
          <w:rFonts w:cs="Arial"/>
          <w:b w:val="0"/>
          <w:sz w:val="24"/>
          <w:szCs w:val="24"/>
          <w:u w:val="none"/>
        </w:rPr>
        <w:t>(HL)</w:t>
      </w:r>
      <w:r w:rsidRPr="00AF0C05">
        <w:rPr>
          <w:rFonts w:cs="Arial"/>
          <w:b w:val="0"/>
          <w:sz w:val="24"/>
          <w:szCs w:val="24"/>
          <w:u w:val="none"/>
        </w:rPr>
        <w:tab/>
        <w:t>Namibia Senior Secondary Certificate (Higher Level)</w:t>
      </w:r>
    </w:p>
    <w:p w:rsidR="002870B4" w:rsidRPr="00AF0C05" w:rsidRDefault="002870B4" w:rsidP="00573B94">
      <w:pPr>
        <w:pStyle w:val="Title"/>
        <w:tabs>
          <w:tab w:val="left" w:pos="0"/>
        </w:tabs>
        <w:spacing w:line="240" w:lineRule="exact"/>
        <w:ind w:left="3686" w:hanging="2552"/>
        <w:jc w:val="both"/>
        <w:rPr>
          <w:rFonts w:cs="Arial"/>
          <w:b w:val="0"/>
          <w:sz w:val="24"/>
          <w:szCs w:val="24"/>
          <w:u w:val="none"/>
        </w:rPr>
      </w:pPr>
      <w:r w:rsidRPr="00AF0C05">
        <w:rPr>
          <w:rFonts w:cs="Arial"/>
          <w:b w:val="0"/>
          <w:sz w:val="24"/>
          <w:szCs w:val="24"/>
          <w:u w:val="none"/>
        </w:rPr>
        <w:t>IGCSE</w:t>
      </w:r>
      <w:r w:rsidRPr="00AF0C05">
        <w:rPr>
          <w:rFonts w:cs="Arial"/>
          <w:b w:val="0"/>
          <w:sz w:val="24"/>
          <w:szCs w:val="24"/>
          <w:u w:val="none"/>
        </w:rPr>
        <w:tab/>
        <w:t>International General Certificate of Secondary Education</w:t>
      </w:r>
    </w:p>
    <w:p w:rsidR="002870B4" w:rsidRPr="00AF0C05" w:rsidRDefault="002870B4" w:rsidP="00573B94">
      <w:pPr>
        <w:pStyle w:val="Title"/>
        <w:tabs>
          <w:tab w:val="left" w:pos="0"/>
        </w:tabs>
        <w:spacing w:line="240" w:lineRule="exact"/>
        <w:ind w:left="3686" w:hanging="2552"/>
        <w:jc w:val="both"/>
        <w:rPr>
          <w:rFonts w:cs="Arial"/>
          <w:b w:val="0"/>
          <w:sz w:val="24"/>
          <w:szCs w:val="24"/>
          <w:u w:val="none"/>
        </w:rPr>
      </w:pPr>
      <w:r w:rsidRPr="00AF0C05">
        <w:rPr>
          <w:rFonts w:cs="Arial"/>
          <w:b w:val="0"/>
          <w:sz w:val="24"/>
          <w:szCs w:val="24"/>
          <w:u w:val="none"/>
        </w:rPr>
        <w:t>NSSC</w:t>
      </w:r>
      <w:r w:rsidR="0011208D">
        <w:rPr>
          <w:rFonts w:cs="Arial"/>
          <w:b w:val="0"/>
          <w:sz w:val="24"/>
          <w:szCs w:val="24"/>
          <w:u w:val="none"/>
        </w:rPr>
        <w:t xml:space="preserve"> </w:t>
      </w:r>
      <w:r w:rsidRPr="00AF0C05">
        <w:rPr>
          <w:rFonts w:cs="Arial"/>
          <w:b w:val="0"/>
          <w:sz w:val="24"/>
          <w:szCs w:val="24"/>
          <w:u w:val="none"/>
        </w:rPr>
        <w:t>(OL)</w:t>
      </w:r>
      <w:r w:rsidRPr="00AF0C05">
        <w:rPr>
          <w:rFonts w:cs="Arial"/>
          <w:b w:val="0"/>
          <w:sz w:val="24"/>
          <w:szCs w:val="24"/>
          <w:u w:val="none"/>
        </w:rPr>
        <w:tab/>
        <w:t>Namibia Senior Secondary Certificate (Ordinary Level)</w:t>
      </w:r>
    </w:p>
    <w:p w:rsidR="002870B4" w:rsidRPr="00D426CB" w:rsidRDefault="002870B4" w:rsidP="00573B94">
      <w:pPr>
        <w:pStyle w:val="Title"/>
        <w:tabs>
          <w:tab w:val="left" w:pos="0"/>
        </w:tabs>
        <w:spacing w:line="240" w:lineRule="exact"/>
        <w:ind w:left="3686" w:hanging="2552"/>
        <w:jc w:val="both"/>
        <w:rPr>
          <w:rFonts w:cs="Arial"/>
          <w:b w:val="0"/>
          <w:sz w:val="24"/>
          <w:szCs w:val="24"/>
          <w:u w:val="none"/>
        </w:rPr>
      </w:pPr>
      <w:r w:rsidRPr="00D426CB">
        <w:rPr>
          <w:rFonts w:cs="Arial"/>
          <w:b w:val="0"/>
          <w:sz w:val="24"/>
          <w:szCs w:val="24"/>
          <w:u w:val="none"/>
        </w:rPr>
        <w:t>AS</w:t>
      </w:r>
      <w:r w:rsidR="00573B94" w:rsidRPr="00D426CB">
        <w:rPr>
          <w:rFonts w:cs="Arial"/>
          <w:b w:val="0"/>
          <w:sz w:val="24"/>
          <w:szCs w:val="24"/>
          <w:u w:val="none"/>
        </w:rPr>
        <w:t xml:space="preserve"> </w:t>
      </w:r>
      <w:r w:rsidR="00573B94" w:rsidRPr="00DA5FF6">
        <w:rPr>
          <w:rFonts w:cs="Arial"/>
          <w:b w:val="0"/>
          <w:sz w:val="24"/>
          <w:szCs w:val="24"/>
          <w:u w:val="none"/>
        </w:rPr>
        <w:t>Levels</w:t>
      </w:r>
      <w:r w:rsidRPr="00D426CB">
        <w:rPr>
          <w:rFonts w:cs="Arial"/>
          <w:b w:val="0"/>
          <w:sz w:val="24"/>
          <w:szCs w:val="24"/>
          <w:u w:val="none"/>
        </w:rPr>
        <w:tab/>
        <w:t>Advanced Subsidiary Level</w:t>
      </w:r>
    </w:p>
    <w:p w:rsidR="002870B4" w:rsidRPr="00D426CB" w:rsidRDefault="002870B4" w:rsidP="00573B94">
      <w:pPr>
        <w:pStyle w:val="Title"/>
        <w:tabs>
          <w:tab w:val="left" w:pos="0"/>
        </w:tabs>
        <w:spacing w:line="240" w:lineRule="exact"/>
        <w:ind w:left="3686" w:hanging="2552"/>
        <w:jc w:val="both"/>
        <w:rPr>
          <w:rFonts w:cs="Arial"/>
          <w:b w:val="0"/>
          <w:sz w:val="24"/>
          <w:szCs w:val="24"/>
          <w:u w:val="none"/>
        </w:rPr>
      </w:pPr>
      <w:r w:rsidRPr="00D426CB">
        <w:rPr>
          <w:rFonts w:cs="Arial"/>
          <w:b w:val="0"/>
          <w:sz w:val="24"/>
          <w:szCs w:val="24"/>
          <w:u w:val="none"/>
        </w:rPr>
        <w:t>A Level</w:t>
      </w:r>
      <w:r w:rsidR="00573B94" w:rsidRPr="00DA5FF6">
        <w:rPr>
          <w:rFonts w:cs="Arial"/>
          <w:b w:val="0"/>
          <w:sz w:val="24"/>
          <w:szCs w:val="24"/>
          <w:u w:val="none"/>
        </w:rPr>
        <w:t>s</w:t>
      </w:r>
      <w:r w:rsidRPr="00D426CB">
        <w:rPr>
          <w:rFonts w:cs="Arial"/>
          <w:b w:val="0"/>
          <w:sz w:val="24"/>
          <w:szCs w:val="24"/>
          <w:u w:val="none"/>
        </w:rPr>
        <w:tab/>
        <w:t>Advanced Level</w:t>
      </w:r>
    </w:p>
    <w:p w:rsidR="002870B4" w:rsidRPr="00D426CB" w:rsidRDefault="002870B4" w:rsidP="00573B94">
      <w:pPr>
        <w:pStyle w:val="Title"/>
        <w:tabs>
          <w:tab w:val="left" w:pos="0"/>
        </w:tabs>
        <w:spacing w:line="240" w:lineRule="exact"/>
        <w:ind w:left="3686" w:hanging="2552"/>
        <w:jc w:val="both"/>
        <w:rPr>
          <w:rFonts w:cs="Arial"/>
          <w:b w:val="0"/>
          <w:color w:val="000000" w:themeColor="text1"/>
          <w:sz w:val="24"/>
          <w:szCs w:val="24"/>
          <w:u w:val="none"/>
        </w:rPr>
      </w:pPr>
      <w:r w:rsidRPr="00D426CB">
        <w:rPr>
          <w:rFonts w:cs="Arial"/>
          <w:b w:val="0"/>
          <w:color w:val="000000" w:themeColor="text1"/>
          <w:sz w:val="24"/>
          <w:szCs w:val="24"/>
          <w:u w:val="none"/>
        </w:rPr>
        <w:t>IB</w:t>
      </w:r>
      <w:r w:rsidR="00977819" w:rsidRPr="00D426CB">
        <w:rPr>
          <w:rFonts w:cs="Arial"/>
          <w:b w:val="0"/>
          <w:color w:val="000000" w:themeColor="text1"/>
          <w:sz w:val="24"/>
          <w:szCs w:val="24"/>
          <w:u w:val="none"/>
        </w:rPr>
        <w:t xml:space="preserve"> (HL)</w:t>
      </w:r>
      <w:r w:rsidRPr="00D426CB">
        <w:rPr>
          <w:rFonts w:cs="Arial"/>
          <w:b w:val="0"/>
          <w:color w:val="000000" w:themeColor="text1"/>
          <w:sz w:val="24"/>
          <w:szCs w:val="24"/>
          <w:u w:val="none"/>
        </w:rPr>
        <w:tab/>
        <w:t>International Baccalaureate Schools (Higher Levels)</w:t>
      </w:r>
    </w:p>
    <w:p w:rsidR="002870B4" w:rsidRPr="00D426CB" w:rsidRDefault="002870B4" w:rsidP="0058327C">
      <w:pPr>
        <w:pStyle w:val="Title"/>
        <w:tabs>
          <w:tab w:val="left" w:pos="0"/>
        </w:tabs>
        <w:spacing w:line="240" w:lineRule="exact"/>
        <w:ind w:left="3686" w:hanging="2552"/>
        <w:jc w:val="both"/>
        <w:rPr>
          <w:rFonts w:cs="Arial"/>
          <w:b w:val="0"/>
          <w:sz w:val="24"/>
          <w:szCs w:val="24"/>
          <w:u w:val="none"/>
        </w:rPr>
      </w:pPr>
      <w:r w:rsidRPr="00D426CB">
        <w:rPr>
          <w:rFonts w:cs="Arial"/>
          <w:b w:val="0"/>
          <w:color w:val="000000" w:themeColor="text1"/>
          <w:sz w:val="24"/>
          <w:szCs w:val="24"/>
          <w:u w:val="none"/>
        </w:rPr>
        <w:t>IB</w:t>
      </w:r>
      <w:r w:rsidR="00977819" w:rsidRPr="00D426CB">
        <w:rPr>
          <w:rFonts w:cs="Arial"/>
          <w:b w:val="0"/>
          <w:color w:val="000000" w:themeColor="text1"/>
          <w:sz w:val="24"/>
          <w:szCs w:val="24"/>
          <w:u w:val="none"/>
        </w:rPr>
        <w:t xml:space="preserve"> (SL)</w:t>
      </w:r>
      <w:r w:rsidRPr="00D426CB">
        <w:rPr>
          <w:rFonts w:cs="Arial"/>
          <w:b w:val="0"/>
          <w:sz w:val="24"/>
          <w:szCs w:val="24"/>
          <w:u w:val="none"/>
        </w:rPr>
        <w:tab/>
        <w:t>International Baccalaureate Schools (Standard Levels)</w:t>
      </w:r>
    </w:p>
    <w:p w:rsidR="00573B94" w:rsidRPr="00DA5FF6" w:rsidRDefault="00573B94" w:rsidP="00573B94">
      <w:pPr>
        <w:pStyle w:val="Title"/>
        <w:tabs>
          <w:tab w:val="left" w:pos="0"/>
        </w:tabs>
        <w:spacing w:line="240" w:lineRule="exact"/>
        <w:ind w:left="3686" w:hanging="2552"/>
        <w:jc w:val="both"/>
        <w:rPr>
          <w:rFonts w:cs="Arial"/>
          <w:b w:val="0"/>
          <w:sz w:val="24"/>
          <w:szCs w:val="24"/>
          <w:u w:val="none"/>
        </w:rPr>
      </w:pPr>
      <w:r w:rsidRPr="00DA5FF6">
        <w:rPr>
          <w:rFonts w:cs="Arial"/>
          <w:b w:val="0"/>
          <w:sz w:val="24"/>
          <w:szCs w:val="24"/>
          <w:u w:val="none"/>
        </w:rPr>
        <w:t>WAEC</w:t>
      </w:r>
      <w:r w:rsidRPr="00DA5FF6">
        <w:rPr>
          <w:rFonts w:cs="Arial"/>
          <w:b w:val="0"/>
          <w:sz w:val="24"/>
          <w:szCs w:val="24"/>
          <w:u w:val="none"/>
        </w:rPr>
        <w:tab/>
        <w:t xml:space="preserve">West </w:t>
      </w:r>
      <w:r w:rsidR="00ED661F" w:rsidRPr="00DA5FF6">
        <w:rPr>
          <w:rFonts w:cs="Arial"/>
          <w:b w:val="0"/>
          <w:sz w:val="24"/>
          <w:szCs w:val="24"/>
          <w:u w:val="none"/>
        </w:rPr>
        <w:t xml:space="preserve">African </w:t>
      </w:r>
      <w:r w:rsidRPr="00DA5FF6">
        <w:rPr>
          <w:rFonts w:cs="Arial"/>
          <w:b w:val="0"/>
          <w:sz w:val="24"/>
          <w:szCs w:val="24"/>
          <w:u w:val="none"/>
        </w:rPr>
        <w:t>Examination Council</w:t>
      </w:r>
    </w:p>
    <w:p w:rsidR="00573B94" w:rsidRPr="00DA5FF6" w:rsidRDefault="00573B94" w:rsidP="00573B94">
      <w:pPr>
        <w:pStyle w:val="Title"/>
        <w:tabs>
          <w:tab w:val="left" w:pos="0"/>
        </w:tabs>
        <w:spacing w:line="240" w:lineRule="exact"/>
        <w:ind w:left="3686" w:hanging="2552"/>
        <w:jc w:val="both"/>
        <w:rPr>
          <w:rFonts w:cs="Arial"/>
          <w:b w:val="0"/>
          <w:sz w:val="24"/>
          <w:szCs w:val="24"/>
          <w:u w:val="none"/>
        </w:rPr>
      </w:pPr>
      <w:r w:rsidRPr="00DA5FF6">
        <w:rPr>
          <w:rFonts w:cs="Arial"/>
          <w:b w:val="0"/>
          <w:sz w:val="24"/>
          <w:szCs w:val="24"/>
          <w:u w:val="none"/>
        </w:rPr>
        <w:t>KCSE</w:t>
      </w:r>
      <w:r w:rsidRPr="00DA5FF6">
        <w:rPr>
          <w:rFonts w:cs="Arial"/>
          <w:b w:val="0"/>
          <w:sz w:val="24"/>
          <w:szCs w:val="24"/>
          <w:u w:val="none"/>
        </w:rPr>
        <w:tab/>
        <w:t>Kenya Certificate of Secondary Education</w:t>
      </w:r>
    </w:p>
    <w:p w:rsidR="00573B94" w:rsidRPr="00DA5FF6" w:rsidRDefault="00573B94" w:rsidP="00573B94">
      <w:pPr>
        <w:pStyle w:val="Title"/>
        <w:tabs>
          <w:tab w:val="left" w:pos="0"/>
        </w:tabs>
        <w:spacing w:line="240" w:lineRule="exact"/>
        <w:ind w:left="3686" w:hanging="2552"/>
        <w:jc w:val="both"/>
        <w:rPr>
          <w:rFonts w:cs="Arial"/>
          <w:b w:val="0"/>
          <w:sz w:val="24"/>
          <w:szCs w:val="24"/>
          <w:u w:val="none"/>
        </w:rPr>
      </w:pPr>
      <w:r w:rsidRPr="00DA5FF6">
        <w:rPr>
          <w:rFonts w:cs="Arial"/>
          <w:b w:val="0"/>
          <w:sz w:val="24"/>
          <w:szCs w:val="24"/>
          <w:u w:val="none"/>
        </w:rPr>
        <w:t>Diplome/Exam D’Etat</w:t>
      </w:r>
      <w:r w:rsidRPr="00DA5FF6">
        <w:rPr>
          <w:rFonts w:cs="Arial"/>
          <w:b w:val="0"/>
          <w:sz w:val="24"/>
          <w:szCs w:val="24"/>
          <w:u w:val="none"/>
        </w:rPr>
        <w:tab/>
        <w:t>Diplome d’Etat or d’Etudes Secondaire du Cycle</w:t>
      </w:r>
    </w:p>
    <w:p w:rsidR="00573B94" w:rsidRPr="00DA5FF6" w:rsidRDefault="00573B94" w:rsidP="00573B94">
      <w:pPr>
        <w:pStyle w:val="Title"/>
        <w:tabs>
          <w:tab w:val="left" w:pos="0"/>
        </w:tabs>
        <w:spacing w:line="240" w:lineRule="exact"/>
        <w:ind w:left="3686" w:hanging="2552"/>
        <w:jc w:val="both"/>
        <w:rPr>
          <w:rFonts w:cs="Arial"/>
          <w:b w:val="0"/>
          <w:sz w:val="24"/>
          <w:szCs w:val="24"/>
          <w:u w:val="none"/>
        </w:rPr>
      </w:pPr>
      <w:r w:rsidRPr="00DA5FF6">
        <w:rPr>
          <w:rFonts w:cs="Arial"/>
          <w:b w:val="0"/>
          <w:sz w:val="24"/>
          <w:szCs w:val="24"/>
          <w:u w:val="none"/>
        </w:rPr>
        <w:t>CHL/EM</w:t>
      </w:r>
      <w:r w:rsidRPr="00DA5FF6">
        <w:rPr>
          <w:rFonts w:cs="Arial"/>
          <w:b w:val="0"/>
          <w:sz w:val="24"/>
          <w:szCs w:val="24"/>
          <w:u w:val="none"/>
        </w:rPr>
        <w:tab/>
        <w:t>Certificado de Habilitacoes Literarias (Mozambique / Enssino Medio (Angola</w:t>
      </w:r>
    </w:p>
    <w:p w:rsidR="00573B94" w:rsidRPr="00DA5FF6" w:rsidRDefault="00573B94" w:rsidP="00AA6380">
      <w:pPr>
        <w:pStyle w:val="Title"/>
        <w:tabs>
          <w:tab w:val="left" w:pos="0"/>
        </w:tabs>
        <w:spacing w:after="240" w:line="240" w:lineRule="exact"/>
        <w:ind w:left="3686" w:hanging="2552"/>
        <w:jc w:val="both"/>
        <w:rPr>
          <w:rFonts w:cs="Arial"/>
          <w:b w:val="0"/>
          <w:sz w:val="24"/>
          <w:szCs w:val="24"/>
          <w:u w:val="none"/>
        </w:rPr>
      </w:pPr>
      <w:r w:rsidRPr="00DA5FF6">
        <w:rPr>
          <w:rFonts w:cs="Arial"/>
          <w:b w:val="0"/>
          <w:sz w:val="24"/>
          <w:szCs w:val="24"/>
          <w:u w:val="none"/>
        </w:rPr>
        <w:t>Baccalaureate</w:t>
      </w:r>
      <w:r w:rsidRPr="00DA5FF6">
        <w:rPr>
          <w:rFonts w:cs="Arial"/>
          <w:b w:val="0"/>
          <w:sz w:val="24"/>
          <w:szCs w:val="24"/>
          <w:u w:val="none"/>
        </w:rPr>
        <w:tab/>
        <w:t>Gaboness School Leaving</w:t>
      </w:r>
    </w:p>
    <w:p w:rsidR="002870B4" w:rsidRPr="006114A2" w:rsidRDefault="002870B4" w:rsidP="00233551">
      <w:pPr>
        <w:pStyle w:val="Heading2"/>
        <w:spacing w:after="120"/>
      </w:pPr>
      <w:bookmarkStart w:id="138" w:name="_Toc488151655"/>
      <w:r w:rsidRPr="006114A2">
        <w:t>4.</w:t>
      </w:r>
      <w:r w:rsidR="004D7267" w:rsidRPr="006114A2">
        <w:t>3</w:t>
      </w:r>
      <w:r w:rsidRPr="006114A2">
        <w:tab/>
      </w:r>
      <w:bookmarkStart w:id="139" w:name="Admission_requirements_International_17"/>
      <w:r w:rsidR="004D7267" w:rsidRPr="006114A2">
        <w:t xml:space="preserve">Admission requirements </w:t>
      </w:r>
      <w:r w:rsidR="00B45FB3" w:rsidRPr="00DA5FF6">
        <w:t xml:space="preserve">for </w:t>
      </w:r>
      <w:r w:rsidRPr="006114A2">
        <w:t xml:space="preserve">International applicants and </w:t>
      </w:r>
      <w:r w:rsidR="006E7044">
        <w:t xml:space="preserve">for </w:t>
      </w:r>
      <w:r w:rsidRPr="006114A2">
        <w:t>applicants who completed the Senior Certificate (SC)</w:t>
      </w:r>
      <w:bookmarkEnd w:id="138"/>
      <w:bookmarkEnd w:id="139"/>
    </w:p>
    <w:p w:rsidR="00B36CA5" w:rsidRPr="00CA7E9B" w:rsidRDefault="002870B4" w:rsidP="00847C7F">
      <w:pPr>
        <w:pStyle w:val="Title"/>
        <w:spacing w:line="240" w:lineRule="exact"/>
        <w:ind w:left="1134" w:hanging="1134"/>
        <w:jc w:val="both"/>
        <w:rPr>
          <w:rFonts w:cs="Arial"/>
          <w:b w:val="0"/>
          <w:bCs/>
          <w:iCs/>
          <w:strike/>
          <w:sz w:val="24"/>
          <w:szCs w:val="24"/>
          <w:u w:val="none"/>
        </w:rPr>
      </w:pPr>
      <w:r w:rsidRPr="00CA7E9B">
        <w:rPr>
          <w:rFonts w:cs="Arial"/>
          <w:b w:val="0"/>
          <w:sz w:val="24"/>
          <w:szCs w:val="24"/>
          <w:u w:val="none"/>
        </w:rPr>
        <w:t>4.</w:t>
      </w:r>
      <w:r w:rsidR="00232BB1" w:rsidRPr="00CA7E9B">
        <w:rPr>
          <w:rFonts w:cs="Arial"/>
          <w:b w:val="0"/>
          <w:sz w:val="24"/>
          <w:szCs w:val="24"/>
          <w:u w:val="none"/>
        </w:rPr>
        <w:t>3</w:t>
      </w:r>
      <w:r w:rsidRPr="00CA7E9B">
        <w:rPr>
          <w:rFonts w:cs="Arial"/>
          <w:b w:val="0"/>
          <w:sz w:val="24"/>
          <w:szCs w:val="24"/>
          <w:u w:val="none"/>
        </w:rPr>
        <w:t>.1</w:t>
      </w:r>
      <w:r w:rsidRPr="00CA7E9B">
        <w:rPr>
          <w:rFonts w:cs="Arial"/>
          <w:b w:val="0"/>
          <w:sz w:val="24"/>
          <w:szCs w:val="24"/>
          <w:u w:val="none"/>
        </w:rPr>
        <w:tab/>
      </w:r>
      <w:r w:rsidR="008C3FA3" w:rsidRPr="00EE4CD3">
        <w:rPr>
          <w:rFonts w:cs="Arial"/>
          <w:b w:val="0"/>
          <w:bCs/>
          <w:iCs/>
          <w:color w:val="000000" w:themeColor="text1"/>
          <w:sz w:val="24"/>
          <w:szCs w:val="24"/>
          <w:u w:val="none"/>
        </w:rPr>
        <w:t xml:space="preserve">Admission Point Scores (APS) </w:t>
      </w:r>
      <w:r w:rsidR="008C3FA3" w:rsidRPr="00CA7E9B">
        <w:rPr>
          <w:rFonts w:cs="Arial"/>
          <w:b w:val="0"/>
          <w:bCs/>
          <w:iCs/>
          <w:sz w:val="24"/>
          <w:szCs w:val="24"/>
          <w:u w:val="none"/>
        </w:rPr>
        <w:t xml:space="preserve">are awarded for the six best </w:t>
      </w:r>
      <w:r w:rsidR="001E460D" w:rsidRPr="001E460D">
        <w:rPr>
          <w:rFonts w:cs="Arial"/>
          <w:b w:val="0"/>
          <w:bCs/>
          <w:iCs/>
          <w:sz w:val="24"/>
          <w:szCs w:val="24"/>
          <w:u w:val="none"/>
          <w:lang w:val="en-GB"/>
        </w:rPr>
        <w:t>subjects</w:t>
      </w:r>
      <w:r w:rsidR="001E460D" w:rsidRPr="001E460D">
        <w:rPr>
          <w:rFonts w:cs="Arial"/>
          <w:bCs/>
          <w:iCs/>
          <w:sz w:val="24"/>
          <w:szCs w:val="24"/>
          <w:u w:val="none"/>
          <w:lang w:val="en-GB"/>
        </w:rPr>
        <w:t xml:space="preserve"> </w:t>
      </w:r>
      <w:r w:rsidR="008C3FA3" w:rsidRPr="00CA7E9B">
        <w:rPr>
          <w:rFonts w:cs="Arial"/>
          <w:b w:val="0"/>
          <w:bCs/>
          <w:iCs/>
          <w:sz w:val="24"/>
          <w:szCs w:val="24"/>
          <w:u w:val="none"/>
        </w:rPr>
        <w:t>(taking faculty- and programme-specific requirements into account) in the SC, HIGCSE, IGCSE, A-level</w:t>
      </w:r>
      <w:r w:rsidR="00B45FB3" w:rsidRPr="0007772A">
        <w:rPr>
          <w:rFonts w:cs="Arial"/>
          <w:b w:val="0"/>
          <w:bCs/>
          <w:iCs/>
          <w:sz w:val="24"/>
          <w:szCs w:val="24"/>
          <w:u w:val="none"/>
        </w:rPr>
        <w:t>s</w:t>
      </w:r>
      <w:r w:rsidR="00B45FB3" w:rsidRPr="00DA5FF6">
        <w:rPr>
          <w:rFonts w:cs="Arial"/>
          <w:b w:val="0"/>
          <w:bCs/>
          <w:iCs/>
          <w:sz w:val="24"/>
          <w:szCs w:val="24"/>
          <w:u w:val="none"/>
        </w:rPr>
        <w:t>, AS-Levels</w:t>
      </w:r>
      <w:r w:rsidR="008C3FA3" w:rsidRPr="00CA7E9B">
        <w:rPr>
          <w:rFonts w:cs="Arial"/>
          <w:b w:val="0"/>
          <w:bCs/>
          <w:iCs/>
          <w:sz w:val="24"/>
          <w:szCs w:val="24"/>
          <w:u w:val="none"/>
        </w:rPr>
        <w:t xml:space="preserve">, </w:t>
      </w:r>
      <w:r w:rsidR="008C3FA3" w:rsidRPr="00D426CB">
        <w:rPr>
          <w:rFonts w:cs="Arial"/>
          <w:b w:val="0"/>
          <w:bCs/>
          <w:iCs/>
          <w:sz w:val="24"/>
          <w:szCs w:val="24"/>
          <w:u w:val="none"/>
        </w:rPr>
        <w:t>O-level</w:t>
      </w:r>
      <w:r w:rsidR="00B45FB3" w:rsidRPr="0007772A">
        <w:rPr>
          <w:rFonts w:cs="Arial"/>
          <w:b w:val="0"/>
          <w:bCs/>
          <w:iCs/>
          <w:sz w:val="24"/>
          <w:szCs w:val="24"/>
          <w:u w:val="none"/>
        </w:rPr>
        <w:t>s</w:t>
      </w:r>
      <w:r w:rsidR="008C3FA3" w:rsidRPr="00CA7E9B">
        <w:rPr>
          <w:rFonts w:cs="Arial"/>
          <w:b w:val="0"/>
          <w:bCs/>
          <w:iCs/>
          <w:sz w:val="24"/>
          <w:szCs w:val="24"/>
          <w:u w:val="none"/>
        </w:rPr>
        <w:t>, IB</w:t>
      </w:r>
      <w:r w:rsidR="00C53E58">
        <w:rPr>
          <w:rFonts w:cs="Arial"/>
          <w:b w:val="0"/>
          <w:bCs/>
          <w:iCs/>
          <w:sz w:val="24"/>
          <w:szCs w:val="24"/>
          <w:u w:val="none"/>
        </w:rPr>
        <w:t>,</w:t>
      </w:r>
      <w:r w:rsidR="008C3FA3" w:rsidRPr="00CA7E9B">
        <w:rPr>
          <w:rFonts w:cs="Arial"/>
          <w:b w:val="0"/>
          <w:bCs/>
          <w:iCs/>
          <w:sz w:val="24"/>
          <w:szCs w:val="24"/>
          <w:u w:val="none"/>
        </w:rPr>
        <w:t xml:space="preserve"> </w:t>
      </w:r>
      <w:r w:rsidR="00B45FB3" w:rsidRPr="00DA5FF6">
        <w:rPr>
          <w:rFonts w:cs="Arial"/>
          <w:b w:val="0"/>
          <w:bCs/>
          <w:iCs/>
          <w:sz w:val="24"/>
          <w:szCs w:val="24"/>
          <w:u w:val="none"/>
        </w:rPr>
        <w:t>WAEC, KCSE, Diplome/Exam D’Etat, CHL/EM or the Baccalaureate</w:t>
      </w:r>
      <w:r w:rsidR="008C3FA3" w:rsidRPr="00DA5FF6">
        <w:rPr>
          <w:rFonts w:cs="Arial"/>
          <w:b w:val="0"/>
          <w:bCs/>
          <w:iCs/>
          <w:sz w:val="24"/>
          <w:szCs w:val="24"/>
          <w:u w:val="none"/>
        </w:rPr>
        <w:t xml:space="preserve"> </w:t>
      </w:r>
      <w:r w:rsidR="008C3FA3" w:rsidRPr="00CA7E9B">
        <w:rPr>
          <w:rFonts w:cs="Arial"/>
          <w:b w:val="0"/>
          <w:bCs/>
          <w:iCs/>
          <w:sz w:val="24"/>
          <w:szCs w:val="24"/>
          <w:u w:val="none"/>
        </w:rPr>
        <w:t>according to the</w:t>
      </w:r>
      <w:r w:rsidR="00CA7E9B" w:rsidRPr="00CA7E9B">
        <w:rPr>
          <w:rFonts w:cs="Arial"/>
          <w:b w:val="0"/>
          <w:bCs/>
          <w:iCs/>
          <w:sz w:val="24"/>
          <w:szCs w:val="24"/>
          <w:u w:val="none"/>
        </w:rPr>
        <w:t xml:space="preserve"> </w:t>
      </w:r>
      <w:r w:rsidR="008C3FA3" w:rsidRPr="00CA7E9B">
        <w:rPr>
          <w:rFonts w:cs="Arial"/>
          <w:b w:val="0"/>
          <w:bCs/>
          <w:iCs/>
          <w:sz w:val="24"/>
          <w:szCs w:val="24"/>
          <w:u w:val="none"/>
        </w:rPr>
        <w:t xml:space="preserve">table above. A maximum of six subjects will be used to calculate the </w:t>
      </w:r>
      <w:r w:rsidR="00B45FB3" w:rsidRPr="00DA5FF6">
        <w:rPr>
          <w:rFonts w:cs="Arial"/>
          <w:b w:val="0"/>
          <w:bCs/>
          <w:iCs/>
          <w:sz w:val="24"/>
          <w:szCs w:val="24"/>
          <w:u w:val="none"/>
        </w:rPr>
        <w:t xml:space="preserve">total </w:t>
      </w:r>
      <w:r w:rsidR="008C3FA3" w:rsidRPr="00CA7E9B">
        <w:rPr>
          <w:rFonts w:cs="Arial"/>
          <w:b w:val="0"/>
          <w:bCs/>
          <w:iCs/>
          <w:sz w:val="24"/>
          <w:szCs w:val="24"/>
          <w:u w:val="none"/>
        </w:rPr>
        <w:t>APS</w:t>
      </w:r>
      <w:r w:rsidR="00874101" w:rsidRPr="00CA7E9B">
        <w:rPr>
          <w:rFonts w:cs="Arial"/>
          <w:b w:val="0"/>
          <w:bCs/>
          <w:iCs/>
          <w:sz w:val="24"/>
          <w:szCs w:val="24"/>
          <w:u w:val="none"/>
        </w:rPr>
        <w:t>.</w:t>
      </w:r>
      <w:r w:rsidR="008C3FA3" w:rsidRPr="00CA7E9B">
        <w:rPr>
          <w:rFonts w:cs="Arial"/>
          <w:b w:val="0"/>
          <w:bCs/>
          <w:iCs/>
          <w:strike/>
          <w:sz w:val="24"/>
          <w:szCs w:val="24"/>
          <w:u w:val="none"/>
        </w:rPr>
        <w:t xml:space="preserve"> </w:t>
      </w:r>
    </w:p>
    <w:p w:rsidR="00B152CA" w:rsidRDefault="008C3FA3" w:rsidP="0058327C">
      <w:pPr>
        <w:pStyle w:val="Title"/>
        <w:tabs>
          <w:tab w:val="left" w:pos="851"/>
        </w:tabs>
        <w:spacing w:after="120" w:line="240" w:lineRule="exact"/>
        <w:ind w:left="1134" w:hanging="1134"/>
        <w:jc w:val="both"/>
        <w:rPr>
          <w:rFonts w:cs="Arial"/>
          <w:b w:val="0"/>
          <w:bCs/>
          <w:iCs/>
          <w:color w:val="FF0000"/>
          <w:sz w:val="24"/>
          <w:szCs w:val="24"/>
          <w:u w:val="none"/>
        </w:rPr>
      </w:pPr>
      <w:r w:rsidRPr="002870B4">
        <w:rPr>
          <w:rFonts w:cs="Arial"/>
          <w:b w:val="0"/>
          <w:bCs/>
          <w:iCs/>
          <w:color w:val="000000" w:themeColor="text1"/>
          <w:sz w:val="24"/>
          <w:szCs w:val="24"/>
          <w:u w:val="none"/>
        </w:rPr>
        <w:t>4.</w:t>
      </w:r>
      <w:r w:rsidR="00232BB1">
        <w:rPr>
          <w:rFonts w:cs="Arial"/>
          <w:b w:val="0"/>
          <w:bCs/>
          <w:iCs/>
          <w:color w:val="000000" w:themeColor="text1"/>
          <w:sz w:val="24"/>
          <w:szCs w:val="24"/>
          <w:u w:val="none"/>
        </w:rPr>
        <w:t>3.</w:t>
      </w:r>
      <w:r w:rsidR="0002659B" w:rsidRPr="00CA7E9B">
        <w:rPr>
          <w:rFonts w:cs="Arial"/>
          <w:b w:val="0"/>
          <w:bCs/>
          <w:iCs/>
          <w:sz w:val="24"/>
          <w:szCs w:val="24"/>
          <w:u w:val="none"/>
        </w:rPr>
        <w:t>2</w:t>
      </w:r>
      <w:r w:rsidR="00B152CA">
        <w:rPr>
          <w:rFonts w:cs="Arial"/>
          <w:b w:val="0"/>
          <w:bCs/>
          <w:iCs/>
          <w:color w:val="000000" w:themeColor="text1"/>
          <w:sz w:val="24"/>
          <w:szCs w:val="24"/>
          <w:u w:val="none"/>
        </w:rPr>
        <w:tab/>
      </w:r>
      <w:r w:rsidR="00EE67D1">
        <w:rPr>
          <w:rFonts w:cs="Arial"/>
          <w:b w:val="0"/>
          <w:bCs/>
          <w:iCs/>
          <w:color w:val="000000" w:themeColor="text1"/>
          <w:sz w:val="24"/>
          <w:szCs w:val="24"/>
          <w:u w:val="none"/>
        </w:rPr>
        <w:tab/>
      </w:r>
      <w:r w:rsidR="00B152CA" w:rsidRPr="002870B4">
        <w:rPr>
          <w:rFonts w:cs="Arial"/>
          <w:b w:val="0"/>
          <w:bCs/>
          <w:iCs/>
          <w:color w:val="000000" w:themeColor="text1"/>
          <w:sz w:val="24"/>
          <w:szCs w:val="24"/>
          <w:u w:val="none"/>
        </w:rPr>
        <w:t>Applicants who obtained the SC will be considered for admission to study at the University</w:t>
      </w:r>
      <w:r w:rsidR="001E460D">
        <w:rPr>
          <w:rFonts w:cs="Arial"/>
          <w:b w:val="0"/>
          <w:bCs/>
          <w:iCs/>
          <w:color w:val="000000" w:themeColor="text1"/>
          <w:sz w:val="24"/>
          <w:szCs w:val="24"/>
          <w:u w:val="none"/>
        </w:rPr>
        <w:t>.</w:t>
      </w:r>
      <w:r w:rsidR="00B152CA" w:rsidRPr="002870B4">
        <w:rPr>
          <w:rFonts w:cs="Arial"/>
          <w:b w:val="0"/>
          <w:bCs/>
          <w:iCs/>
          <w:color w:val="000000" w:themeColor="text1"/>
          <w:sz w:val="24"/>
          <w:szCs w:val="24"/>
          <w:u w:val="none"/>
        </w:rPr>
        <w:t xml:space="preserve"> </w:t>
      </w:r>
    </w:p>
    <w:p w:rsidR="008C3FA3" w:rsidRPr="006114A2" w:rsidRDefault="00D21069" w:rsidP="00847C7F">
      <w:pPr>
        <w:pStyle w:val="Heading2"/>
      </w:pPr>
      <w:bookmarkStart w:id="140" w:name="_Toc359419030"/>
      <w:bookmarkStart w:id="141" w:name="_Toc359477864"/>
      <w:bookmarkStart w:id="142" w:name="_Toc359477923"/>
      <w:bookmarkStart w:id="143" w:name="_Toc359480453"/>
      <w:bookmarkStart w:id="144" w:name="_Toc359480590"/>
      <w:bookmarkStart w:id="145" w:name="_Toc488151656"/>
      <w:r w:rsidRPr="006114A2">
        <w:t>4.</w:t>
      </w:r>
      <w:r w:rsidR="00232BB1" w:rsidRPr="006114A2">
        <w:t>4</w:t>
      </w:r>
      <w:r w:rsidRPr="006114A2">
        <w:tab/>
      </w:r>
      <w:bookmarkStart w:id="146" w:name="Admission_Requirements_applicants_17"/>
      <w:bookmarkStart w:id="147" w:name="_Toc359419035"/>
      <w:bookmarkStart w:id="148" w:name="_Toc359477869"/>
      <w:bookmarkStart w:id="149" w:name="_Toc359477928"/>
      <w:bookmarkStart w:id="150" w:name="_Toc359480454"/>
      <w:bookmarkStart w:id="151" w:name="_Toc359480591"/>
      <w:bookmarkEnd w:id="140"/>
      <w:bookmarkEnd w:id="141"/>
      <w:bookmarkEnd w:id="142"/>
      <w:bookmarkEnd w:id="143"/>
      <w:bookmarkEnd w:id="144"/>
      <w:r w:rsidR="008C3FA3" w:rsidRPr="006114A2">
        <w:t xml:space="preserve">Admission Requirements for applicants who obtained the </w:t>
      </w:r>
      <w:r w:rsidR="004D15F4" w:rsidRPr="006114A2">
        <w:t>National Senior Certificate (</w:t>
      </w:r>
      <w:r w:rsidR="008C3FA3" w:rsidRPr="006114A2">
        <w:t>NSC</w:t>
      </w:r>
      <w:r w:rsidR="004D15F4" w:rsidRPr="006114A2">
        <w:t>)</w:t>
      </w:r>
      <w:r w:rsidR="008C3FA3" w:rsidRPr="006114A2">
        <w:t xml:space="preserve"> in 2008 or later</w:t>
      </w:r>
      <w:bookmarkEnd w:id="145"/>
      <w:bookmarkEnd w:id="146"/>
    </w:p>
    <w:p w:rsidR="00FC4B5B" w:rsidRPr="00DA5FF6" w:rsidRDefault="00FC4B5B" w:rsidP="00444A82">
      <w:pPr>
        <w:pStyle w:val="ListParagraph"/>
        <w:numPr>
          <w:ilvl w:val="0"/>
          <w:numId w:val="6"/>
        </w:numPr>
        <w:tabs>
          <w:tab w:val="clear" w:pos="1211"/>
        </w:tabs>
        <w:ind w:left="1134" w:hanging="1134"/>
        <w:jc w:val="both"/>
        <w:rPr>
          <w:rFonts w:cs="Arial"/>
          <w:b w:val="0"/>
          <w:lang w:val="en-GB" w:bidi="en-US"/>
        </w:rPr>
      </w:pPr>
      <w:r w:rsidRPr="00DA5FF6">
        <w:rPr>
          <w:rFonts w:cs="Arial"/>
          <w:b w:val="0"/>
          <w:lang w:val="en-GB" w:bidi="en-US"/>
        </w:rPr>
        <w:t>Life Orientation is not counted in the calculation of the total APS nor is it considered as an individual compulsory subject.</w:t>
      </w:r>
    </w:p>
    <w:p w:rsidR="001B150A" w:rsidRPr="00CA7E9B" w:rsidRDefault="001B150A" w:rsidP="00444A82">
      <w:pPr>
        <w:pStyle w:val="ListParagraph"/>
        <w:numPr>
          <w:ilvl w:val="0"/>
          <w:numId w:val="6"/>
        </w:numPr>
        <w:tabs>
          <w:tab w:val="clear" w:pos="1211"/>
        </w:tabs>
        <w:ind w:left="1134" w:hanging="1134"/>
        <w:jc w:val="both"/>
        <w:rPr>
          <w:rFonts w:cs="Arial"/>
          <w:b w:val="0"/>
          <w:lang w:val="en-GB" w:bidi="en-US"/>
        </w:rPr>
      </w:pPr>
      <w:r w:rsidRPr="00CA7E9B">
        <w:rPr>
          <w:rFonts w:cs="Arial"/>
          <w:b w:val="0"/>
          <w:lang w:val="en-GB" w:bidi="en-US"/>
        </w:rPr>
        <w:t xml:space="preserve">In total </w:t>
      </w:r>
      <w:r w:rsidR="00FC4B5B" w:rsidRPr="00DA5FF6">
        <w:rPr>
          <w:rFonts w:cs="Arial"/>
          <w:b w:val="0"/>
        </w:rPr>
        <w:t xml:space="preserve">six </w:t>
      </w:r>
      <w:r w:rsidRPr="00CA7E9B">
        <w:rPr>
          <w:rFonts w:cs="Arial"/>
          <w:b w:val="0"/>
          <w:lang w:val="en-GB" w:bidi="en-US"/>
        </w:rPr>
        <w:t xml:space="preserve">subjects are used for the calculation of the </w:t>
      </w:r>
      <w:r w:rsidR="001E460D" w:rsidRPr="001E460D">
        <w:rPr>
          <w:rFonts w:cs="Arial"/>
          <w:b w:val="0"/>
          <w:lang w:val="en-GB" w:bidi="en-US"/>
        </w:rPr>
        <w:t>total</w:t>
      </w:r>
      <w:r w:rsidR="001E460D" w:rsidRPr="001E460D">
        <w:rPr>
          <w:rFonts w:cs="Arial"/>
          <w:lang w:val="en-GB" w:bidi="en-US"/>
        </w:rPr>
        <w:t xml:space="preserve"> </w:t>
      </w:r>
      <w:r w:rsidRPr="00CA7E9B">
        <w:rPr>
          <w:rFonts w:cs="Arial"/>
          <w:b w:val="0"/>
          <w:lang w:val="en-GB" w:bidi="en-US"/>
        </w:rPr>
        <w:t>APS.</w:t>
      </w:r>
      <w:r w:rsidR="00FC4B5B">
        <w:rPr>
          <w:rFonts w:cs="Arial"/>
          <w:b w:val="0"/>
          <w:lang w:val="en-GB" w:bidi="en-US"/>
        </w:rPr>
        <w:t xml:space="preserve"> </w:t>
      </w:r>
      <w:r w:rsidR="00FC4B5B" w:rsidRPr="00DA5FF6">
        <w:rPr>
          <w:rFonts w:cs="Arial"/>
          <w:b w:val="0"/>
        </w:rPr>
        <w:t xml:space="preserve">The total APS of an applicant is the sum of the achievement ratings of the programme compulsory subjects and the </w:t>
      </w:r>
      <w:r w:rsidR="00FC4B5B" w:rsidRPr="00441CEE">
        <w:rPr>
          <w:rFonts w:cs="Arial"/>
          <w:b w:val="0"/>
        </w:rPr>
        <w:t>remaining</w:t>
      </w:r>
      <w:r w:rsidR="00441CEE" w:rsidRPr="00441CEE">
        <w:rPr>
          <w:rFonts w:cs="Arial"/>
          <w:b w:val="0"/>
        </w:rPr>
        <w:t xml:space="preserve"> </w:t>
      </w:r>
      <w:r w:rsidR="00FC4B5B" w:rsidRPr="00441CEE">
        <w:rPr>
          <w:rFonts w:cs="Arial"/>
          <w:b w:val="0"/>
        </w:rPr>
        <w:t>N</w:t>
      </w:r>
      <w:r w:rsidR="00FC4B5B" w:rsidRPr="00DA5FF6">
        <w:rPr>
          <w:rFonts w:cs="Arial"/>
          <w:b w:val="0"/>
        </w:rPr>
        <w:t>SC subjects of that applicant</w:t>
      </w:r>
      <w:r w:rsidR="00DA5FF6">
        <w:rPr>
          <w:rFonts w:cs="Arial"/>
          <w:b w:val="0"/>
        </w:rPr>
        <w:t>.</w:t>
      </w:r>
      <w:r w:rsidR="00FC4B5B" w:rsidRPr="00DA5FF6">
        <w:rPr>
          <w:rFonts w:cs="Arial"/>
          <w:b w:val="0"/>
          <w:lang w:val="en-GB" w:bidi="en-US"/>
        </w:rPr>
        <w:t xml:space="preserve"> </w:t>
      </w:r>
    </w:p>
    <w:p w:rsidR="001B150A" w:rsidRPr="00CA7E9B" w:rsidRDefault="001B150A" w:rsidP="00444A82">
      <w:pPr>
        <w:pStyle w:val="ListParagraph"/>
        <w:numPr>
          <w:ilvl w:val="0"/>
          <w:numId w:val="22"/>
        </w:numPr>
        <w:tabs>
          <w:tab w:val="clear" w:pos="1211"/>
          <w:tab w:val="num" w:pos="142"/>
        </w:tabs>
        <w:ind w:left="1134" w:hanging="1134"/>
        <w:jc w:val="both"/>
        <w:rPr>
          <w:rFonts w:cs="Arial"/>
          <w:b w:val="0"/>
          <w:lang w:val="en-GB" w:bidi="en-US"/>
        </w:rPr>
      </w:pPr>
      <w:r w:rsidRPr="00CA7E9B">
        <w:rPr>
          <w:rFonts w:cs="Arial"/>
          <w:b w:val="0"/>
          <w:lang w:val="en-GB" w:bidi="en-US"/>
        </w:rPr>
        <w:t xml:space="preserve">If applicants completed more than the minimum number of subjects </w:t>
      </w:r>
      <w:r w:rsidR="001E460D" w:rsidRPr="001E460D">
        <w:rPr>
          <w:rFonts w:cs="Arial"/>
          <w:b w:val="0"/>
          <w:lang w:val="en-GB" w:bidi="en-US"/>
        </w:rPr>
        <w:t>(six)</w:t>
      </w:r>
      <w:r w:rsidR="001E460D">
        <w:rPr>
          <w:rFonts w:cs="Arial"/>
          <w:b w:val="0"/>
          <w:lang w:val="en-GB" w:bidi="en-US"/>
        </w:rPr>
        <w:t xml:space="preserve"> </w:t>
      </w:r>
      <w:r w:rsidRPr="00CA7E9B">
        <w:rPr>
          <w:rFonts w:cs="Arial"/>
          <w:b w:val="0"/>
          <w:lang w:val="en-GB" w:bidi="en-US"/>
        </w:rPr>
        <w:t xml:space="preserve">in their NSC, the compulsory subjects and the best three remaining subjects will be used to calculate the total APS. </w:t>
      </w:r>
    </w:p>
    <w:p w:rsidR="006B4200" w:rsidRPr="00CA7E9B" w:rsidRDefault="003C6E05" w:rsidP="00444A82">
      <w:pPr>
        <w:spacing w:after="120"/>
        <w:ind w:left="1128" w:hanging="1134"/>
        <w:jc w:val="both"/>
        <w:rPr>
          <w:rFonts w:ascii="Arial" w:hAnsi="Arial" w:cs="Arial"/>
          <w:szCs w:val="24"/>
        </w:rPr>
      </w:pPr>
      <w:r w:rsidRPr="00DA5FF6">
        <w:rPr>
          <w:rFonts w:ascii="Arial" w:hAnsi="Arial" w:cs="Arial"/>
          <w:szCs w:val="24"/>
        </w:rPr>
        <w:t>(d)</w:t>
      </w:r>
      <w:r w:rsidR="006B4200" w:rsidRPr="00CA7E9B">
        <w:rPr>
          <w:rFonts w:ascii="Arial" w:hAnsi="Arial" w:cs="Arial"/>
          <w:szCs w:val="24"/>
        </w:rPr>
        <w:tab/>
        <w:t xml:space="preserve">Refer to the UJ </w:t>
      </w:r>
      <w:r w:rsidR="006B0414">
        <w:rPr>
          <w:rFonts w:ascii="Arial" w:hAnsi="Arial" w:cs="Arial"/>
          <w:szCs w:val="24"/>
        </w:rPr>
        <w:t xml:space="preserve">Online </w:t>
      </w:r>
      <w:r w:rsidR="006B4200" w:rsidRPr="00CA7E9B">
        <w:rPr>
          <w:rFonts w:ascii="Arial" w:hAnsi="Arial" w:cs="Arial"/>
          <w:szCs w:val="24"/>
        </w:rPr>
        <w:t>Prospectus for the requirements per qualification and Faculty.</w:t>
      </w:r>
    </w:p>
    <w:p w:rsidR="0011208D" w:rsidRDefault="00D67641" w:rsidP="001E460D">
      <w:pPr>
        <w:pStyle w:val="Heading2"/>
      </w:pPr>
      <w:bookmarkStart w:id="152" w:name="_Toc488151657"/>
      <w:bookmarkEnd w:id="147"/>
      <w:bookmarkEnd w:id="148"/>
      <w:bookmarkEnd w:id="149"/>
      <w:bookmarkEnd w:id="150"/>
      <w:bookmarkEnd w:id="151"/>
      <w:r w:rsidRPr="006114A2">
        <w:t>4.</w:t>
      </w:r>
      <w:r w:rsidR="00F703DC" w:rsidRPr="006114A2">
        <w:t>5</w:t>
      </w:r>
      <w:r w:rsidRPr="006114A2">
        <w:tab/>
      </w:r>
      <w:bookmarkStart w:id="153" w:name="Admission_requirements_applicants_NCV"/>
      <w:r w:rsidRPr="006114A2">
        <w:t xml:space="preserve">Admission requirements for </w:t>
      </w:r>
      <w:r w:rsidR="00AB134D" w:rsidRPr="006114A2">
        <w:t>applicants</w:t>
      </w:r>
      <w:r w:rsidRPr="006114A2">
        <w:t xml:space="preserve"> who obtained the National Certificate Vocational (NCV)</w:t>
      </w:r>
      <w:r w:rsidR="001E460D">
        <w:t xml:space="preserve">, </w:t>
      </w:r>
      <w:r w:rsidR="001E460D" w:rsidRPr="001E460D">
        <w:t>Amended Senior Certificate (ASC)</w:t>
      </w:r>
      <w:r w:rsidR="003C6E05">
        <w:t xml:space="preserve"> </w:t>
      </w:r>
      <w:r w:rsidR="003C6E05" w:rsidRPr="00DA5FF6">
        <w:t>and the National Senior Certificate for Adults (NASCA)</w:t>
      </w:r>
      <w:bookmarkEnd w:id="152"/>
      <w:bookmarkEnd w:id="153"/>
      <w:r w:rsidR="00475345">
        <w:tab/>
      </w:r>
    </w:p>
    <w:p w:rsidR="00D67641" w:rsidRPr="00475345" w:rsidRDefault="003C6E05" w:rsidP="00444A82">
      <w:pPr>
        <w:tabs>
          <w:tab w:val="left" w:pos="1134"/>
        </w:tabs>
        <w:ind w:left="1134" w:hanging="1134"/>
      </w:pPr>
      <w:r w:rsidRPr="00DA5FF6">
        <w:rPr>
          <w:rFonts w:ascii="Arial" w:hAnsi="Arial" w:cs="Arial"/>
          <w:noProof/>
          <w:szCs w:val="24"/>
        </w:rPr>
        <w:t>(a)</w:t>
      </w:r>
      <w:r>
        <w:rPr>
          <w:rFonts w:ascii="Arial" w:hAnsi="Arial" w:cs="Arial"/>
          <w:b/>
          <w:color w:val="FF0000"/>
          <w:szCs w:val="24"/>
        </w:rPr>
        <w:tab/>
      </w:r>
      <w:r w:rsidR="00D67641" w:rsidRPr="00CA7E9B">
        <w:rPr>
          <w:rFonts w:ascii="Arial" w:hAnsi="Arial" w:cs="Arial"/>
          <w:szCs w:val="24"/>
        </w:rPr>
        <w:t>Admission requirements for applicants with a</w:t>
      </w:r>
      <w:r w:rsidR="00FD39AC">
        <w:rPr>
          <w:rFonts w:ascii="Arial" w:hAnsi="Arial" w:cs="Arial"/>
          <w:szCs w:val="24"/>
        </w:rPr>
        <w:t>n</w:t>
      </w:r>
      <w:r w:rsidR="00D67641" w:rsidRPr="00CA7E9B">
        <w:rPr>
          <w:rFonts w:ascii="Arial" w:hAnsi="Arial" w:cs="Arial"/>
          <w:szCs w:val="24"/>
        </w:rPr>
        <w:t xml:space="preserve"> NCV</w:t>
      </w:r>
      <w:r w:rsidR="001E460D" w:rsidRPr="001E460D">
        <w:rPr>
          <w:rFonts w:ascii="Arial" w:hAnsi="Arial" w:cs="Arial"/>
          <w:szCs w:val="24"/>
        </w:rPr>
        <w:t>, ASC and NACSA</w:t>
      </w:r>
      <w:r w:rsidR="00D67641" w:rsidRPr="00CA7E9B">
        <w:rPr>
          <w:rFonts w:ascii="Arial" w:hAnsi="Arial" w:cs="Arial"/>
          <w:szCs w:val="24"/>
        </w:rPr>
        <w:t xml:space="preserve"> are in accordance with relevant legislation and the </w:t>
      </w:r>
      <w:r w:rsidR="00761BB1">
        <w:rPr>
          <w:rFonts w:ascii="Arial" w:hAnsi="Arial" w:cs="Arial"/>
          <w:szCs w:val="24"/>
        </w:rPr>
        <w:t>Faculty Rules and Regulations</w:t>
      </w:r>
      <w:r w:rsidR="00D67641" w:rsidRPr="00CA7E9B">
        <w:rPr>
          <w:rFonts w:ascii="Arial" w:hAnsi="Arial" w:cs="Arial"/>
          <w:szCs w:val="24"/>
        </w:rPr>
        <w:t xml:space="preserve"> related to the various academic programmes.</w:t>
      </w:r>
    </w:p>
    <w:p w:rsidR="00D67641" w:rsidRDefault="003C6E05" w:rsidP="00444A82">
      <w:pPr>
        <w:tabs>
          <w:tab w:val="left" w:pos="0"/>
          <w:tab w:val="left" w:pos="1134"/>
        </w:tabs>
        <w:ind w:left="1134" w:hanging="1134"/>
        <w:jc w:val="both"/>
        <w:rPr>
          <w:rFonts w:ascii="Arial" w:hAnsi="Arial" w:cs="Arial"/>
          <w:szCs w:val="24"/>
        </w:rPr>
      </w:pPr>
      <w:r w:rsidRPr="00475345">
        <w:rPr>
          <w:rFonts w:ascii="Arial" w:hAnsi="Arial" w:cs="Arial"/>
          <w:szCs w:val="24"/>
        </w:rPr>
        <w:t>(b)</w:t>
      </w:r>
      <w:r w:rsidRPr="003C6E05">
        <w:rPr>
          <w:rFonts w:ascii="Arial" w:hAnsi="Arial" w:cs="Arial"/>
          <w:b/>
          <w:color w:val="FF0000"/>
          <w:szCs w:val="24"/>
        </w:rPr>
        <w:tab/>
      </w:r>
      <w:r w:rsidR="00D67641" w:rsidRPr="00CA7E9B">
        <w:rPr>
          <w:rFonts w:ascii="Arial" w:hAnsi="Arial" w:cs="Arial"/>
          <w:szCs w:val="24"/>
        </w:rPr>
        <w:t xml:space="preserve">Refer to the UJ </w:t>
      </w:r>
      <w:r w:rsidR="006B0414">
        <w:rPr>
          <w:rFonts w:ascii="Arial" w:hAnsi="Arial" w:cs="Arial"/>
          <w:szCs w:val="24"/>
        </w:rPr>
        <w:t xml:space="preserve">Online </w:t>
      </w:r>
      <w:r w:rsidR="00D67641" w:rsidRPr="00CA7E9B">
        <w:rPr>
          <w:rFonts w:ascii="Arial" w:hAnsi="Arial" w:cs="Arial"/>
          <w:szCs w:val="24"/>
        </w:rPr>
        <w:t>Prospectus for the req</w:t>
      </w:r>
      <w:r w:rsidR="0011208D">
        <w:rPr>
          <w:rFonts w:ascii="Arial" w:hAnsi="Arial" w:cs="Arial"/>
          <w:szCs w:val="24"/>
        </w:rPr>
        <w:t xml:space="preserve">uirements per qualification and </w:t>
      </w:r>
      <w:r w:rsidR="00D67641" w:rsidRPr="00CA7E9B">
        <w:rPr>
          <w:rFonts w:ascii="Arial" w:hAnsi="Arial" w:cs="Arial"/>
          <w:szCs w:val="24"/>
        </w:rPr>
        <w:t>faculty.</w:t>
      </w:r>
    </w:p>
    <w:p w:rsidR="001E460D" w:rsidRPr="00C530AF" w:rsidRDefault="001E460D" w:rsidP="00444A82">
      <w:pPr>
        <w:tabs>
          <w:tab w:val="left" w:pos="0"/>
          <w:tab w:val="left" w:pos="1134"/>
        </w:tabs>
        <w:ind w:left="1134" w:hanging="1134"/>
        <w:jc w:val="both"/>
        <w:rPr>
          <w:rFonts w:ascii="Arial" w:hAnsi="Arial" w:cs="Arial"/>
          <w:szCs w:val="24"/>
        </w:rPr>
      </w:pPr>
      <w:r w:rsidRPr="00C530AF">
        <w:rPr>
          <w:rFonts w:ascii="Arial" w:hAnsi="Arial" w:cs="Arial"/>
          <w:szCs w:val="24"/>
        </w:rPr>
        <w:t>(c)</w:t>
      </w:r>
      <w:r w:rsidRPr="00C530AF">
        <w:rPr>
          <w:rFonts w:ascii="Arial" w:hAnsi="Arial" w:cs="Arial"/>
          <w:szCs w:val="24"/>
        </w:rPr>
        <w:tab/>
        <w:t>Refer to the Admission and Selection Policy.</w:t>
      </w:r>
    </w:p>
    <w:p w:rsidR="003C6E05" w:rsidRPr="00475345" w:rsidRDefault="001E460D" w:rsidP="00444A82">
      <w:pPr>
        <w:tabs>
          <w:tab w:val="left" w:pos="0"/>
          <w:tab w:val="left" w:pos="1701"/>
        </w:tabs>
        <w:spacing w:after="240"/>
        <w:ind w:left="1134" w:hanging="1134"/>
        <w:jc w:val="both"/>
        <w:rPr>
          <w:rFonts w:ascii="Arial" w:hAnsi="Arial" w:cs="Arial"/>
          <w:szCs w:val="24"/>
        </w:rPr>
      </w:pPr>
      <w:r>
        <w:rPr>
          <w:rFonts w:ascii="Arial" w:hAnsi="Arial" w:cs="Arial"/>
          <w:szCs w:val="24"/>
        </w:rPr>
        <w:t>(d</w:t>
      </w:r>
      <w:r w:rsidR="003C6E05" w:rsidRPr="00475345">
        <w:rPr>
          <w:rFonts w:ascii="Arial" w:hAnsi="Arial" w:cs="Arial"/>
          <w:szCs w:val="24"/>
        </w:rPr>
        <w:t>)</w:t>
      </w:r>
      <w:r w:rsidR="00475345" w:rsidRPr="00475345">
        <w:rPr>
          <w:rFonts w:ascii="Arial" w:hAnsi="Arial" w:cs="Arial"/>
          <w:szCs w:val="24"/>
        </w:rPr>
        <w:t xml:space="preserve"> </w:t>
      </w:r>
      <w:r w:rsidR="00475345" w:rsidRPr="00475345">
        <w:rPr>
          <w:rFonts w:ascii="Arial" w:hAnsi="Arial" w:cs="Arial"/>
          <w:szCs w:val="24"/>
        </w:rPr>
        <w:tab/>
      </w:r>
      <w:r w:rsidR="003C6E05" w:rsidRPr="00475345">
        <w:rPr>
          <w:rFonts w:ascii="Arial" w:hAnsi="Arial" w:cs="Arial"/>
          <w:szCs w:val="24"/>
        </w:rPr>
        <w:t>R</w:t>
      </w:r>
      <w:r w:rsidR="00475345">
        <w:rPr>
          <w:rFonts w:ascii="Arial" w:hAnsi="Arial" w:cs="Arial"/>
          <w:szCs w:val="24"/>
        </w:rPr>
        <w:t xml:space="preserve">efer to section </w:t>
      </w:r>
      <w:r w:rsidR="00475345" w:rsidRPr="00DD3141">
        <w:rPr>
          <w:rFonts w:ascii="Arial" w:hAnsi="Arial" w:cs="Arial"/>
          <w:szCs w:val="24"/>
        </w:rPr>
        <w:t>4.10</w:t>
      </w:r>
      <w:r w:rsidR="003C6E05" w:rsidRPr="00475345">
        <w:rPr>
          <w:rFonts w:ascii="Arial" w:hAnsi="Arial" w:cs="Arial"/>
          <w:szCs w:val="24"/>
        </w:rPr>
        <w:t xml:space="preserve"> of the Academic Regulations for Alternative Admission requirements.</w:t>
      </w:r>
    </w:p>
    <w:p w:rsidR="002802CC" w:rsidRPr="006114A2" w:rsidRDefault="00D67641" w:rsidP="00847C7F">
      <w:pPr>
        <w:pStyle w:val="Heading2"/>
      </w:pPr>
      <w:bookmarkStart w:id="154" w:name="_Toc488151658"/>
      <w:bookmarkStart w:id="155" w:name="_Toc359419036"/>
      <w:bookmarkStart w:id="156" w:name="_Toc359477870"/>
      <w:bookmarkStart w:id="157" w:name="_Toc359477929"/>
      <w:bookmarkStart w:id="158" w:name="_Toc359480455"/>
      <w:bookmarkStart w:id="159" w:name="_Toc359480592"/>
      <w:r w:rsidRPr="006114A2">
        <w:t>4.</w:t>
      </w:r>
      <w:r w:rsidR="00543559" w:rsidRPr="006114A2">
        <w:t>6</w:t>
      </w:r>
      <w:r w:rsidRPr="006114A2">
        <w:tab/>
      </w:r>
      <w:bookmarkStart w:id="160" w:name="Minimum_admission_requirements_HCERT"/>
      <w:r w:rsidR="00176DF9" w:rsidRPr="006114A2">
        <w:t>Minimum admission requirements</w:t>
      </w:r>
      <w:r w:rsidR="00176DF9" w:rsidRPr="006114A2">
        <w:rPr>
          <w:spacing w:val="14"/>
        </w:rPr>
        <w:t xml:space="preserve"> </w:t>
      </w:r>
      <w:r w:rsidR="00D04CC3" w:rsidRPr="008F0F61">
        <w:t>applicable to Higher Certificates</w:t>
      </w:r>
      <w:bookmarkEnd w:id="154"/>
      <w:bookmarkEnd w:id="160"/>
    </w:p>
    <w:p w:rsidR="002802CC" w:rsidRPr="008D6956" w:rsidRDefault="00176DF9" w:rsidP="00EE67D1">
      <w:pPr>
        <w:spacing w:before="120"/>
        <w:ind w:left="1134" w:hanging="1134"/>
        <w:jc w:val="both"/>
        <w:rPr>
          <w:rFonts w:ascii="Arial" w:hAnsi="Arial" w:cs="Arial"/>
          <w:strike/>
          <w:szCs w:val="24"/>
        </w:rPr>
      </w:pPr>
      <w:r w:rsidRPr="008D6956">
        <w:rPr>
          <w:rFonts w:ascii="Arial" w:hAnsi="Arial" w:cs="Arial"/>
          <w:szCs w:val="24"/>
        </w:rPr>
        <w:t>4.</w:t>
      </w:r>
      <w:r w:rsidR="00543559" w:rsidRPr="008D6956">
        <w:rPr>
          <w:rFonts w:ascii="Arial" w:hAnsi="Arial" w:cs="Arial"/>
          <w:szCs w:val="24"/>
        </w:rPr>
        <w:t>6</w:t>
      </w:r>
      <w:r w:rsidR="0011208D">
        <w:rPr>
          <w:rFonts w:ascii="Arial" w:hAnsi="Arial" w:cs="Arial"/>
          <w:szCs w:val="24"/>
        </w:rPr>
        <w:t>.1</w:t>
      </w:r>
      <w:r w:rsidR="004D1F08" w:rsidRPr="008D6956">
        <w:rPr>
          <w:rFonts w:ascii="Arial" w:hAnsi="Arial" w:cs="Arial"/>
          <w:szCs w:val="24"/>
        </w:rPr>
        <w:tab/>
      </w:r>
      <w:r w:rsidR="002802CC" w:rsidRPr="008D6956">
        <w:rPr>
          <w:rFonts w:ascii="Arial" w:hAnsi="Arial" w:cs="Arial"/>
          <w:szCs w:val="24"/>
        </w:rPr>
        <w:t xml:space="preserve">Additional faculty- or programme-specific requirements are determined by the relevant </w:t>
      </w:r>
      <w:r w:rsidR="0034511D" w:rsidRPr="008D6956">
        <w:rPr>
          <w:rFonts w:ascii="Arial" w:hAnsi="Arial" w:cs="Arial"/>
          <w:szCs w:val="24"/>
        </w:rPr>
        <w:t>Faculty Board</w:t>
      </w:r>
      <w:r w:rsidR="002802CC" w:rsidRPr="008D6956">
        <w:rPr>
          <w:rFonts w:ascii="Arial" w:hAnsi="Arial" w:cs="Arial"/>
          <w:szCs w:val="24"/>
        </w:rPr>
        <w:t xml:space="preserve">s, approved by Senate and contained in the relevant </w:t>
      </w:r>
      <w:r w:rsidR="00761BB1">
        <w:rPr>
          <w:rFonts w:ascii="Arial" w:hAnsi="Arial" w:cs="Arial"/>
          <w:szCs w:val="24"/>
        </w:rPr>
        <w:t>Faculty Rules and Regulations</w:t>
      </w:r>
      <w:r w:rsidR="002802CC" w:rsidRPr="008D6956">
        <w:rPr>
          <w:rFonts w:ascii="Arial" w:hAnsi="Arial" w:cs="Arial"/>
          <w:szCs w:val="24"/>
        </w:rPr>
        <w:t xml:space="preserve">. The minimum admission requirements for a Higher </w:t>
      </w:r>
      <w:r w:rsidRPr="008D6956">
        <w:rPr>
          <w:rFonts w:ascii="Arial" w:hAnsi="Arial" w:cs="Arial"/>
          <w:szCs w:val="24"/>
        </w:rPr>
        <w:t xml:space="preserve">Certificate </w:t>
      </w:r>
      <w:r w:rsidR="002802CC" w:rsidRPr="008D6956">
        <w:rPr>
          <w:rFonts w:ascii="Arial" w:hAnsi="Arial" w:cs="Arial"/>
          <w:szCs w:val="24"/>
        </w:rPr>
        <w:t>are</w:t>
      </w:r>
      <w:r w:rsidR="00167F4B" w:rsidRPr="008D6956">
        <w:rPr>
          <w:rFonts w:ascii="Arial" w:hAnsi="Arial" w:cs="Arial"/>
          <w:szCs w:val="24"/>
        </w:rPr>
        <w:t>:</w:t>
      </w:r>
      <w:r w:rsidR="00903B57">
        <w:rPr>
          <w:rFonts w:ascii="Arial" w:hAnsi="Arial" w:cs="Arial"/>
          <w:szCs w:val="24"/>
        </w:rPr>
        <w:t xml:space="preserve"> </w:t>
      </w:r>
    </w:p>
    <w:p w:rsidR="002802CC" w:rsidRPr="008D6956" w:rsidRDefault="002802CC" w:rsidP="00EE67D1">
      <w:pPr>
        <w:spacing w:before="120"/>
        <w:ind w:left="1134" w:hanging="1134"/>
        <w:jc w:val="both"/>
        <w:rPr>
          <w:rFonts w:ascii="Arial" w:hAnsi="Arial" w:cs="Arial"/>
          <w:szCs w:val="24"/>
        </w:rPr>
      </w:pPr>
      <w:r w:rsidRPr="008D6956">
        <w:rPr>
          <w:rFonts w:ascii="Arial" w:hAnsi="Arial" w:cs="Arial"/>
          <w:szCs w:val="24"/>
        </w:rPr>
        <w:t>4.</w:t>
      </w:r>
      <w:r w:rsidR="00543559" w:rsidRPr="008D6956">
        <w:rPr>
          <w:rFonts w:ascii="Arial" w:hAnsi="Arial" w:cs="Arial"/>
          <w:szCs w:val="24"/>
        </w:rPr>
        <w:t>6</w:t>
      </w:r>
      <w:r w:rsidRPr="008D6956">
        <w:rPr>
          <w:rFonts w:ascii="Arial" w:hAnsi="Arial" w:cs="Arial"/>
          <w:szCs w:val="24"/>
        </w:rPr>
        <w:t xml:space="preserve">.2 </w:t>
      </w:r>
      <w:r w:rsidR="002F11D6" w:rsidRPr="008D6956">
        <w:rPr>
          <w:rFonts w:ascii="Arial" w:hAnsi="Arial" w:cs="Arial"/>
          <w:szCs w:val="24"/>
        </w:rPr>
        <w:tab/>
      </w:r>
      <w:r w:rsidRPr="008D6956">
        <w:rPr>
          <w:rFonts w:ascii="Arial" w:hAnsi="Arial" w:cs="Arial"/>
          <w:szCs w:val="24"/>
        </w:rPr>
        <w:t>Prospective students must</w:t>
      </w:r>
    </w:p>
    <w:p w:rsidR="002802CC" w:rsidRPr="009050B6" w:rsidRDefault="002802CC" w:rsidP="00444A82">
      <w:pPr>
        <w:tabs>
          <w:tab w:val="left" w:pos="142"/>
        </w:tabs>
        <w:ind w:left="1134" w:hanging="1134"/>
        <w:jc w:val="both"/>
        <w:rPr>
          <w:rFonts w:ascii="Arial" w:hAnsi="Arial" w:cs="Arial"/>
          <w:szCs w:val="24"/>
        </w:rPr>
      </w:pPr>
      <w:r w:rsidRPr="008D6956">
        <w:rPr>
          <w:rFonts w:ascii="Arial" w:hAnsi="Arial" w:cs="Arial"/>
          <w:szCs w:val="24"/>
        </w:rPr>
        <w:t>(a)</w:t>
      </w:r>
      <w:r w:rsidRPr="002802CC">
        <w:rPr>
          <w:rFonts w:ascii="Arial" w:hAnsi="Arial" w:cs="Arial"/>
          <w:color w:val="FF0000"/>
          <w:szCs w:val="24"/>
        </w:rPr>
        <w:tab/>
      </w:r>
      <w:r w:rsidRPr="009050B6">
        <w:rPr>
          <w:rFonts w:ascii="Arial" w:hAnsi="Arial" w:cs="Arial"/>
          <w:noProof/>
          <w:szCs w:val="24"/>
        </w:rPr>
        <w:t>be</w:t>
      </w:r>
      <w:r w:rsidRPr="009050B6">
        <w:rPr>
          <w:rFonts w:ascii="Arial" w:hAnsi="Arial" w:cs="Arial"/>
          <w:szCs w:val="24"/>
        </w:rPr>
        <w:t xml:space="preserve"> in possession of an SC or NSC;</w:t>
      </w:r>
    </w:p>
    <w:p w:rsidR="002802CC" w:rsidRPr="009050B6" w:rsidRDefault="00EE67D1" w:rsidP="00EE67D1">
      <w:pPr>
        <w:tabs>
          <w:tab w:val="left" w:pos="142"/>
        </w:tabs>
        <w:spacing w:before="60"/>
        <w:ind w:left="1134" w:hanging="992"/>
        <w:jc w:val="both"/>
        <w:rPr>
          <w:rFonts w:ascii="Arial" w:hAnsi="Arial" w:cs="Arial"/>
          <w:b/>
          <w:noProof/>
          <w:szCs w:val="24"/>
        </w:rPr>
      </w:pPr>
      <w:r>
        <w:rPr>
          <w:rFonts w:ascii="Arial" w:hAnsi="Arial" w:cs="Arial"/>
          <w:b/>
          <w:szCs w:val="24"/>
        </w:rPr>
        <w:tab/>
      </w:r>
      <w:r>
        <w:rPr>
          <w:rFonts w:ascii="Arial" w:hAnsi="Arial" w:cs="Arial"/>
          <w:b/>
          <w:szCs w:val="24"/>
        </w:rPr>
        <w:tab/>
      </w:r>
      <w:r w:rsidR="002802CC" w:rsidRPr="009050B6">
        <w:rPr>
          <w:rFonts w:ascii="Arial" w:hAnsi="Arial" w:cs="Arial"/>
          <w:b/>
          <w:noProof/>
          <w:szCs w:val="24"/>
        </w:rPr>
        <w:t>or</w:t>
      </w:r>
    </w:p>
    <w:p w:rsidR="002802CC" w:rsidRPr="009050B6" w:rsidRDefault="002802CC" w:rsidP="00444A82">
      <w:pPr>
        <w:tabs>
          <w:tab w:val="left" w:pos="142"/>
          <w:tab w:val="left" w:pos="1134"/>
          <w:tab w:val="left" w:pos="1418"/>
        </w:tabs>
        <w:spacing w:before="60"/>
        <w:ind w:left="1701" w:hanging="1701"/>
        <w:jc w:val="both"/>
        <w:rPr>
          <w:rFonts w:ascii="Arial" w:hAnsi="Arial" w:cs="Arial"/>
          <w:b/>
          <w:szCs w:val="24"/>
        </w:rPr>
      </w:pPr>
      <w:r w:rsidRPr="009050B6">
        <w:rPr>
          <w:rFonts w:ascii="Arial" w:hAnsi="Arial" w:cs="Arial"/>
          <w:szCs w:val="24"/>
        </w:rPr>
        <w:t>(b)</w:t>
      </w:r>
      <w:r w:rsidR="00B25C61">
        <w:rPr>
          <w:rFonts w:ascii="Arial" w:hAnsi="Arial" w:cs="Arial"/>
          <w:szCs w:val="24"/>
        </w:rPr>
        <w:tab/>
      </w:r>
      <w:r w:rsidRPr="009050B6">
        <w:rPr>
          <w:rFonts w:ascii="Arial" w:hAnsi="Arial" w:cs="Arial"/>
          <w:noProof/>
          <w:szCs w:val="24"/>
        </w:rPr>
        <w:t>(i)</w:t>
      </w:r>
      <w:r w:rsidRPr="009050B6">
        <w:rPr>
          <w:rFonts w:ascii="Arial" w:hAnsi="Arial" w:cs="Arial"/>
          <w:szCs w:val="24"/>
        </w:rPr>
        <w:tab/>
      </w:r>
      <w:r w:rsidR="00903B57">
        <w:rPr>
          <w:rFonts w:ascii="Arial" w:hAnsi="Arial" w:cs="Arial"/>
          <w:szCs w:val="24"/>
        </w:rPr>
        <w:t xml:space="preserve">  </w:t>
      </w:r>
      <w:r w:rsidRPr="009050B6">
        <w:rPr>
          <w:rFonts w:ascii="Arial" w:hAnsi="Arial" w:cs="Arial"/>
          <w:noProof/>
          <w:szCs w:val="24"/>
        </w:rPr>
        <w:t xml:space="preserve">have </w:t>
      </w:r>
      <w:r w:rsidRPr="009050B6">
        <w:rPr>
          <w:rFonts w:ascii="Arial" w:hAnsi="Arial" w:cs="Arial"/>
          <w:szCs w:val="24"/>
        </w:rPr>
        <w:t>obtained the National Certificate N3 with passes of at least 40% in at least four subjects;</w:t>
      </w:r>
    </w:p>
    <w:p w:rsidR="002802CC" w:rsidRPr="008D6956" w:rsidRDefault="002802CC" w:rsidP="00EE67D1">
      <w:pPr>
        <w:tabs>
          <w:tab w:val="left" w:pos="993"/>
        </w:tabs>
        <w:ind w:left="1701" w:hanging="567"/>
        <w:jc w:val="both"/>
        <w:rPr>
          <w:rFonts w:ascii="Arial" w:hAnsi="Arial" w:cs="Arial"/>
          <w:szCs w:val="24"/>
        </w:rPr>
      </w:pPr>
      <w:r w:rsidRPr="009050B6">
        <w:rPr>
          <w:rFonts w:ascii="Arial" w:hAnsi="Arial" w:cs="Arial"/>
          <w:szCs w:val="24"/>
        </w:rPr>
        <w:t>(ii)</w:t>
      </w:r>
      <w:r w:rsidRPr="009050B6">
        <w:rPr>
          <w:rFonts w:ascii="Arial" w:hAnsi="Arial" w:cs="Arial"/>
          <w:szCs w:val="24"/>
        </w:rPr>
        <w:tab/>
      </w:r>
      <w:r w:rsidRPr="009050B6">
        <w:rPr>
          <w:rFonts w:ascii="Arial" w:hAnsi="Arial" w:cs="Arial"/>
          <w:noProof/>
          <w:szCs w:val="24"/>
        </w:rPr>
        <w:t>have</w:t>
      </w:r>
      <w:r w:rsidRPr="009050B6">
        <w:rPr>
          <w:rFonts w:ascii="Arial" w:hAnsi="Arial" w:cs="Arial"/>
          <w:szCs w:val="24"/>
        </w:rPr>
        <w:t xml:space="preserve"> passed one of the official languages on</w:t>
      </w:r>
      <w:r w:rsidR="001213F6" w:rsidRPr="009050B6">
        <w:rPr>
          <w:rFonts w:ascii="Arial" w:hAnsi="Arial" w:cs="Arial"/>
          <w:szCs w:val="24"/>
        </w:rPr>
        <w:t>,</w:t>
      </w:r>
      <w:r w:rsidRPr="009050B6">
        <w:rPr>
          <w:rFonts w:ascii="Arial" w:hAnsi="Arial" w:cs="Arial"/>
          <w:szCs w:val="24"/>
        </w:rPr>
        <w:t xml:space="preserve"> at least first-language level in the certification examination;</w:t>
      </w:r>
    </w:p>
    <w:p w:rsidR="002802CC" w:rsidRPr="008D6956" w:rsidRDefault="00F968F4" w:rsidP="00EE67D1">
      <w:pPr>
        <w:ind w:left="1701" w:hanging="567"/>
        <w:jc w:val="both"/>
        <w:rPr>
          <w:rFonts w:ascii="Arial" w:hAnsi="Arial" w:cs="Arial"/>
          <w:szCs w:val="24"/>
        </w:rPr>
      </w:pPr>
      <w:r w:rsidRPr="008D6956">
        <w:rPr>
          <w:rFonts w:ascii="Arial" w:hAnsi="Arial" w:cs="Arial"/>
          <w:szCs w:val="24"/>
        </w:rPr>
        <w:t>(iii)</w:t>
      </w:r>
      <w:r w:rsidR="002802CC" w:rsidRPr="008D6956">
        <w:rPr>
          <w:rFonts w:ascii="Arial" w:hAnsi="Arial" w:cs="Arial"/>
          <w:szCs w:val="24"/>
        </w:rPr>
        <w:tab/>
      </w:r>
      <w:r w:rsidR="002802CC" w:rsidRPr="008D6956">
        <w:rPr>
          <w:rFonts w:ascii="Arial" w:hAnsi="Arial" w:cs="Arial"/>
          <w:noProof/>
          <w:szCs w:val="24"/>
        </w:rPr>
        <w:t xml:space="preserve">have </w:t>
      </w:r>
      <w:r w:rsidR="002802CC" w:rsidRPr="008D6956">
        <w:rPr>
          <w:rFonts w:ascii="Arial" w:hAnsi="Arial" w:cs="Arial"/>
          <w:szCs w:val="24"/>
        </w:rPr>
        <w:t>passed any instructional offering in an official language</w:t>
      </w:r>
      <w:r w:rsidR="008C4193">
        <w:rPr>
          <w:rFonts w:ascii="Arial" w:hAnsi="Arial" w:cs="Arial"/>
          <w:szCs w:val="24"/>
        </w:rPr>
        <w:t>;</w:t>
      </w:r>
    </w:p>
    <w:p w:rsidR="002802CC" w:rsidRPr="008D6956" w:rsidRDefault="00F968F4" w:rsidP="00EE67D1">
      <w:pPr>
        <w:ind w:left="1701" w:hanging="567"/>
        <w:jc w:val="both"/>
        <w:rPr>
          <w:rFonts w:ascii="Arial" w:hAnsi="Arial" w:cs="Arial"/>
          <w:szCs w:val="24"/>
        </w:rPr>
      </w:pPr>
      <w:r w:rsidRPr="008D6956">
        <w:rPr>
          <w:rFonts w:ascii="Arial" w:hAnsi="Arial" w:cs="Arial"/>
          <w:noProof/>
          <w:szCs w:val="24"/>
        </w:rPr>
        <w:t>(iv)</w:t>
      </w:r>
      <w:r w:rsidR="002802CC" w:rsidRPr="008D6956">
        <w:rPr>
          <w:rFonts w:ascii="Arial" w:hAnsi="Arial" w:cs="Arial"/>
          <w:noProof/>
          <w:szCs w:val="24"/>
        </w:rPr>
        <w:tab/>
        <w:t xml:space="preserve">be </w:t>
      </w:r>
      <w:r w:rsidR="002802CC" w:rsidRPr="008D6956">
        <w:rPr>
          <w:rFonts w:ascii="Arial" w:hAnsi="Arial" w:cs="Arial"/>
          <w:szCs w:val="24"/>
        </w:rPr>
        <w:t xml:space="preserve">able to prove their competence in English as laid down in </w:t>
      </w:r>
      <w:r w:rsidR="00761BB1">
        <w:rPr>
          <w:rFonts w:ascii="Arial" w:hAnsi="Arial" w:cs="Arial"/>
          <w:szCs w:val="24"/>
        </w:rPr>
        <w:t>Faculty Rules and Regulations</w:t>
      </w:r>
      <w:r w:rsidR="002802CC" w:rsidRPr="008D6956">
        <w:rPr>
          <w:rFonts w:ascii="Arial" w:hAnsi="Arial" w:cs="Arial"/>
          <w:szCs w:val="24"/>
        </w:rPr>
        <w:t>;</w:t>
      </w:r>
    </w:p>
    <w:p w:rsidR="002802CC" w:rsidRPr="008D6956" w:rsidRDefault="00F968F4" w:rsidP="00EE67D1">
      <w:pPr>
        <w:ind w:left="1701" w:hanging="567"/>
        <w:jc w:val="both"/>
        <w:rPr>
          <w:rFonts w:ascii="Arial" w:hAnsi="Arial" w:cs="Arial"/>
          <w:strike/>
          <w:szCs w:val="24"/>
        </w:rPr>
      </w:pPr>
      <w:r w:rsidRPr="008D6956">
        <w:rPr>
          <w:rFonts w:ascii="Arial" w:hAnsi="Arial" w:cs="Arial"/>
          <w:szCs w:val="24"/>
        </w:rPr>
        <w:t>(v)</w:t>
      </w:r>
      <w:r w:rsidR="002802CC" w:rsidRPr="008D6956">
        <w:rPr>
          <w:rFonts w:ascii="Arial" w:hAnsi="Arial" w:cs="Arial"/>
          <w:szCs w:val="24"/>
        </w:rPr>
        <w:tab/>
      </w:r>
      <w:r w:rsidR="002802CC" w:rsidRPr="008D6956">
        <w:rPr>
          <w:rFonts w:ascii="Arial" w:hAnsi="Arial" w:cs="Arial"/>
          <w:noProof/>
          <w:szCs w:val="24"/>
        </w:rPr>
        <w:t>have</w:t>
      </w:r>
      <w:r w:rsidR="002802CC" w:rsidRPr="008D6956">
        <w:rPr>
          <w:rFonts w:ascii="Arial" w:hAnsi="Arial" w:cs="Arial"/>
          <w:szCs w:val="24"/>
        </w:rPr>
        <w:t xml:space="preserve"> complied with</w:t>
      </w:r>
      <w:r w:rsidR="008D6956" w:rsidRPr="008D6956">
        <w:rPr>
          <w:rFonts w:ascii="Arial" w:hAnsi="Arial" w:cs="Arial"/>
          <w:szCs w:val="24"/>
        </w:rPr>
        <w:t xml:space="preserve"> </w:t>
      </w:r>
      <w:r w:rsidRPr="008D6956">
        <w:rPr>
          <w:rFonts w:ascii="Arial" w:hAnsi="Arial" w:cs="Arial"/>
          <w:szCs w:val="24"/>
        </w:rPr>
        <w:t>Admission Points Score</w:t>
      </w:r>
      <w:r w:rsidR="008C4193">
        <w:rPr>
          <w:rFonts w:ascii="Arial" w:hAnsi="Arial" w:cs="Arial"/>
          <w:szCs w:val="24"/>
        </w:rPr>
        <w:t>;</w:t>
      </w:r>
      <w:r w:rsidRPr="008D6956">
        <w:rPr>
          <w:rFonts w:ascii="Arial" w:hAnsi="Arial" w:cs="Arial"/>
          <w:szCs w:val="24"/>
        </w:rPr>
        <w:t xml:space="preserve"> </w:t>
      </w:r>
    </w:p>
    <w:p w:rsidR="002802CC" w:rsidRPr="008D6956" w:rsidRDefault="002802CC" w:rsidP="00EE67D1">
      <w:pPr>
        <w:ind w:left="1701" w:hanging="567"/>
        <w:jc w:val="both"/>
        <w:rPr>
          <w:rFonts w:ascii="Arial" w:hAnsi="Arial" w:cs="Arial"/>
          <w:b/>
          <w:szCs w:val="24"/>
        </w:rPr>
      </w:pPr>
      <w:r w:rsidRPr="008D6956">
        <w:rPr>
          <w:rFonts w:ascii="Arial" w:hAnsi="Arial" w:cs="Arial"/>
          <w:noProof/>
          <w:szCs w:val="24"/>
        </w:rPr>
        <w:t>(vi)</w:t>
      </w:r>
      <w:r w:rsidRPr="008D6956">
        <w:rPr>
          <w:rFonts w:ascii="Arial" w:hAnsi="Arial" w:cs="Arial"/>
          <w:noProof/>
          <w:szCs w:val="24"/>
        </w:rPr>
        <w:tab/>
        <w:t>have co</w:t>
      </w:r>
      <w:r w:rsidRPr="008D6956">
        <w:rPr>
          <w:rFonts w:ascii="Arial" w:hAnsi="Arial" w:cs="Arial"/>
          <w:szCs w:val="24"/>
        </w:rPr>
        <w:t xml:space="preserve">mplied with faculty- and department-specific requirements as determined by the </w:t>
      </w:r>
      <w:r w:rsidR="0034511D" w:rsidRPr="008D6956">
        <w:rPr>
          <w:rFonts w:ascii="Arial" w:hAnsi="Arial" w:cs="Arial"/>
          <w:szCs w:val="24"/>
        </w:rPr>
        <w:t>Faculty Board</w:t>
      </w:r>
      <w:r w:rsidRPr="008D6956">
        <w:rPr>
          <w:rFonts w:ascii="Arial" w:hAnsi="Arial" w:cs="Arial"/>
          <w:szCs w:val="24"/>
        </w:rPr>
        <w:t xml:space="preserve">, approved by Senate and contained in the </w:t>
      </w:r>
      <w:r w:rsidR="00761BB1">
        <w:rPr>
          <w:rFonts w:ascii="Arial" w:hAnsi="Arial" w:cs="Arial"/>
          <w:szCs w:val="24"/>
        </w:rPr>
        <w:t>Faculty Rules and Regulations</w:t>
      </w:r>
      <w:r w:rsidRPr="008D6956">
        <w:rPr>
          <w:rFonts w:ascii="Arial" w:hAnsi="Arial" w:cs="Arial"/>
          <w:szCs w:val="24"/>
        </w:rPr>
        <w:t>;</w:t>
      </w:r>
    </w:p>
    <w:p w:rsidR="002802CC" w:rsidRPr="008D6956" w:rsidRDefault="002802CC" w:rsidP="00EE67D1">
      <w:pPr>
        <w:spacing w:before="60"/>
        <w:ind w:left="1134"/>
        <w:jc w:val="both"/>
        <w:rPr>
          <w:rFonts w:ascii="Arial" w:hAnsi="Arial" w:cs="Arial"/>
          <w:b/>
          <w:noProof/>
          <w:szCs w:val="24"/>
        </w:rPr>
      </w:pPr>
      <w:r w:rsidRPr="008D6956">
        <w:rPr>
          <w:rFonts w:ascii="Arial" w:hAnsi="Arial" w:cs="Arial"/>
          <w:b/>
          <w:noProof/>
          <w:szCs w:val="24"/>
        </w:rPr>
        <w:t>or</w:t>
      </w:r>
    </w:p>
    <w:p w:rsidR="002802CC" w:rsidRPr="00330EBC" w:rsidRDefault="002802CC" w:rsidP="00444A82">
      <w:pPr>
        <w:tabs>
          <w:tab w:val="left" w:pos="1134"/>
        </w:tabs>
        <w:spacing w:before="60"/>
        <w:ind w:left="1134" w:hanging="1134"/>
        <w:jc w:val="both"/>
        <w:rPr>
          <w:rFonts w:ascii="Arial" w:hAnsi="Arial" w:cs="Arial"/>
          <w:szCs w:val="24"/>
        </w:rPr>
      </w:pPr>
      <w:r w:rsidRPr="00330EBC">
        <w:rPr>
          <w:rFonts w:ascii="Arial" w:hAnsi="Arial" w:cs="Arial"/>
          <w:szCs w:val="24"/>
        </w:rPr>
        <w:t>(c)</w:t>
      </w:r>
      <w:r w:rsidR="000B561D">
        <w:rPr>
          <w:rFonts w:ascii="Arial" w:hAnsi="Arial" w:cs="Arial"/>
          <w:szCs w:val="24"/>
        </w:rPr>
        <w:tab/>
      </w:r>
      <w:r w:rsidR="000B561D">
        <w:rPr>
          <w:rFonts w:ascii="Arial" w:hAnsi="Arial" w:cs="Arial"/>
          <w:noProof/>
          <w:szCs w:val="24"/>
        </w:rPr>
        <w:t>(i)</w:t>
      </w:r>
      <w:r w:rsidR="00903B57">
        <w:rPr>
          <w:rFonts w:ascii="Arial" w:hAnsi="Arial" w:cs="Arial"/>
          <w:szCs w:val="24"/>
        </w:rPr>
        <w:t xml:space="preserve">  </w:t>
      </w:r>
      <w:r w:rsidR="000B561D">
        <w:rPr>
          <w:rFonts w:ascii="Arial" w:hAnsi="Arial" w:cs="Arial"/>
          <w:szCs w:val="24"/>
        </w:rPr>
        <w:t xml:space="preserve"> </w:t>
      </w:r>
      <w:r w:rsidRPr="00330EBC">
        <w:rPr>
          <w:rFonts w:ascii="Arial" w:hAnsi="Arial" w:cs="Arial"/>
          <w:szCs w:val="24"/>
        </w:rPr>
        <w:t>have obtained one of the following credit combinations:</w:t>
      </w:r>
    </w:p>
    <w:p w:rsidR="002802CC" w:rsidRPr="00330EBC" w:rsidRDefault="002802CC" w:rsidP="00897365">
      <w:pPr>
        <w:numPr>
          <w:ilvl w:val="0"/>
          <w:numId w:val="3"/>
        </w:numPr>
        <w:tabs>
          <w:tab w:val="clear" w:pos="2737"/>
          <w:tab w:val="left" w:pos="1134"/>
        </w:tabs>
        <w:ind w:left="1701" w:hanging="425"/>
        <w:jc w:val="both"/>
        <w:rPr>
          <w:rFonts w:ascii="Arial" w:hAnsi="Arial" w:cs="Arial"/>
          <w:szCs w:val="24"/>
        </w:rPr>
      </w:pPr>
      <w:r w:rsidRPr="00330EBC">
        <w:rPr>
          <w:rFonts w:ascii="Arial" w:hAnsi="Arial" w:cs="Arial"/>
          <w:szCs w:val="24"/>
        </w:rPr>
        <w:t>three Grade 12 subjects on at least standard-grade level, plus one National Certificate N3 subject; or</w:t>
      </w:r>
    </w:p>
    <w:p w:rsidR="002802CC" w:rsidRPr="00330EBC" w:rsidRDefault="002802CC" w:rsidP="00897365">
      <w:pPr>
        <w:numPr>
          <w:ilvl w:val="0"/>
          <w:numId w:val="3"/>
        </w:numPr>
        <w:tabs>
          <w:tab w:val="clear" w:pos="2737"/>
          <w:tab w:val="left" w:pos="1134"/>
        </w:tabs>
        <w:ind w:left="1701" w:hanging="425"/>
        <w:jc w:val="both"/>
        <w:rPr>
          <w:rFonts w:ascii="Arial" w:hAnsi="Arial" w:cs="Arial"/>
          <w:szCs w:val="24"/>
        </w:rPr>
      </w:pPr>
      <w:r w:rsidRPr="00330EBC">
        <w:rPr>
          <w:rFonts w:ascii="Arial" w:hAnsi="Arial" w:cs="Arial"/>
          <w:szCs w:val="24"/>
        </w:rPr>
        <w:t>two Grade 12 subject</w:t>
      </w:r>
      <w:r w:rsidR="006E7044">
        <w:rPr>
          <w:rFonts w:ascii="Arial" w:hAnsi="Arial" w:cs="Arial"/>
          <w:szCs w:val="24"/>
        </w:rPr>
        <w:t>s</w:t>
      </w:r>
      <w:r w:rsidRPr="00330EBC">
        <w:rPr>
          <w:rFonts w:ascii="Arial" w:hAnsi="Arial" w:cs="Arial"/>
          <w:szCs w:val="24"/>
        </w:rPr>
        <w:t xml:space="preserve"> on at least standard-grade level, plus two National Certificate N3 subjects; or</w:t>
      </w:r>
    </w:p>
    <w:p w:rsidR="002802CC" w:rsidRPr="00330EBC" w:rsidRDefault="002802CC" w:rsidP="00897365">
      <w:pPr>
        <w:numPr>
          <w:ilvl w:val="0"/>
          <w:numId w:val="3"/>
        </w:numPr>
        <w:tabs>
          <w:tab w:val="clear" w:pos="2737"/>
          <w:tab w:val="left" w:pos="1134"/>
        </w:tabs>
        <w:ind w:left="1701" w:hanging="425"/>
        <w:jc w:val="both"/>
        <w:rPr>
          <w:rFonts w:ascii="Arial" w:hAnsi="Arial" w:cs="Arial"/>
          <w:szCs w:val="24"/>
        </w:rPr>
      </w:pPr>
      <w:r w:rsidRPr="00330EBC">
        <w:rPr>
          <w:rFonts w:ascii="Arial" w:hAnsi="Arial" w:cs="Arial"/>
          <w:szCs w:val="24"/>
        </w:rPr>
        <w:t>one Grade 12 subject on at least standard grade level, plus three National Certificate N3 subjects;</w:t>
      </w:r>
    </w:p>
    <w:p w:rsidR="002802CC" w:rsidRPr="008D6956" w:rsidRDefault="002802CC" w:rsidP="00EE67D1">
      <w:pPr>
        <w:ind w:left="1701" w:hanging="567"/>
        <w:jc w:val="both"/>
        <w:rPr>
          <w:rFonts w:ascii="Arial" w:hAnsi="Arial" w:cs="Arial"/>
          <w:szCs w:val="24"/>
        </w:rPr>
      </w:pPr>
      <w:r w:rsidRPr="008D6956">
        <w:rPr>
          <w:rFonts w:ascii="Arial" w:hAnsi="Arial" w:cs="Arial"/>
          <w:szCs w:val="24"/>
        </w:rPr>
        <w:t>(ii)</w:t>
      </w:r>
      <w:r w:rsidRPr="008D6956">
        <w:rPr>
          <w:rFonts w:ascii="Arial" w:hAnsi="Arial" w:cs="Arial"/>
          <w:szCs w:val="24"/>
        </w:rPr>
        <w:tab/>
      </w:r>
      <w:r w:rsidR="00B82C19" w:rsidRPr="008D6956">
        <w:rPr>
          <w:rFonts w:ascii="Arial" w:hAnsi="Arial" w:cs="Arial"/>
          <w:noProof/>
          <w:szCs w:val="24"/>
        </w:rPr>
        <w:t xml:space="preserve">have </w:t>
      </w:r>
      <w:r w:rsidR="00B82C19" w:rsidRPr="008D6956">
        <w:rPr>
          <w:rFonts w:ascii="Arial" w:hAnsi="Arial" w:cs="Arial"/>
          <w:szCs w:val="24"/>
        </w:rPr>
        <w:t>passed one of the official languages on at least first-language level in the certification examination;</w:t>
      </w:r>
    </w:p>
    <w:p w:rsidR="002802CC" w:rsidRPr="008D6956" w:rsidRDefault="002802CC" w:rsidP="00EE67D1">
      <w:pPr>
        <w:ind w:left="1701" w:hanging="567"/>
        <w:jc w:val="both"/>
        <w:rPr>
          <w:rFonts w:ascii="Arial" w:hAnsi="Arial" w:cs="Arial"/>
          <w:szCs w:val="24"/>
        </w:rPr>
      </w:pPr>
      <w:r w:rsidRPr="008D6956">
        <w:rPr>
          <w:rFonts w:ascii="Arial" w:hAnsi="Arial" w:cs="Arial"/>
          <w:szCs w:val="24"/>
        </w:rPr>
        <w:t>(iii)</w:t>
      </w:r>
      <w:r w:rsidRPr="008D6956">
        <w:rPr>
          <w:rFonts w:ascii="Arial" w:hAnsi="Arial" w:cs="Arial"/>
          <w:szCs w:val="24"/>
        </w:rPr>
        <w:tab/>
      </w:r>
      <w:r w:rsidRPr="008D6956">
        <w:rPr>
          <w:rFonts w:ascii="Arial" w:hAnsi="Arial" w:cs="Arial"/>
          <w:noProof/>
          <w:szCs w:val="24"/>
        </w:rPr>
        <w:t xml:space="preserve">be </w:t>
      </w:r>
      <w:r w:rsidRPr="008D6956">
        <w:rPr>
          <w:rFonts w:ascii="Arial" w:hAnsi="Arial" w:cs="Arial"/>
          <w:szCs w:val="24"/>
        </w:rPr>
        <w:t xml:space="preserve">able to prove their competence in English as laid down in the relevant </w:t>
      </w:r>
      <w:r w:rsidR="00761BB1">
        <w:rPr>
          <w:rFonts w:ascii="Arial" w:hAnsi="Arial" w:cs="Arial"/>
          <w:szCs w:val="24"/>
        </w:rPr>
        <w:t>Faculty Rules and Regulations</w:t>
      </w:r>
      <w:r w:rsidRPr="008D6956">
        <w:rPr>
          <w:rFonts w:ascii="Arial" w:hAnsi="Arial" w:cs="Arial"/>
          <w:szCs w:val="24"/>
        </w:rPr>
        <w:t>;</w:t>
      </w:r>
    </w:p>
    <w:p w:rsidR="002802CC" w:rsidRPr="008D6956" w:rsidRDefault="002802CC" w:rsidP="00EE67D1">
      <w:pPr>
        <w:ind w:left="1701" w:hanging="567"/>
        <w:jc w:val="both"/>
        <w:rPr>
          <w:rFonts w:ascii="Arial" w:hAnsi="Arial" w:cs="Arial"/>
          <w:szCs w:val="24"/>
        </w:rPr>
      </w:pPr>
      <w:r w:rsidRPr="008D6956">
        <w:rPr>
          <w:rFonts w:ascii="Arial" w:hAnsi="Arial" w:cs="Arial"/>
          <w:noProof/>
          <w:szCs w:val="24"/>
        </w:rPr>
        <w:t>(iv)</w:t>
      </w:r>
      <w:r w:rsidRPr="008D6956">
        <w:rPr>
          <w:rFonts w:ascii="Arial" w:hAnsi="Arial" w:cs="Arial"/>
          <w:noProof/>
          <w:szCs w:val="24"/>
        </w:rPr>
        <w:tab/>
        <w:t>have c</w:t>
      </w:r>
      <w:r w:rsidRPr="008D6956">
        <w:rPr>
          <w:rFonts w:ascii="Arial" w:hAnsi="Arial" w:cs="Arial"/>
          <w:szCs w:val="24"/>
        </w:rPr>
        <w:t xml:space="preserve">omplied with </w:t>
      </w:r>
      <w:r w:rsidR="00BD635E">
        <w:rPr>
          <w:rFonts w:ascii="Arial" w:hAnsi="Arial" w:cs="Arial"/>
          <w:szCs w:val="24"/>
        </w:rPr>
        <w:t>Admission Point</w:t>
      </w:r>
      <w:r w:rsidR="000C516B" w:rsidRPr="008D6956">
        <w:rPr>
          <w:rFonts w:ascii="Arial" w:hAnsi="Arial" w:cs="Arial"/>
          <w:szCs w:val="24"/>
        </w:rPr>
        <w:t xml:space="preserve"> Score </w:t>
      </w:r>
      <w:r w:rsidRPr="008D6956">
        <w:rPr>
          <w:rFonts w:ascii="Arial" w:hAnsi="Arial" w:cs="Arial"/>
          <w:szCs w:val="24"/>
        </w:rPr>
        <w:t>or other equivalent scores;</w:t>
      </w:r>
    </w:p>
    <w:p w:rsidR="002802CC" w:rsidRPr="008D6956" w:rsidRDefault="002802CC" w:rsidP="00EE67D1">
      <w:pPr>
        <w:ind w:left="1701" w:hanging="567"/>
        <w:jc w:val="both"/>
        <w:rPr>
          <w:rFonts w:ascii="Arial" w:hAnsi="Arial" w:cs="Arial"/>
          <w:szCs w:val="24"/>
        </w:rPr>
      </w:pPr>
      <w:r w:rsidRPr="008D6956">
        <w:rPr>
          <w:rFonts w:ascii="Arial" w:hAnsi="Arial" w:cs="Arial"/>
          <w:szCs w:val="24"/>
        </w:rPr>
        <w:t>(v)</w:t>
      </w:r>
      <w:r w:rsidRPr="008D6956">
        <w:rPr>
          <w:rFonts w:ascii="Arial" w:hAnsi="Arial" w:cs="Arial"/>
          <w:szCs w:val="24"/>
        </w:rPr>
        <w:tab/>
      </w:r>
      <w:r w:rsidRPr="008D6956">
        <w:rPr>
          <w:rFonts w:ascii="Arial" w:hAnsi="Arial" w:cs="Arial"/>
          <w:noProof/>
          <w:szCs w:val="24"/>
        </w:rPr>
        <w:t xml:space="preserve">have </w:t>
      </w:r>
      <w:r w:rsidRPr="008D6956">
        <w:rPr>
          <w:rFonts w:ascii="Arial" w:hAnsi="Arial" w:cs="Arial"/>
          <w:szCs w:val="24"/>
        </w:rPr>
        <w:t xml:space="preserve">complied with faculty- and department-specific requirements as determined by the </w:t>
      </w:r>
      <w:r w:rsidR="0034511D" w:rsidRPr="008D6956">
        <w:rPr>
          <w:rFonts w:ascii="Arial" w:hAnsi="Arial" w:cs="Arial"/>
          <w:szCs w:val="24"/>
        </w:rPr>
        <w:t>Faculty Board</w:t>
      </w:r>
      <w:r w:rsidRPr="008D6956">
        <w:rPr>
          <w:rFonts w:ascii="Arial" w:hAnsi="Arial" w:cs="Arial"/>
          <w:szCs w:val="24"/>
        </w:rPr>
        <w:t>, approved by Senate and contained in th</w:t>
      </w:r>
      <w:r w:rsidR="008C4193">
        <w:rPr>
          <w:rFonts w:ascii="Arial" w:hAnsi="Arial" w:cs="Arial"/>
          <w:szCs w:val="24"/>
        </w:rPr>
        <w:t xml:space="preserve">e </w:t>
      </w:r>
      <w:r w:rsidR="00761BB1">
        <w:rPr>
          <w:rFonts w:ascii="Arial" w:hAnsi="Arial" w:cs="Arial"/>
          <w:szCs w:val="24"/>
        </w:rPr>
        <w:t>Faculty Rules and Regulations</w:t>
      </w:r>
      <w:r w:rsidR="008C4193">
        <w:rPr>
          <w:rFonts w:ascii="Arial" w:hAnsi="Arial" w:cs="Arial"/>
          <w:szCs w:val="24"/>
        </w:rPr>
        <w:t>.</w:t>
      </w:r>
    </w:p>
    <w:p w:rsidR="002802CC" w:rsidRPr="008D6956" w:rsidRDefault="002802CC" w:rsidP="00EE67D1">
      <w:pPr>
        <w:spacing w:before="60"/>
        <w:ind w:left="1134"/>
        <w:jc w:val="both"/>
        <w:rPr>
          <w:rFonts w:ascii="Arial" w:hAnsi="Arial" w:cs="Arial"/>
          <w:b/>
          <w:noProof/>
          <w:szCs w:val="24"/>
        </w:rPr>
      </w:pPr>
      <w:r w:rsidRPr="008D6956">
        <w:rPr>
          <w:rFonts w:ascii="Arial" w:hAnsi="Arial" w:cs="Arial"/>
          <w:b/>
          <w:noProof/>
          <w:szCs w:val="24"/>
        </w:rPr>
        <w:t xml:space="preserve">or </w:t>
      </w:r>
    </w:p>
    <w:p w:rsidR="002802CC" w:rsidRPr="00330EBC" w:rsidRDefault="002802CC" w:rsidP="00444A82">
      <w:pPr>
        <w:tabs>
          <w:tab w:val="left" w:pos="1134"/>
          <w:tab w:val="left" w:pos="1276"/>
          <w:tab w:val="left" w:pos="1361"/>
        </w:tabs>
        <w:spacing w:before="60"/>
        <w:ind w:left="1701" w:hanging="1701"/>
        <w:jc w:val="both"/>
        <w:rPr>
          <w:rFonts w:ascii="Arial" w:hAnsi="Arial" w:cs="Arial"/>
          <w:szCs w:val="24"/>
        </w:rPr>
      </w:pPr>
      <w:r w:rsidRPr="00330EBC">
        <w:rPr>
          <w:rFonts w:ascii="Arial" w:hAnsi="Arial" w:cs="Arial"/>
          <w:szCs w:val="24"/>
        </w:rPr>
        <w:t>(d)</w:t>
      </w:r>
      <w:r w:rsidR="00151D24">
        <w:rPr>
          <w:rFonts w:ascii="Arial" w:hAnsi="Arial" w:cs="Arial"/>
          <w:szCs w:val="24"/>
        </w:rPr>
        <w:tab/>
      </w:r>
      <w:r w:rsidRPr="00330EBC">
        <w:rPr>
          <w:rFonts w:ascii="Arial" w:hAnsi="Arial" w:cs="Arial"/>
          <w:noProof/>
          <w:szCs w:val="24"/>
        </w:rPr>
        <w:t>(i)</w:t>
      </w:r>
      <w:r w:rsidR="00151D24">
        <w:rPr>
          <w:rFonts w:ascii="Arial" w:hAnsi="Arial" w:cs="Arial"/>
          <w:szCs w:val="24"/>
        </w:rPr>
        <w:t xml:space="preserve"> </w:t>
      </w:r>
      <w:r w:rsidRPr="00330EBC">
        <w:rPr>
          <w:rFonts w:ascii="Arial" w:hAnsi="Arial" w:cs="Arial"/>
          <w:szCs w:val="24"/>
        </w:rPr>
        <w:tab/>
        <w:t>have obtained the National N4 Certificate with passes of at least 50% in at least four appropriate subjects;</w:t>
      </w:r>
    </w:p>
    <w:p w:rsidR="002802CC" w:rsidRPr="00330EBC" w:rsidRDefault="002802CC" w:rsidP="00EE67D1">
      <w:pPr>
        <w:tabs>
          <w:tab w:val="left" w:pos="284"/>
          <w:tab w:val="left" w:pos="960"/>
        </w:tabs>
        <w:ind w:left="1701" w:hanging="567"/>
        <w:jc w:val="both"/>
        <w:rPr>
          <w:rFonts w:ascii="Arial" w:hAnsi="Arial" w:cs="Arial"/>
          <w:szCs w:val="24"/>
        </w:rPr>
      </w:pPr>
      <w:r w:rsidRPr="00330EBC">
        <w:rPr>
          <w:rFonts w:ascii="Arial" w:hAnsi="Arial" w:cs="Arial"/>
          <w:szCs w:val="24"/>
        </w:rPr>
        <w:t>(ii)</w:t>
      </w:r>
      <w:r w:rsidRPr="00330EBC">
        <w:rPr>
          <w:rFonts w:ascii="Arial" w:hAnsi="Arial" w:cs="Arial"/>
          <w:szCs w:val="24"/>
        </w:rPr>
        <w:tab/>
      </w:r>
      <w:r w:rsidRPr="00330EBC">
        <w:rPr>
          <w:rFonts w:ascii="Arial" w:hAnsi="Arial" w:cs="Arial"/>
          <w:noProof/>
          <w:szCs w:val="24"/>
        </w:rPr>
        <w:t>be</w:t>
      </w:r>
      <w:r w:rsidRPr="00330EBC">
        <w:rPr>
          <w:rFonts w:ascii="Arial" w:hAnsi="Arial" w:cs="Arial"/>
          <w:szCs w:val="24"/>
        </w:rPr>
        <w:t xml:space="preserve"> able to prove their competence in English as laid down in </w:t>
      </w:r>
      <w:r w:rsidR="00761BB1">
        <w:rPr>
          <w:rFonts w:ascii="Arial" w:hAnsi="Arial" w:cs="Arial"/>
          <w:szCs w:val="24"/>
        </w:rPr>
        <w:t>Faculty Rules and Regulations</w:t>
      </w:r>
      <w:r w:rsidRPr="00330EBC">
        <w:rPr>
          <w:rFonts w:ascii="Arial" w:hAnsi="Arial" w:cs="Arial"/>
          <w:szCs w:val="24"/>
        </w:rPr>
        <w:t>;</w:t>
      </w:r>
    </w:p>
    <w:p w:rsidR="002802CC" w:rsidRPr="00330EBC" w:rsidRDefault="002802CC" w:rsidP="00EE67D1">
      <w:pPr>
        <w:tabs>
          <w:tab w:val="left" w:pos="284"/>
          <w:tab w:val="left" w:pos="960"/>
        </w:tabs>
        <w:ind w:left="1701" w:hanging="567"/>
        <w:jc w:val="both"/>
        <w:rPr>
          <w:rFonts w:ascii="Arial" w:hAnsi="Arial" w:cs="Arial"/>
          <w:szCs w:val="24"/>
        </w:rPr>
      </w:pPr>
      <w:r w:rsidRPr="00330EBC">
        <w:rPr>
          <w:rFonts w:ascii="Arial" w:hAnsi="Arial" w:cs="Arial"/>
          <w:szCs w:val="24"/>
        </w:rPr>
        <w:t>(iii)</w:t>
      </w:r>
      <w:r w:rsidRPr="00330EBC">
        <w:rPr>
          <w:rFonts w:ascii="Arial" w:hAnsi="Arial" w:cs="Arial"/>
          <w:szCs w:val="24"/>
        </w:rPr>
        <w:tab/>
      </w:r>
      <w:r w:rsidRPr="00330EBC">
        <w:rPr>
          <w:rFonts w:ascii="Arial" w:hAnsi="Arial" w:cs="Arial"/>
          <w:noProof/>
          <w:szCs w:val="24"/>
        </w:rPr>
        <w:t xml:space="preserve">have </w:t>
      </w:r>
      <w:r w:rsidRPr="00330EBC">
        <w:rPr>
          <w:rFonts w:ascii="Arial" w:hAnsi="Arial" w:cs="Arial"/>
          <w:szCs w:val="24"/>
        </w:rPr>
        <w:t>complied with M score requirements;</w:t>
      </w:r>
    </w:p>
    <w:p w:rsidR="002802CC" w:rsidRPr="00330EBC" w:rsidRDefault="002802CC" w:rsidP="00EE67D1">
      <w:pPr>
        <w:tabs>
          <w:tab w:val="left" w:pos="284"/>
          <w:tab w:val="left" w:pos="960"/>
        </w:tabs>
        <w:ind w:left="1701" w:hanging="567"/>
        <w:jc w:val="both"/>
        <w:rPr>
          <w:rFonts w:ascii="Arial" w:hAnsi="Arial" w:cs="Arial"/>
          <w:szCs w:val="24"/>
        </w:rPr>
      </w:pPr>
      <w:r w:rsidRPr="00330EBC">
        <w:rPr>
          <w:rFonts w:ascii="Arial" w:hAnsi="Arial" w:cs="Arial"/>
          <w:noProof/>
          <w:szCs w:val="24"/>
        </w:rPr>
        <w:t>(iv)</w:t>
      </w:r>
      <w:r w:rsidRPr="00330EBC">
        <w:rPr>
          <w:rFonts w:ascii="Arial" w:hAnsi="Arial" w:cs="Arial"/>
          <w:noProof/>
          <w:szCs w:val="24"/>
        </w:rPr>
        <w:tab/>
        <w:t xml:space="preserve">have </w:t>
      </w:r>
      <w:r w:rsidRPr="00330EBC">
        <w:rPr>
          <w:rFonts w:ascii="Arial" w:hAnsi="Arial" w:cs="Arial"/>
          <w:szCs w:val="24"/>
        </w:rPr>
        <w:t xml:space="preserve">complied with faculty- and department-specific requirements as determined by the </w:t>
      </w:r>
      <w:r w:rsidR="0034511D">
        <w:rPr>
          <w:rFonts w:ascii="Arial" w:hAnsi="Arial" w:cs="Arial"/>
          <w:szCs w:val="24"/>
        </w:rPr>
        <w:t>Faculty Board</w:t>
      </w:r>
      <w:r w:rsidRPr="00330EBC">
        <w:rPr>
          <w:rFonts w:ascii="Arial" w:hAnsi="Arial" w:cs="Arial"/>
          <w:szCs w:val="24"/>
        </w:rPr>
        <w:t xml:space="preserve">, approved by Senate and contained in the </w:t>
      </w:r>
      <w:r w:rsidR="00761BB1">
        <w:rPr>
          <w:rFonts w:ascii="Arial" w:hAnsi="Arial" w:cs="Arial"/>
          <w:szCs w:val="24"/>
        </w:rPr>
        <w:t>Faculty Rules and Regulations</w:t>
      </w:r>
      <w:r w:rsidRPr="00330EBC">
        <w:rPr>
          <w:rFonts w:ascii="Arial" w:hAnsi="Arial" w:cs="Arial"/>
          <w:szCs w:val="24"/>
        </w:rPr>
        <w:t>.</w:t>
      </w:r>
    </w:p>
    <w:p w:rsidR="00434578" w:rsidRPr="00F61281" w:rsidRDefault="002802CC" w:rsidP="00847C7F">
      <w:pPr>
        <w:spacing w:before="120" w:after="120"/>
        <w:ind w:left="1134" w:hanging="1134"/>
        <w:jc w:val="both"/>
        <w:rPr>
          <w:rFonts w:ascii="Arial" w:hAnsi="Arial" w:cs="Arial"/>
          <w:strike/>
          <w:szCs w:val="24"/>
        </w:rPr>
      </w:pPr>
      <w:r w:rsidRPr="008D6956">
        <w:rPr>
          <w:rFonts w:ascii="Arial" w:hAnsi="Arial" w:cs="Arial"/>
        </w:rPr>
        <w:t>4.</w:t>
      </w:r>
      <w:r w:rsidR="00543559" w:rsidRPr="008D6956">
        <w:rPr>
          <w:rFonts w:ascii="Arial" w:hAnsi="Arial" w:cs="Arial"/>
        </w:rPr>
        <w:t>6</w:t>
      </w:r>
      <w:r w:rsidRPr="008D6956">
        <w:rPr>
          <w:rFonts w:ascii="Arial" w:hAnsi="Arial" w:cs="Arial"/>
        </w:rPr>
        <w:t>.3</w:t>
      </w:r>
      <w:r w:rsidRPr="008D6956">
        <w:t xml:space="preserve"> </w:t>
      </w:r>
      <w:r w:rsidR="00434578" w:rsidRPr="008D6956">
        <w:tab/>
      </w:r>
      <w:r w:rsidR="00F44D6D">
        <w:rPr>
          <w:rFonts w:ascii="Arial" w:hAnsi="Arial" w:cs="Arial"/>
          <w:bCs/>
          <w:iCs/>
          <w:szCs w:val="24"/>
        </w:rPr>
        <w:t>International applicants wishing to register for a fully online Higher Certificate will be required to demonstrate equivalence with the above admission requirements, with certification of equivalence by SAQA or USAf where required.</w:t>
      </w:r>
      <w:r w:rsidR="00C16039">
        <w:rPr>
          <w:rFonts w:ascii="Arial" w:hAnsi="Arial" w:cs="Arial"/>
          <w:bCs/>
          <w:iCs/>
          <w:szCs w:val="24"/>
        </w:rPr>
        <w:t xml:space="preserve"> </w:t>
      </w:r>
    </w:p>
    <w:p w:rsidR="003D6F61" w:rsidRPr="0007772A" w:rsidRDefault="00434578" w:rsidP="00847C7F">
      <w:pPr>
        <w:pStyle w:val="Heading2"/>
      </w:pPr>
      <w:bookmarkStart w:id="161" w:name="_Toc488151659"/>
      <w:r w:rsidRPr="00543559">
        <w:t>4.</w:t>
      </w:r>
      <w:r w:rsidR="00543559">
        <w:t>7</w:t>
      </w:r>
      <w:r w:rsidRPr="00543559">
        <w:tab/>
      </w:r>
      <w:bookmarkStart w:id="162" w:name="Minimum_admission_requirements_DIPL"/>
      <w:r w:rsidR="003D6F61" w:rsidRPr="0007772A">
        <w:t>Minimum admiss</w:t>
      </w:r>
      <w:r w:rsidR="00151D24">
        <w:t>ion requirements applicable to D</w:t>
      </w:r>
      <w:r w:rsidR="003D6F61" w:rsidRPr="0007772A">
        <w:t>iplomas</w:t>
      </w:r>
      <w:bookmarkEnd w:id="161"/>
      <w:bookmarkEnd w:id="162"/>
    </w:p>
    <w:p w:rsidR="00434578" w:rsidRPr="006612E4" w:rsidRDefault="002028FF" w:rsidP="006612E4">
      <w:pPr>
        <w:ind w:left="1128" w:hanging="1128"/>
        <w:rPr>
          <w:rFonts w:ascii="Arial" w:hAnsi="Arial" w:cs="Arial"/>
          <w:b/>
          <w:szCs w:val="24"/>
        </w:rPr>
      </w:pPr>
      <w:r w:rsidRPr="006612E4">
        <w:rPr>
          <w:rFonts w:ascii="Arial" w:hAnsi="Arial" w:cs="Arial"/>
          <w:b/>
        </w:rPr>
        <w:tab/>
      </w:r>
      <w:r w:rsidR="00434578" w:rsidRPr="006612E4">
        <w:rPr>
          <w:rFonts w:ascii="Arial" w:hAnsi="Arial" w:cs="Arial"/>
        </w:rPr>
        <w:t>The minimum admission requirements for a diploma are</w:t>
      </w:r>
      <w:r w:rsidR="0007772A">
        <w:rPr>
          <w:rFonts w:ascii="Arial" w:hAnsi="Arial" w:cs="Arial"/>
        </w:rPr>
        <w:t xml:space="preserve">: </w:t>
      </w:r>
    </w:p>
    <w:p w:rsidR="00434578" w:rsidRPr="00B8454F" w:rsidRDefault="00434578" w:rsidP="00444A82">
      <w:pPr>
        <w:numPr>
          <w:ilvl w:val="0"/>
          <w:numId w:val="2"/>
        </w:numPr>
        <w:tabs>
          <w:tab w:val="clear" w:pos="502"/>
        </w:tabs>
        <w:ind w:left="1134" w:hanging="1134"/>
        <w:jc w:val="both"/>
        <w:rPr>
          <w:rFonts w:ascii="Arial" w:hAnsi="Arial" w:cs="Arial"/>
          <w:color w:val="000000" w:themeColor="text1"/>
          <w:szCs w:val="24"/>
        </w:rPr>
      </w:pPr>
      <w:r w:rsidRPr="00B8454F">
        <w:rPr>
          <w:rFonts w:ascii="Arial" w:hAnsi="Arial" w:cs="Arial"/>
          <w:color w:val="000000" w:themeColor="text1"/>
          <w:szCs w:val="24"/>
        </w:rPr>
        <w:t xml:space="preserve">SC or NSC endorsed with diploma admission; </w:t>
      </w:r>
    </w:p>
    <w:p w:rsidR="00434578" w:rsidRPr="00B8454F" w:rsidRDefault="00434578" w:rsidP="00444A82">
      <w:pPr>
        <w:numPr>
          <w:ilvl w:val="0"/>
          <w:numId w:val="2"/>
        </w:numPr>
        <w:tabs>
          <w:tab w:val="clear" w:pos="502"/>
        </w:tabs>
        <w:ind w:left="1134" w:hanging="1134"/>
        <w:jc w:val="both"/>
        <w:rPr>
          <w:rFonts w:ascii="Arial" w:hAnsi="Arial" w:cs="Arial"/>
          <w:color w:val="000000" w:themeColor="text1"/>
          <w:szCs w:val="24"/>
        </w:rPr>
      </w:pPr>
      <w:r w:rsidRPr="00B8454F">
        <w:rPr>
          <w:rFonts w:ascii="Arial" w:hAnsi="Arial" w:cs="Arial"/>
          <w:color w:val="000000" w:themeColor="text1"/>
          <w:szCs w:val="24"/>
        </w:rPr>
        <w:t>SC-based complete/conditional exemption;</w:t>
      </w:r>
    </w:p>
    <w:p w:rsidR="00434578" w:rsidRPr="008111B4" w:rsidRDefault="00115329" w:rsidP="00444A82">
      <w:pPr>
        <w:ind w:left="1134" w:hanging="1134"/>
        <w:jc w:val="both"/>
        <w:rPr>
          <w:rFonts w:ascii="Arial" w:hAnsi="Arial" w:cs="Arial"/>
          <w:szCs w:val="24"/>
        </w:rPr>
      </w:pPr>
      <w:r w:rsidRPr="008111B4">
        <w:rPr>
          <w:rFonts w:ascii="Arial" w:hAnsi="Arial" w:cs="Arial"/>
          <w:szCs w:val="24"/>
        </w:rPr>
        <w:t>(</w:t>
      </w:r>
      <w:r w:rsidR="00434578" w:rsidRPr="008111B4">
        <w:rPr>
          <w:rFonts w:ascii="Arial" w:hAnsi="Arial" w:cs="Arial"/>
          <w:szCs w:val="24"/>
        </w:rPr>
        <w:t>c)</w:t>
      </w:r>
      <w:r w:rsidR="00434578" w:rsidRPr="008111B4">
        <w:rPr>
          <w:rFonts w:ascii="Arial" w:hAnsi="Arial" w:cs="Arial"/>
          <w:szCs w:val="24"/>
        </w:rPr>
        <w:tab/>
      </w:r>
      <w:r w:rsidR="00434578" w:rsidRPr="008111B4">
        <w:rPr>
          <w:rFonts w:ascii="Arial" w:hAnsi="Arial" w:cs="Arial"/>
          <w:noProof/>
          <w:szCs w:val="24"/>
        </w:rPr>
        <w:t>language r</w:t>
      </w:r>
      <w:r w:rsidR="00434578" w:rsidRPr="008111B4">
        <w:rPr>
          <w:rFonts w:ascii="Arial" w:hAnsi="Arial" w:cs="Arial"/>
          <w:szCs w:val="24"/>
        </w:rPr>
        <w:t>equirements;</w:t>
      </w:r>
    </w:p>
    <w:p w:rsidR="00434578" w:rsidRPr="008111B4" w:rsidRDefault="00F44A5D" w:rsidP="00444A82">
      <w:pPr>
        <w:ind w:left="1134" w:hanging="1134"/>
        <w:jc w:val="both"/>
        <w:rPr>
          <w:rFonts w:ascii="Arial" w:hAnsi="Arial" w:cs="Arial"/>
          <w:szCs w:val="24"/>
        </w:rPr>
      </w:pPr>
      <w:r w:rsidRPr="008111B4">
        <w:rPr>
          <w:rFonts w:ascii="Arial" w:hAnsi="Arial" w:cs="Arial"/>
          <w:szCs w:val="24"/>
        </w:rPr>
        <w:t>(d)</w:t>
      </w:r>
      <w:r w:rsidRPr="008111B4">
        <w:rPr>
          <w:rFonts w:ascii="Arial" w:hAnsi="Arial" w:cs="Arial"/>
          <w:szCs w:val="24"/>
        </w:rPr>
        <w:tab/>
      </w:r>
      <w:r w:rsidR="00434578" w:rsidRPr="008111B4">
        <w:rPr>
          <w:rFonts w:ascii="Arial" w:hAnsi="Arial" w:cs="Arial"/>
          <w:szCs w:val="24"/>
        </w:rPr>
        <w:t>admission/placement tests as approved by Senate;</w:t>
      </w:r>
    </w:p>
    <w:p w:rsidR="003C57A2" w:rsidRDefault="00F44A5D" w:rsidP="00444A82">
      <w:pPr>
        <w:spacing w:after="120"/>
        <w:ind w:left="1134" w:hanging="1134"/>
        <w:jc w:val="both"/>
        <w:rPr>
          <w:rFonts w:ascii="Arial" w:hAnsi="Arial" w:cs="Arial"/>
          <w:szCs w:val="24"/>
        </w:rPr>
      </w:pPr>
      <w:r w:rsidRPr="008111B4">
        <w:rPr>
          <w:rFonts w:ascii="Arial" w:hAnsi="Arial" w:cs="Arial"/>
          <w:szCs w:val="24"/>
        </w:rPr>
        <w:t>(e)</w:t>
      </w:r>
      <w:r w:rsidRPr="00115329">
        <w:rPr>
          <w:rFonts w:ascii="Arial" w:hAnsi="Arial" w:cs="Arial"/>
          <w:szCs w:val="24"/>
        </w:rPr>
        <w:tab/>
      </w:r>
      <w:r w:rsidR="00434578" w:rsidRPr="00115329">
        <w:rPr>
          <w:rFonts w:ascii="Arial" w:hAnsi="Arial" w:cs="Arial"/>
          <w:szCs w:val="24"/>
        </w:rPr>
        <w:t>faculty- and</w:t>
      </w:r>
      <w:r w:rsidR="00ED661F" w:rsidRPr="008111B4">
        <w:rPr>
          <w:rFonts w:ascii="Arial" w:hAnsi="Arial" w:cs="Arial"/>
          <w:szCs w:val="24"/>
        </w:rPr>
        <w:t>/or</w:t>
      </w:r>
      <w:r w:rsidR="00434578" w:rsidRPr="008111B4">
        <w:rPr>
          <w:rFonts w:ascii="Arial" w:hAnsi="Arial" w:cs="Arial"/>
          <w:szCs w:val="24"/>
        </w:rPr>
        <w:t xml:space="preserve"> </w:t>
      </w:r>
      <w:r w:rsidR="00434578" w:rsidRPr="00115329">
        <w:rPr>
          <w:rFonts w:ascii="Arial" w:hAnsi="Arial" w:cs="Arial"/>
          <w:szCs w:val="24"/>
        </w:rPr>
        <w:t xml:space="preserve">programme-specific requirements as determined by the relevant </w:t>
      </w:r>
      <w:r w:rsidR="0034511D" w:rsidRPr="00115329">
        <w:rPr>
          <w:rFonts w:ascii="Arial" w:hAnsi="Arial" w:cs="Arial"/>
          <w:szCs w:val="24"/>
        </w:rPr>
        <w:t>Faculty Board</w:t>
      </w:r>
      <w:r w:rsidR="00434578" w:rsidRPr="00115329">
        <w:rPr>
          <w:rFonts w:ascii="Arial" w:hAnsi="Arial" w:cs="Arial"/>
          <w:szCs w:val="24"/>
        </w:rPr>
        <w:t xml:space="preserve">, approved by Senate and contained in the relevant </w:t>
      </w:r>
      <w:r w:rsidR="00761BB1">
        <w:rPr>
          <w:rFonts w:ascii="Arial" w:hAnsi="Arial" w:cs="Arial"/>
          <w:szCs w:val="24"/>
        </w:rPr>
        <w:t>Faculty Rules and Regulations</w:t>
      </w:r>
      <w:r w:rsidR="00434578" w:rsidRPr="00115329">
        <w:rPr>
          <w:rFonts w:ascii="Arial" w:hAnsi="Arial" w:cs="Arial"/>
          <w:szCs w:val="24"/>
        </w:rPr>
        <w:t>.</w:t>
      </w:r>
    </w:p>
    <w:p w:rsidR="00022267" w:rsidRPr="00115329" w:rsidRDefault="00022267" w:rsidP="00F61281">
      <w:pPr>
        <w:spacing w:before="60" w:after="120"/>
        <w:ind w:left="1134" w:hanging="6"/>
        <w:jc w:val="both"/>
        <w:rPr>
          <w:rFonts w:ascii="Arial" w:hAnsi="Arial" w:cs="Arial"/>
          <w:szCs w:val="24"/>
        </w:rPr>
      </w:pPr>
      <w:r>
        <w:rPr>
          <w:rFonts w:ascii="Arial" w:hAnsi="Arial" w:cs="Arial"/>
          <w:bCs/>
          <w:iCs/>
          <w:szCs w:val="24"/>
        </w:rPr>
        <w:t>International applicants wishing to register for a fully online Diploma will be required to demonstrate equivalence with the above admission requirements, with certification of equivalence by SAQA or USAf where required.</w:t>
      </w:r>
    </w:p>
    <w:p w:rsidR="00ED661F" w:rsidRPr="00B8454F" w:rsidRDefault="003C57A2" w:rsidP="00847C7F">
      <w:pPr>
        <w:pStyle w:val="Heading2"/>
      </w:pPr>
      <w:bookmarkStart w:id="163" w:name="_Toc488151660"/>
      <w:r w:rsidRPr="00115329">
        <w:t>4.</w:t>
      </w:r>
      <w:r w:rsidR="00EB0CC5" w:rsidRPr="00115329">
        <w:t>8</w:t>
      </w:r>
      <w:r w:rsidR="00903B57">
        <w:t xml:space="preserve">  </w:t>
      </w:r>
      <w:r w:rsidRPr="00115329">
        <w:t xml:space="preserve"> </w:t>
      </w:r>
      <w:r w:rsidR="00EB0CC5" w:rsidRPr="00115329">
        <w:tab/>
      </w:r>
      <w:bookmarkStart w:id="164" w:name="Minimum_admission_requirements_ADVDIPL"/>
      <w:r w:rsidR="00ED661F" w:rsidRPr="00B8454F">
        <w:t>Minimum admiss</w:t>
      </w:r>
      <w:r w:rsidR="008E5EA8" w:rsidRPr="00B8454F">
        <w:t>ion requirements applicable A</w:t>
      </w:r>
      <w:r w:rsidR="00ED661F" w:rsidRPr="00B8454F">
        <w:t>dvanced Diplomas</w:t>
      </w:r>
      <w:bookmarkEnd w:id="163"/>
      <w:bookmarkEnd w:id="164"/>
    </w:p>
    <w:p w:rsidR="00D06B99" w:rsidRDefault="00D06B99" w:rsidP="00EE67D1">
      <w:pPr>
        <w:ind w:left="1134"/>
        <w:jc w:val="both"/>
        <w:rPr>
          <w:rFonts w:ascii="Arial" w:hAnsi="Arial" w:cs="Arial"/>
          <w:szCs w:val="24"/>
        </w:rPr>
      </w:pPr>
    </w:p>
    <w:p w:rsidR="000F6A86" w:rsidRPr="002C5DB2" w:rsidRDefault="000F6A86" w:rsidP="00EE67D1">
      <w:pPr>
        <w:ind w:left="1134"/>
        <w:jc w:val="both"/>
        <w:rPr>
          <w:rFonts w:ascii="Arial" w:hAnsi="Arial" w:cs="Arial"/>
          <w:szCs w:val="24"/>
        </w:rPr>
      </w:pPr>
      <w:r w:rsidRPr="002C5DB2">
        <w:rPr>
          <w:rFonts w:ascii="Arial" w:hAnsi="Arial" w:cs="Arial"/>
          <w:szCs w:val="24"/>
        </w:rPr>
        <w:t xml:space="preserve">For Advanced Diplomas in the Faculty of Education refer to the minimum requirements for Teacher Education Qualification as contained in the </w:t>
      </w:r>
      <w:r w:rsidR="00761BB1" w:rsidRPr="002C5DB2">
        <w:rPr>
          <w:rFonts w:ascii="Arial" w:hAnsi="Arial" w:cs="Arial"/>
          <w:szCs w:val="24"/>
        </w:rPr>
        <w:t>Faculty Rules and Regulations</w:t>
      </w:r>
      <w:r w:rsidRPr="002C5DB2">
        <w:rPr>
          <w:rFonts w:ascii="Arial" w:hAnsi="Arial" w:cs="Arial"/>
          <w:szCs w:val="24"/>
        </w:rPr>
        <w:t>.</w:t>
      </w:r>
    </w:p>
    <w:p w:rsidR="003C57A2" w:rsidRPr="00115329" w:rsidRDefault="003C57A2" w:rsidP="00EE67D1">
      <w:pPr>
        <w:spacing w:before="120"/>
        <w:ind w:left="1134" w:hanging="1134"/>
        <w:jc w:val="both"/>
        <w:rPr>
          <w:rFonts w:ascii="Arial" w:hAnsi="Arial" w:cs="Arial"/>
          <w:b/>
          <w:szCs w:val="24"/>
        </w:rPr>
      </w:pPr>
      <w:r w:rsidRPr="00115329">
        <w:rPr>
          <w:rFonts w:ascii="Arial" w:hAnsi="Arial" w:cs="Arial"/>
          <w:szCs w:val="24"/>
        </w:rPr>
        <w:t>4.</w:t>
      </w:r>
      <w:r w:rsidR="00EB0CC5" w:rsidRPr="00115329">
        <w:rPr>
          <w:rFonts w:ascii="Arial" w:hAnsi="Arial" w:cs="Arial"/>
          <w:szCs w:val="24"/>
        </w:rPr>
        <w:t>8</w:t>
      </w:r>
      <w:r w:rsidRPr="00115329">
        <w:rPr>
          <w:rFonts w:ascii="Arial" w:hAnsi="Arial" w:cs="Arial"/>
          <w:szCs w:val="24"/>
        </w:rPr>
        <w:t>.1</w:t>
      </w:r>
      <w:r w:rsidRPr="00115329">
        <w:rPr>
          <w:rFonts w:ascii="Arial" w:hAnsi="Arial" w:cs="Arial"/>
          <w:b/>
          <w:szCs w:val="24"/>
        </w:rPr>
        <w:tab/>
      </w:r>
      <w:r w:rsidRPr="00115329">
        <w:rPr>
          <w:rFonts w:ascii="Arial" w:hAnsi="Arial" w:cs="Arial"/>
          <w:szCs w:val="24"/>
        </w:rPr>
        <w:t>In addition to faculty-specific minimum admission requirements, special admission require</w:t>
      </w:r>
      <w:r w:rsidRPr="00115329">
        <w:rPr>
          <w:rFonts w:ascii="Arial" w:hAnsi="Arial" w:cs="Arial"/>
          <w:szCs w:val="24"/>
        </w:rPr>
        <w:softHyphen/>
        <w:t>ments will apply to specific programmes as set out below.</w:t>
      </w:r>
    </w:p>
    <w:p w:rsidR="003C57A2" w:rsidRPr="00115329" w:rsidRDefault="003C57A2" w:rsidP="00EE67D1">
      <w:pPr>
        <w:spacing w:before="120"/>
        <w:ind w:left="1134" w:hanging="1134"/>
        <w:jc w:val="both"/>
        <w:rPr>
          <w:rFonts w:ascii="Arial" w:hAnsi="Arial" w:cs="Arial"/>
          <w:strike/>
          <w:szCs w:val="24"/>
          <w:lang w:val="en-US"/>
        </w:rPr>
      </w:pPr>
      <w:r w:rsidRPr="00115329">
        <w:rPr>
          <w:rFonts w:ascii="Arial" w:hAnsi="Arial" w:cs="Arial"/>
          <w:szCs w:val="24"/>
        </w:rPr>
        <w:t>4.</w:t>
      </w:r>
      <w:r w:rsidR="00EB0CC5" w:rsidRPr="00115329">
        <w:rPr>
          <w:rFonts w:ascii="Arial" w:hAnsi="Arial" w:cs="Arial"/>
          <w:szCs w:val="24"/>
        </w:rPr>
        <w:t>8</w:t>
      </w:r>
      <w:r w:rsidRPr="00115329">
        <w:rPr>
          <w:rFonts w:ascii="Arial" w:hAnsi="Arial" w:cs="Arial"/>
          <w:szCs w:val="24"/>
        </w:rPr>
        <w:t>.2</w:t>
      </w:r>
      <w:r w:rsidRPr="00115329">
        <w:rPr>
          <w:rFonts w:ascii="Arial" w:hAnsi="Arial" w:cs="Arial"/>
          <w:szCs w:val="24"/>
        </w:rPr>
        <w:tab/>
      </w:r>
      <w:r w:rsidRPr="00115329">
        <w:rPr>
          <w:rFonts w:ascii="Arial" w:hAnsi="Arial" w:cs="Arial"/>
          <w:szCs w:val="24"/>
          <w:lang w:val="en-US"/>
        </w:rPr>
        <w:t xml:space="preserve">For admission to </w:t>
      </w:r>
      <w:r w:rsidR="00151D24">
        <w:rPr>
          <w:rFonts w:ascii="Arial" w:hAnsi="Arial" w:cs="Arial"/>
          <w:szCs w:val="24"/>
          <w:lang w:val="en-US"/>
        </w:rPr>
        <w:t>an Advanced D</w:t>
      </w:r>
      <w:r w:rsidRPr="00115329">
        <w:rPr>
          <w:rFonts w:ascii="Arial" w:hAnsi="Arial" w:cs="Arial"/>
          <w:szCs w:val="24"/>
          <w:lang w:val="en-US"/>
        </w:rPr>
        <w:t xml:space="preserve">iploma, applicants must have successfully completed a relevant diploma, </w:t>
      </w:r>
      <w:r w:rsidR="00C45031" w:rsidRPr="002F080D">
        <w:rPr>
          <w:rFonts w:ascii="Arial" w:hAnsi="Arial" w:cs="Arial"/>
          <w:color w:val="000000" w:themeColor="text1"/>
          <w:szCs w:val="24"/>
          <w:lang w:val="en-US"/>
        </w:rPr>
        <w:t>o</w:t>
      </w:r>
      <w:r w:rsidR="00CB03A7" w:rsidRPr="002F080D">
        <w:rPr>
          <w:rFonts w:ascii="Arial" w:hAnsi="Arial" w:cs="Arial"/>
          <w:color w:val="000000" w:themeColor="text1"/>
          <w:szCs w:val="24"/>
          <w:lang w:val="en-US"/>
        </w:rPr>
        <w:t>r Bachelor’s degree</w:t>
      </w:r>
      <w:r w:rsidRPr="002F080D">
        <w:rPr>
          <w:rFonts w:ascii="Arial" w:hAnsi="Arial" w:cs="Arial"/>
          <w:color w:val="000000" w:themeColor="text1"/>
          <w:szCs w:val="24"/>
          <w:lang w:val="en-US"/>
        </w:rPr>
        <w:t xml:space="preserve"> </w:t>
      </w:r>
      <w:r w:rsidRPr="00115329">
        <w:rPr>
          <w:rFonts w:ascii="Arial" w:hAnsi="Arial" w:cs="Arial"/>
          <w:szCs w:val="24"/>
          <w:lang w:val="en-US"/>
        </w:rPr>
        <w:t xml:space="preserve">in the same or relevant field of study as determined by the relevant </w:t>
      </w:r>
      <w:r w:rsidR="0034511D" w:rsidRPr="00115329">
        <w:rPr>
          <w:rFonts w:ascii="Arial" w:hAnsi="Arial" w:cs="Arial"/>
          <w:szCs w:val="24"/>
          <w:lang w:val="en-US"/>
        </w:rPr>
        <w:t>Faculty Board</w:t>
      </w:r>
      <w:r w:rsidRPr="00115329">
        <w:rPr>
          <w:rFonts w:ascii="Arial" w:hAnsi="Arial" w:cs="Arial"/>
          <w:szCs w:val="24"/>
          <w:lang w:val="en-US"/>
        </w:rPr>
        <w:t xml:space="preserve">, approved by Senate and contained in the relevant </w:t>
      </w:r>
      <w:r w:rsidR="00761BB1">
        <w:rPr>
          <w:rFonts w:ascii="Arial" w:hAnsi="Arial" w:cs="Arial"/>
          <w:szCs w:val="24"/>
          <w:lang w:val="en-US"/>
        </w:rPr>
        <w:t>Faculty Rules and Regulations</w:t>
      </w:r>
      <w:r w:rsidRPr="00115329">
        <w:rPr>
          <w:rFonts w:ascii="Arial" w:hAnsi="Arial" w:cs="Arial"/>
          <w:szCs w:val="24"/>
          <w:lang w:val="en-US"/>
        </w:rPr>
        <w:t xml:space="preserve">. </w:t>
      </w:r>
    </w:p>
    <w:p w:rsidR="003C57A2" w:rsidRDefault="003C57A2" w:rsidP="00847C7F">
      <w:pPr>
        <w:spacing w:before="120" w:after="120"/>
        <w:ind w:left="1134" w:hanging="1134"/>
        <w:jc w:val="both"/>
        <w:rPr>
          <w:rFonts w:ascii="Arial" w:hAnsi="Arial" w:cs="Arial"/>
          <w:szCs w:val="24"/>
          <w:lang w:val="en-US"/>
        </w:rPr>
      </w:pPr>
      <w:r w:rsidRPr="00115329">
        <w:rPr>
          <w:rFonts w:ascii="Arial" w:hAnsi="Arial" w:cs="Arial"/>
          <w:szCs w:val="24"/>
          <w:lang w:val="en-US"/>
        </w:rPr>
        <w:t>4.</w:t>
      </w:r>
      <w:r w:rsidR="00EB0CC5" w:rsidRPr="00115329">
        <w:rPr>
          <w:rFonts w:ascii="Arial" w:hAnsi="Arial" w:cs="Arial"/>
          <w:szCs w:val="24"/>
          <w:lang w:val="en-US"/>
        </w:rPr>
        <w:t>8</w:t>
      </w:r>
      <w:r w:rsidRPr="00115329">
        <w:rPr>
          <w:rFonts w:ascii="Arial" w:hAnsi="Arial" w:cs="Arial"/>
          <w:szCs w:val="24"/>
          <w:lang w:val="en-US"/>
        </w:rPr>
        <w:t>.3</w:t>
      </w:r>
      <w:r w:rsidRPr="00115329">
        <w:rPr>
          <w:rFonts w:ascii="Arial" w:hAnsi="Arial" w:cs="Arial"/>
          <w:szCs w:val="24"/>
          <w:lang w:val="en-US"/>
        </w:rPr>
        <w:tab/>
        <w:t>Programme-specific admission requirements such as a minimum</w:t>
      </w:r>
      <w:r w:rsidRPr="00115329">
        <w:rPr>
          <w:rFonts w:ascii="Arial" w:hAnsi="Arial" w:cs="Arial"/>
          <w:b/>
          <w:szCs w:val="24"/>
          <w:u w:val="single"/>
          <w:lang w:val="en-US"/>
        </w:rPr>
        <w:t xml:space="preserve"> </w:t>
      </w:r>
      <w:r w:rsidRPr="00115329">
        <w:rPr>
          <w:rFonts w:ascii="Arial" w:hAnsi="Arial" w:cs="Arial"/>
          <w:szCs w:val="24"/>
          <w:lang w:val="en-US"/>
        </w:rPr>
        <w:t xml:space="preserve">achievement in the relevant majors or approved appropriate other modules in the prerequisite qualification are determined by the relevant </w:t>
      </w:r>
      <w:r w:rsidR="0034511D" w:rsidRPr="00115329">
        <w:rPr>
          <w:rFonts w:ascii="Arial" w:hAnsi="Arial" w:cs="Arial"/>
          <w:szCs w:val="24"/>
          <w:lang w:val="en-US"/>
        </w:rPr>
        <w:t>Faculty Board</w:t>
      </w:r>
      <w:r w:rsidRPr="00115329">
        <w:rPr>
          <w:rFonts w:ascii="Arial" w:hAnsi="Arial" w:cs="Arial"/>
          <w:szCs w:val="24"/>
          <w:lang w:val="en-US"/>
        </w:rPr>
        <w:t xml:space="preserve">, approved by Senate and contained in the relevant </w:t>
      </w:r>
      <w:r w:rsidR="00761BB1">
        <w:rPr>
          <w:rFonts w:ascii="Arial" w:hAnsi="Arial" w:cs="Arial"/>
          <w:szCs w:val="24"/>
          <w:lang w:val="en-US"/>
        </w:rPr>
        <w:t>Faculty Rules and Regulations</w:t>
      </w:r>
      <w:r w:rsidRPr="00115329">
        <w:rPr>
          <w:rFonts w:ascii="Arial" w:hAnsi="Arial" w:cs="Arial"/>
          <w:szCs w:val="24"/>
          <w:lang w:val="en-US"/>
        </w:rPr>
        <w:t>.</w:t>
      </w:r>
    </w:p>
    <w:p w:rsidR="00F44D6D" w:rsidRPr="00115329" w:rsidRDefault="00903B57" w:rsidP="00847C7F">
      <w:pPr>
        <w:spacing w:before="120" w:after="120"/>
        <w:ind w:left="1134" w:hanging="1134"/>
        <w:jc w:val="both"/>
        <w:rPr>
          <w:rFonts w:ascii="Arial" w:hAnsi="Arial" w:cs="Arial"/>
          <w:szCs w:val="24"/>
          <w:lang w:val="en-US"/>
        </w:rPr>
      </w:pPr>
      <w:r>
        <w:rPr>
          <w:rFonts w:ascii="Arial" w:hAnsi="Arial" w:cs="Arial"/>
          <w:bCs/>
          <w:iCs/>
          <w:szCs w:val="24"/>
        </w:rPr>
        <w:t xml:space="preserve">        </w:t>
      </w:r>
      <w:r w:rsidR="00F44D6D">
        <w:rPr>
          <w:rFonts w:ascii="Arial" w:hAnsi="Arial" w:cs="Arial"/>
          <w:bCs/>
          <w:iCs/>
          <w:szCs w:val="24"/>
        </w:rPr>
        <w:t xml:space="preserve"> International applicants wishing to register for a fully online Advanced Diploma will be required to demonstrate equivalence with the above admission requirements, with certification of equivalence by SAQA or USAf where required.</w:t>
      </w:r>
      <w:r w:rsidR="00F44D6D" w:rsidRPr="00F44D6D">
        <w:rPr>
          <w:rFonts w:ascii="Arial" w:hAnsi="Arial" w:cs="Arial"/>
          <w:bCs/>
          <w:iCs/>
          <w:szCs w:val="24"/>
        </w:rPr>
        <w:t xml:space="preserve"> </w:t>
      </w:r>
    </w:p>
    <w:p w:rsidR="00ED661F" w:rsidRPr="003613A7" w:rsidRDefault="00EC6E06" w:rsidP="00847C7F">
      <w:pPr>
        <w:pStyle w:val="Heading2"/>
      </w:pPr>
      <w:bookmarkStart w:id="165" w:name="_Toc488151661"/>
      <w:r>
        <w:t>4.</w:t>
      </w:r>
      <w:r w:rsidR="00EB0CC5">
        <w:t>9</w:t>
      </w:r>
      <w:r w:rsidRPr="009844A3">
        <w:tab/>
      </w:r>
      <w:bookmarkStart w:id="166" w:name="Minimum_admission_requirements_BACHELOR"/>
      <w:r w:rsidR="00ED661F" w:rsidRPr="003613A7">
        <w:t>Minimum admission requirements applicable to Bachelor</w:t>
      </w:r>
      <w:r w:rsidR="008C4193" w:rsidRPr="003613A7">
        <w:t xml:space="preserve">’s </w:t>
      </w:r>
      <w:r w:rsidR="00ED661F" w:rsidRPr="003613A7">
        <w:t>programmes</w:t>
      </w:r>
      <w:bookmarkEnd w:id="165"/>
      <w:bookmarkEnd w:id="166"/>
    </w:p>
    <w:p w:rsidR="00EC6E06" w:rsidRPr="00372D5F" w:rsidRDefault="00EC6E06" w:rsidP="00847C7F">
      <w:pPr>
        <w:pStyle w:val="Heading1"/>
        <w:spacing w:before="0"/>
        <w:rPr>
          <w:b w:val="0"/>
          <w:szCs w:val="24"/>
        </w:rPr>
      </w:pPr>
      <w:bookmarkStart w:id="167" w:name="_Toc429459716"/>
      <w:bookmarkStart w:id="168" w:name="_Toc488151662"/>
      <w:r w:rsidRPr="006114A2">
        <w:t xml:space="preserve"> </w:t>
      </w:r>
      <w:r w:rsidR="002028FF" w:rsidRPr="006114A2">
        <w:tab/>
      </w:r>
      <w:bookmarkEnd w:id="167"/>
      <w:r w:rsidRPr="00372D5F">
        <w:rPr>
          <w:b w:val="0"/>
          <w:szCs w:val="24"/>
        </w:rPr>
        <w:t>The minimum admission requirements for a bachelor’s programme are</w:t>
      </w:r>
      <w:r w:rsidR="00B33B08" w:rsidRPr="00372D5F">
        <w:rPr>
          <w:b w:val="0"/>
          <w:szCs w:val="24"/>
        </w:rPr>
        <w:t>:</w:t>
      </w:r>
      <w:bookmarkEnd w:id="168"/>
    </w:p>
    <w:p w:rsidR="00EC6E06" w:rsidRPr="009844A3" w:rsidRDefault="00EC6E06" w:rsidP="00A50316">
      <w:pPr>
        <w:tabs>
          <w:tab w:val="left" w:pos="851"/>
        </w:tabs>
        <w:spacing w:before="60"/>
        <w:ind w:left="1134" w:hanging="1134"/>
        <w:jc w:val="both"/>
        <w:rPr>
          <w:rFonts w:ascii="Arial" w:hAnsi="Arial" w:cs="Arial"/>
          <w:szCs w:val="24"/>
        </w:rPr>
      </w:pPr>
      <w:r>
        <w:rPr>
          <w:rFonts w:ascii="Arial" w:hAnsi="Arial" w:cs="Arial"/>
          <w:szCs w:val="24"/>
        </w:rPr>
        <w:t>(</w:t>
      </w:r>
      <w:r w:rsidRPr="009844A3">
        <w:rPr>
          <w:rFonts w:ascii="Arial" w:hAnsi="Arial" w:cs="Arial"/>
          <w:szCs w:val="24"/>
        </w:rPr>
        <w:t>a)</w:t>
      </w:r>
      <w:r w:rsidRPr="009844A3">
        <w:rPr>
          <w:rFonts w:ascii="Arial" w:hAnsi="Arial" w:cs="Arial"/>
          <w:szCs w:val="24"/>
        </w:rPr>
        <w:tab/>
      </w:r>
      <w:r w:rsidR="006C0D28">
        <w:rPr>
          <w:rFonts w:ascii="Arial" w:hAnsi="Arial" w:cs="Arial"/>
          <w:szCs w:val="24"/>
        </w:rPr>
        <w:tab/>
      </w:r>
      <w:r w:rsidRPr="00CD2552">
        <w:rPr>
          <w:rFonts w:ascii="Arial" w:hAnsi="Arial" w:cs="Arial"/>
          <w:szCs w:val="24"/>
        </w:rPr>
        <w:t>Senior</w:t>
      </w:r>
      <w:r>
        <w:rPr>
          <w:rFonts w:ascii="Arial" w:hAnsi="Arial" w:cs="Arial"/>
          <w:b/>
          <w:color w:val="FF0000"/>
          <w:szCs w:val="24"/>
        </w:rPr>
        <w:t xml:space="preserve"> </w:t>
      </w:r>
      <w:r w:rsidRPr="00CD2552">
        <w:rPr>
          <w:rFonts w:ascii="Arial" w:hAnsi="Arial" w:cs="Arial"/>
          <w:szCs w:val="24"/>
        </w:rPr>
        <w:t xml:space="preserve">Certificate (SC) </w:t>
      </w:r>
      <w:r w:rsidRPr="0021112B">
        <w:rPr>
          <w:rFonts w:ascii="Arial" w:hAnsi="Arial" w:cs="Arial"/>
          <w:szCs w:val="24"/>
        </w:rPr>
        <w:t xml:space="preserve">with </w:t>
      </w:r>
      <w:r w:rsidRPr="009844A3">
        <w:rPr>
          <w:rFonts w:ascii="Arial" w:hAnsi="Arial" w:cs="Arial"/>
          <w:szCs w:val="24"/>
        </w:rPr>
        <w:t>complete</w:t>
      </w:r>
      <w:r w:rsidRPr="0021112B">
        <w:rPr>
          <w:rFonts w:ascii="Arial" w:hAnsi="Arial" w:cs="Arial"/>
          <w:szCs w:val="24"/>
        </w:rPr>
        <w:t xml:space="preserve"> or </w:t>
      </w:r>
      <w:r w:rsidRPr="009844A3">
        <w:rPr>
          <w:rFonts w:ascii="Arial" w:hAnsi="Arial" w:cs="Arial"/>
          <w:szCs w:val="24"/>
        </w:rPr>
        <w:t>conditional exemption.</w:t>
      </w:r>
    </w:p>
    <w:p w:rsidR="00EC6E06" w:rsidRPr="009844A3" w:rsidRDefault="00EC6E06" w:rsidP="00A50316">
      <w:pPr>
        <w:tabs>
          <w:tab w:val="left" w:pos="851"/>
        </w:tabs>
        <w:ind w:left="1134" w:hanging="1134"/>
        <w:jc w:val="both"/>
        <w:rPr>
          <w:rFonts w:ascii="Arial" w:hAnsi="Arial" w:cs="Arial"/>
          <w:szCs w:val="24"/>
        </w:rPr>
      </w:pPr>
      <w:r>
        <w:rPr>
          <w:rFonts w:ascii="Arial" w:hAnsi="Arial" w:cs="Arial"/>
          <w:szCs w:val="24"/>
        </w:rPr>
        <w:t>(</w:t>
      </w:r>
      <w:r w:rsidRPr="009844A3">
        <w:rPr>
          <w:rFonts w:ascii="Arial" w:hAnsi="Arial" w:cs="Arial"/>
          <w:szCs w:val="24"/>
        </w:rPr>
        <w:t>b)</w:t>
      </w:r>
      <w:r w:rsidRPr="009844A3">
        <w:rPr>
          <w:rFonts w:ascii="Arial" w:hAnsi="Arial" w:cs="Arial"/>
          <w:szCs w:val="24"/>
        </w:rPr>
        <w:tab/>
      </w:r>
      <w:r w:rsidR="006C0D28">
        <w:rPr>
          <w:rFonts w:ascii="Arial" w:hAnsi="Arial" w:cs="Arial"/>
          <w:szCs w:val="24"/>
        </w:rPr>
        <w:tab/>
      </w:r>
      <w:r w:rsidRPr="009844A3">
        <w:rPr>
          <w:rFonts w:ascii="Arial" w:hAnsi="Arial" w:cs="Arial"/>
          <w:szCs w:val="24"/>
        </w:rPr>
        <w:t>National Senior Certificate</w:t>
      </w:r>
      <w:r>
        <w:rPr>
          <w:rFonts w:ascii="Arial" w:hAnsi="Arial" w:cs="Arial"/>
          <w:szCs w:val="24"/>
        </w:rPr>
        <w:t xml:space="preserve"> </w:t>
      </w:r>
      <w:r w:rsidRPr="00CF7274">
        <w:rPr>
          <w:rFonts w:ascii="Arial" w:hAnsi="Arial" w:cs="Arial"/>
          <w:szCs w:val="24"/>
        </w:rPr>
        <w:t>(NSC</w:t>
      </w:r>
      <w:r w:rsidRPr="00CD2552">
        <w:rPr>
          <w:rFonts w:ascii="Arial" w:hAnsi="Arial" w:cs="Arial"/>
          <w:b/>
          <w:szCs w:val="24"/>
        </w:rPr>
        <w:t>)</w:t>
      </w:r>
      <w:r w:rsidRPr="00CD2552">
        <w:rPr>
          <w:rFonts w:ascii="Arial" w:hAnsi="Arial" w:cs="Arial"/>
          <w:szCs w:val="24"/>
        </w:rPr>
        <w:t xml:space="preserve"> </w:t>
      </w:r>
      <w:r w:rsidRPr="009844A3">
        <w:rPr>
          <w:rFonts w:ascii="Arial" w:hAnsi="Arial" w:cs="Arial"/>
          <w:szCs w:val="24"/>
        </w:rPr>
        <w:t xml:space="preserve">endorsed with admission to a bachelor’s degree, </w:t>
      </w:r>
    </w:p>
    <w:p w:rsidR="00EC6E06" w:rsidRPr="009844A3" w:rsidRDefault="006C0D28" w:rsidP="006C0D28">
      <w:pPr>
        <w:tabs>
          <w:tab w:val="left" w:pos="851"/>
        </w:tabs>
        <w:spacing w:before="60"/>
        <w:ind w:left="1134" w:hanging="992"/>
        <w:jc w:val="both"/>
        <w:rPr>
          <w:rFonts w:ascii="Arial" w:hAnsi="Arial" w:cs="Arial"/>
          <w:b/>
          <w:noProof/>
          <w:szCs w:val="24"/>
        </w:rPr>
      </w:pPr>
      <w:r>
        <w:rPr>
          <w:rFonts w:ascii="Arial" w:hAnsi="Arial" w:cs="Arial"/>
          <w:b/>
          <w:szCs w:val="24"/>
        </w:rPr>
        <w:tab/>
      </w:r>
      <w:r>
        <w:rPr>
          <w:rFonts w:ascii="Arial" w:hAnsi="Arial" w:cs="Arial"/>
          <w:b/>
          <w:szCs w:val="24"/>
        </w:rPr>
        <w:tab/>
      </w:r>
      <w:r w:rsidR="00EC6E06" w:rsidRPr="009844A3">
        <w:rPr>
          <w:rFonts w:ascii="Arial" w:hAnsi="Arial" w:cs="Arial"/>
          <w:b/>
          <w:noProof/>
          <w:szCs w:val="24"/>
        </w:rPr>
        <w:t xml:space="preserve">or </w:t>
      </w:r>
    </w:p>
    <w:p w:rsidR="00EC6E06" w:rsidRPr="009844A3" w:rsidRDefault="006C0D28" w:rsidP="006C0D28">
      <w:pPr>
        <w:tabs>
          <w:tab w:val="left" w:pos="851"/>
        </w:tabs>
        <w:spacing w:before="60"/>
        <w:ind w:left="1134" w:hanging="992"/>
        <w:jc w:val="both"/>
        <w:rPr>
          <w:rFonts w:ascii="Arial" w:hAnsi="Arial" w:cs="Arial"/>
          <w:b/>
          <w:szCs w:val="24"/>
        </w:rPr>
      </w:pPr>
      <w:r>
        <w:rPr>
          <w:rFonts w:ascii="Arial" w:hAnsi="Arial" w:cs="Arial"/>
          <w:szCs w:val="24"/>
        </w:rPr>
        <w:tab/>
      </w:r>
      <w:r>
        <w:rPr>
          <w:rFonts w:ascii="Arial" w:hAnsi="Arial" w:cs="Arial"/>
          <w:szCs w:val="24"/>
        </w:rPr>
        <w:tab/>
      </w:r>
      <w:r w:rsidR="00EC6E06" w:rsidRPr="009844A3">
        <w:rPr>
          <w:rFonts w:ascii="Arial" w:hAnsi="Arial" w:cs="Arial"/>
          <w:szCs w:val="24"/>
        </w:rPr>
        <w:t>Senate discretionary admission may be considered for candidates with a</w:t>
      </w:r>
      <w:r w:rsidR="00EC6E06" w:rsidRPr="008C4193">
        <w:rPr>
          <w:rFonts w:ascii="Arial" w:hAnsi="Arial" w:cs="Arial"/>
          <w:szCs w:val="24"/>
        </w:rPr>
        <w:t>n</w:t>
      </w:r>
      <w:r w:rsidR="00EC6E06" w:rsidRPr="009844A3">
        <w:rPr>
          <w:rFonts w:ascii="Arial" w:hAnsi="Arial" w:cs="Arial"/>
          <w:szCs w:val="24"/>
        </w:rPr>
        <w:t xml:space="preserve"> NSC endorsed with admission to a diploma</w:t>
      </w:r>
      <w:r w:rsidR="00EB4245">
        <w:rPr>
          <w:rFonts w:ascii="Arial" w:hAnsi="Arial" w:cs="Arial"/>
          <w:szCs w:val="24"/>
        </w:rPr>
        <w:t>,</w:t>
      </w:r>
      <w:r w:rsidR="00EC6E06" w:rsidRPr="009844A3">
        <w:rPr>
          <w:rFonts w:ascii="Arial" w:hAnsi="Arial" w:cs="Arial"/>
          <w:szCs w:val="24"/>
        </w:rPr>
        <w:t xml:space="preserve"> who have applied for admission to an undergraduate bachelor’s degree at the University. Senate may consider such matter on recommendation by </w:t>
      </w:r>
      <w:r w:rsidR="00EC6E06" w:rsidRPr="00B33B08">
        <w:rPr>
          <w:rFonts w:ascii="Arial" w:hAnsi="Arial" w:cs="Arial"/>
          <w:szCs w:val="24"/>
        </w:rPr>
        <w:t>the relevant</w:t>
      </w:r>
      <w:r w:rsidR="00B33B08" w:rsidRPr="00B33B08">
        <w:rPr>
          <w:rFonts w:ascii="Arial" w:hAnsi="Arial" w:cs="Arial"/>
          <w:szCs w:val="24"/>
        </w:rPr>
        <w:t xml:space="preserve"> </w:t>
      </w:r>
      <w:r w:rsidR="00CC2468" w:rsidRPr="00B33B08">
        <w:rPr>
          <w:rFonts w:ascii="Arial" w:hAnsi="Arial" w:cs="Arial"/>
          <w:szCs w:val="24"/>
        </w:rPr>
        <w:t>Executive Dean</w:t>
      </w:r>
      <w:r w:rsidR="00EC6E06" w:rsidRPr="00B33B08">
        <w:rPr>
          <w:rFonts w:ascii="Arial" w:hAnsi="Arial" w:cs="Arial"/>
          <w:szCs w:val="24"/>
        </w:rPr>
        <w:t xml:space="preserve"> in accordance with clause 31 of the Regulations on Senate Discretionary Exemption</w:t>
      </w:r>
      <w:r w:rsidR="00483509">
        <w:rPr>
          <w:rFonts w:ascii="Arial" w:hAnsi="Arial" w:cs="Arial"/>
          <w:szCs w:val="24"/>
        </w:rPr>
        <w:t>:</w:t>
      </w:r>
    </w:p>
    <w:p w:rsidR="00EC6E06" w:rsidRPr="009844A3" w:rsidRDefault="00EC6E06" w:rsidP="00A50316">
      <w:pPr>
        <w:ind w:left="1134" w:hanging="1134"/>
        <w:jc w:val="both"/>
        <w:rPr>
          <w:rFonts w:ascii="Arial" w:hAnsi="Arial" w:cs="Arial"/>
          <w:b/>
          <w:szCs w:val="24"/>
        </w:rPr>
      </w:pPr>
      <w:r>
        <w:rPr>
          <w:rFonts w:ascii="Arial" w:hAnsi="Arial" w:cs="Arial"/>
          <w:szCs w:val="24"/>
        </w:rPr>
        <w:t>(c</w:t>
      </w:r>
      <w:r w:rsidRPr="009844A3">
        <w:rPr>
          <w:rFonts w:ascii="Arial" w:hAnsi="Arial" w:cs="Arial"/>
          <w:szCs w:val="24"/>
        </w:rPr>
        <w:t>)</w:t>
      </w:r>
      <w:r w:rsidRPr="009844A3">
        <w:rPr>
          <w:rFonts w:ascii="Arial" w:hAnsi="Arial" w:cs="Arial"/>
          <w:szCs w:val="24"/>
        </w:rPr>
        <w:tab/>
        <w:t>Admission</w:t>
      </w:r>
      <w:r w:rsidRPr="001C07FD">
        <w:rPr>
          <w:rFonts w:ascii="Arial" w:hAnsi="Arial" w:cs="Arial"/>
          <w:color w:val="FF0000"/>
          <w:szCs w:val="24"/>
        </w:rPr>
        <w:t xml:space="preserve"> </w:t>
      </w:r>
      <w:r w:rsidRPr="009844A3">
        <w:rPr>
          <w:rFonts w:ascii="Arial" w:hAnsi="Arial" w:cs="Arial"/>
          <w:szCs w:val="24"/>
        </w:rPr>
        <w:t>tests, as approved by Senate;</w:t>
      </w:r>
    </w:p>
    <w:p w:rsidR="00EC6E06" w:rsidRPr="009844A3" w:rsidRDefault="00EC6E06" w:rsidP="00A50316">
      <w:pPr>
        <w:ind w:left="1134" w:hanging="1134"/>
        <w:jc w:val="both"/>
        <w:rPr>
          <w:rFonts w:ascii="Arial" w:hAnsi="Arial" w:cs="Arial"/>
          <w:b/>
          <w:szCs w:val="24"/>
        </w:rPr>
      </w:pPr>
      <w:r>
        <w:rPr>
          <w:rFonts w:ascii="Arial" w:hAnsi="Arial" w:cs="Arial"/>
          <w:szCs w:val="24"/>
        </w:rPr>
        <w:t>(d</w:t>
      </w:r>
      <w:r w:rsidRPr="009844A3">
        <w:rPr>
          <w:rFonts w:ascii="Arial" w:hAnsi="Arial" w:cs="Arial"/>
          <w:szCs w:val="24"/>
        </w:rPr>
        <w:t>)</w:t>
      </w:r>
      <w:r w:rsidRPr="009844A3">
        <w:rPr>
          <w:rFonts w:ascii="Arial" w:hAnsi="Arial" w:cs="Arial"/>
          <w:szCs w:val="24"/>
        </w:rPr>
        <w:tab/>
      </w:r>
      <w:r w:rsidRPr="000121C9">
        <w:rPr>
          <w:rFonts w:ascii="Arial" w:hAnsi="Arial" w:cs="Arial"/>
          <w:szCs w:val="24"/>
        </w:rPr>
        <w:t>APS;</w:t>
      </w:r>
    </w:p>
    <w:p w:rsidR="00EC6E06" w:rsidRPr="009844A3" w:rsidRDefault="00EC6E06" w:rsidP="00A50316">
      <w:pPr>
        <w:ind w:left="1134" w:hanging="1134"/>
        <w:jc w:val="both"/>
        <w:rPr>
          <w:rFonts w:ascii="Arial" w:hAnsi="Arial" w:cs="Arial"/>
          <w:b/>
          <w:szCs w:val="24"/>
        </w:rPr>
      </w:pPr>
      <w:r>
        <w:rPr>
          <w:rFonts w:ascii="Arial" w:hAnsi="Arial" w:cs="Arial"/>
          <w:szCs w:val="24"/>
        </w:rPr>
        <w:t>(e</w:t>
      </w:r>
      <w:r w:rsidRPr="009844A3">
        <w:rPr>
          <w:rFonts w:ascii="Arial" w:hAnsi="Arial" w:cs="Arial"/>
          <w:szCs w:val="24"/>
        </w:rPr>
        <w:t>)</w:t>
      </w:r>
      <w:r w:rsidRPr="009844A3">
        <w:rPr>
          <w:rFonts w:ascii="Arial" w:hAnsi="Arial" w:cs="Arial"/>
          <w:szCs w:val="24"/>
        </w:rPr>
        <w:tab/>
        <w:t>Language requirements;</w:t>
      </w:r>
    </w:p>
    <w:p w:rsidR="00EC6E06" w:rsidRDefault="00EC6E06" w:rsidP="00A50316">
      <w:pPr>
        <w:spacing w:after="120"/>
        <w:ind w:left="1134" w:hanging="1134"/>
        <w:jc w:val="both"/>
        <w:rPr>
          <w:rFonts w:ascii="Arial" w:hAnsi="Arial" w:cs="Arial"/>
          <w:szCs w:val="24"/>
        </w:rPr>
      </w:pPr>
      <w:r>
        <w:rPr>
          <w:rFonts w:ascii="Arial" w:hAnsi="Arial" w:cs="Arial"/>
          <w:szCs w:val="24"/>
        </w:rPr>
        <w:t>(f</w:t>
      </w:r>
      <w:r w:rsidRPr="009844A3">
        <w:rPr>
          <w:rFonts w:ascii="Arial" w:hAnsi="Arial" w:cs="Arial"/>
          <w:szCs w:val="24"/>
        </w:rPr>
        <w:t>)</w:t>
      </w:r>
      <w:r w:rsidRPr="009844A3">
        <w:rPr>
          <w:rFonts w:ascii="Arial" w:hAnsi="Arial" w:cs="Arial"/>
          <w:szCs w:val="24"/>
        </w:rPr>
        <w:tab/>
        <w:t>Faculty</w:t>
      </w:r>
      <w:r>
        <w:rPr>
          <w:rFonts w:ascii="Arial" w:hAnsi="Arial" w:cs="Arial"/>
          <w:szCs w:val="24"/>
        </w:rPr>
        <w:t>- and</w:t>
      </w:r>
      <w:r w:rsidR="00FB6B97" w:rsidRPr="00FC1F75">
        <w:rPr>
          <w:rFonts w:ascii="Arial" w:hAnsi="Arial" w:cs="Arial"/>
          <w:szCs w:val="24"/>
        </w:rPr>
        <w:t>/or</w:t>
      </w:r>
      <w:r w:rsidRPr="00FC1F75">
        <w:rPr>
          <w:rFonts w:ascii="Arial" w:hAnsi="Arial" w:cs="Arial"/>
          <w:szCs w:val="24"/>
        </w:rPr>
        <w:t xml:space="preserve"> </w:t>
      </w:r>
      <w:r>
        <w:rPr>
          <w:rFonts w:ascii="Arial" w:hAnsi="Arial" w:cs="Arial"/>
          <w:szCs w:val="24"/>
        </w:rPr>
        <w:t>programme-</w:t>
      </w:r>
      <w:r w:rsidRPr="009844A3">
        <w:rPr>
          <w:rFonts w:ascii="Arial" w:hAnsi="Arial" w:cs="Arial"/>
          <w:szCs w:val="24"/>
        </w:rPr>
        <w:t xml:space="preserve">specific requirements as determined by the relevant </w:t>
      </w:r>
      <w:r w:rsidR="0034511D">
        <w:rPr>
          <w:rFonts w:ascii="Arial" w:hAnsi="Arial" w:cs="Arial"/>
          <w:szCs w:val="24"/>
        </w:rPr>
        <w:t>Faculty Board</w:t>
      </w:r>
      <w:r w:rsidRPr="009844A3">
        <w:rPr>
          <w:rFonts w:ascii="Arial" w:hAnsi="Arial" w:cs="Arial"/>
          <w:szCs w:val="24"/>
        </w:rPr>
        <w:t xml:space="preserve">, approved by Senate and contained in the relevant </w:t>
      </w:r>
      <w:r w:rsidR="00761BB1">
        <w:rPr>
          <w:rFonts w:ascii="Arial" w:hAnsi="Arial" w:cs="Arial"/>
          <w:szCs w:val="24"/>
        </w:rPr>
        <w:t>Faculty Rules and Regulations</w:t>
      </w:r>
      <w:r w:rsidRPr="009844A3">
        <w:rPr>
          <w:rFonts w:ascii="Arial" w:hAnsi="Arial" w:cs="Arial"/>
          <w:szCs w:val="24"/>
        </w:rPr>
        <w:t>.</w:t>
      </w:r>
    </w:p>
    <w:p w:rsidR="00F44D6D" w:rsidRDefault="00903B57" w:rsidP="00847C7F">
      <w:pPr>
        <w:spacing w:before="60" w:after="120"/>
        <w:ind w:left="1134" w:hanging="992"/>
        <w:jc w:val="both"/>
        <w:rPr>
          <w:rFonts w:ascii="Arial" w:hAnsi="Arial" w:cs="Arial"/>
          <w:szCs w:val="24"/>
        </w:rPr>
      </w:pPr>
      <w:r>
        <w:rPr>
          <w:rFonts w:ascii="Arial" w:hAnsi="Arial" w:cs="Arial"/>
          <w:bCs/>
          <w:iCs/>
          <w:szCs w:val="24"/>
        </w:rPr>
        <w:t xml:space="preserve">       </w:t>
      </w:r>
      <w:r w:rsidR="00F44D6D">
        <w:rPr>
          <w:rFonts w:ascii="Arial" w:hAnsi="Arial" w:cs="Arial"/>
          <w:bCs/>
          <w:iCs/>
          <w:szCs w:val="24"/>
        </w:rPr>
        <w:t xml:space="preserve"> </w:t>
      </w:r>
      <w:r w:rsidR="00480596">
        <w:rPr>
          <w:rFonts w:ascii="Arial" w:hAnsi="Arial" w:cs="Arial"/>
          <w:bCs/>
          <w:iCs/>
          <w:szCs w:val="24"/>
        </w:rPr>
        <w:t xml:space="preserve">       </w:t>
      </w:r>
      <w:r w:rsidR="00F44D6D">
        <w:rPr>
          <w:rFonts w:ascii="Arial" w:hAnsi="Arial" w:cs="Arial"/>
          <w:bCs/>
          <w:iCs/>
          <w:szCs w:val="24"/>
        </w:rPr>
        <w:t>International applicants wishing to register for a fully online Bachelor’s programme will be required to demonstrate equivalence with the above admission requirements, with certification of equivalence by SAQA or USAf where required.</w:t>
      </w:r>
    </w:p>
    <w:p w:rsidR="00C14036" w:rsidRPr="00B33B08" w:rsidRDefault="00BD535B" w:rsidP="00BD535B">
      <w:pPr>
        <w:pStyle w:val="Heading2"/>
        <w:spacing w:before="240" w:after="240"/>
      </w:pPr>
      <w:bookmarkStart w:id="169" w:name="_Toc488151663"/>
      <w:r w:rsidRPr="00B33B08">
        <w:rPr>
          <w:szCs w:val="24"/>
        </w:rPr>
        <w:t>4.10</w:t>
      </w:r>
      <w:r w:rsidRPr="00B33B08">
        <w:rPr>
          <w:szCs w:val="24"/>
        </w:rPr>
        <w:tab/>
      </w:r>
      <w:bookmarkStart w:id="170" w:name="Alternative_Admissions_Requirements_19"/>
      <w:r w:rsidRPr="00B33B08">
        <w:t>Alternative Admissions Requirements</w:t>
      </w:r>
      <w:bookmarkEnd w:id="169"/>
      <w:bookmarkEnd w:id="170"/>
    </w:p>
    <w:p w:rsidR="00C14036" w:rsidRPr="00B33B08" w:rsidRDefault="00C14036" w:rsidP="002C070F">
      <w:pPr>
        <w:pStyle w:val="Heading2"/>
      </w:pPr>
      <w:bookmarkStart w:id="171" w:name="_Toc488151666"/>
      <w:r w:rsidRPr="001826B0">
        <w:rPr>
          <w:b w:val="0"/>
        </w:rPr>
        <w:t>4.</w:t>
      </w:r>
      <w:r w:rsidR="00EB0CC5" w:rsidRPr="001826B0">
        <w:rPr>
          <w:b w:val="0"/>
        </w:rPr>
        <w:t>10</w:t>
      </w:r>
      <w:r w:rsidR="007C5D4C">
        <w:rPr>
          <w:b w:val="0"/>
        </w:rPr>
        <w:t>.1</w:t>
      </w:r>
      <w:r w:rsidR="00803731" w:rsidRPr="00B33B08">
        <w:tab/>
      </w:r>
      <w:bookmarkStart w:id="172" w:name="Recognition_of_prior_learning_19"/>
      <w:r w:rsidRPr="00B33B08">
        <w:t>Recognition of prior learning (RPL)</w:t>
      </w:r>
      <w:bookmarkEnd w:id="171"/>
    </w:p>
    <w:bookmarkEnd w:id="172"/>
    <w:p w:rsidR="00C14036" w:rsidRPr="00B33B08" w:rsidRDefault="00C14036" w:rsidP="002C070F">
      <w:pPr>
        <w:spacing w:before="120" w:after="120"/>
        <w:ind w:left="1134"/>
        <w:jc w:val="both"/>
        <w:rPr>
          <w:rFonts w:ascii="Arial" w:hAnsi="Arial" w:cs="Arial"/>
          <w:szCs w:val="24"/>
        </w:rPr>
      </w:pPr>
      <w:r w:rsidRPr="00B33B08">
        <w:rPr>
          <w:rFonts w:ascii="Arial" w:hAnsi="Arial" w:cs="Arial"/>
          <w:szCs w:val="24"/>
        </w:rPr>
        <w:t>The University may, on the grounds of RPL, and subject to Senate-approved special admission rules, admit students who do not comply with the minimum admission requirements.</w:t>
      </w:r>
    </w:p>
    <w:p w:rsidR="00C158BE" w:rsidRPr="00B33B08" w:rsidRDefault="00C158BE" w:rsidP="00847C7F">
      <w:pPr>
        <w:pStyle w:val="Heading2"/>
      </w:pPr>
      <w:bookmarkStart w:id="173" w:name="_Toc359419037"/>
      <w:bookmarkStart w:id="174" w:name="_Toc359477871"/>
      <w:bookmarkStart w:id="175" w:name="_Toc359477930"/>
      <w:bookmarkStart w:id="176" w:name="_Toc359480456"/>
      <w:bookmarkStart w:id="177" w:name="_Toc359480593"/>
      <w:bookmarkStart w:id="178" w:name="_Toc488151667"/>
      <w:r w:rsidRPr="008326D9">
        <w:t>4.1</w:t>
      </w:r>
      <w:r w:rsidR="00EB0CC5" w:rsidRPr="008326D9">
        <w:t>1</w:t>
      </w:r>
      <w:r w:rsidRPr="008326D9">
        <w:tab/>
      </w:r>
      <w:bookmarkStart w:id="179" w:name="Application_for_admission_to_study_19"/>
      <w:r w:rsidRPr="007D26AD">
        <w:t>Application for admission to study at the University</w:t>
      </w:r>
      <w:bookmarkEnd w:id="173"/>
      <w:bookmarkEnd w:id="174"/>
      <w:bookmarkEnd w:id="175"/>
      <w:bookmarkEnd w:id="176"/>
      <w:bookmarkEnd w:id="177"/>
      <w:bookmarkEnd w:id="178"/>
      <w:r w:rsidRPr="00B33B08">
        <w:t xml:space="preserve"> </w:t>
      </w:r>
      <w:bookmarkEnd w:id="179"/>
    </w:p>
    <w:p w:rsidR="00C158BE" w:rsidRPr="00483509" w:rsidRDefault="00C158BE" w:rsidP="00483509">
      <w:pPr>
        <w:tabs>
          <w:tab w:val="left" w:pos="0"/>
        </w:tabs>
        <w:spacing w:before="120"/>
        <w:ind w:left="1134" w:hanging="1134"/>
        <w:jc w:val="both"/>
        <w:rPr>
          <w:sz w:val="16"/>
        </w:rPr>
      </w:pPr>
      <w:r w:rsidRPr="00B33B08">
        <w:rPr>
          <w:rFonts w:ascii="Arial" w:hAnsi="Arial" w:cs="Arial"/>
          <w:szCs w:val="24"/>
        </w:rPr>
        <w:t>4.</w:t>
      </w:r>
      <w:r w:rsidR="00167F4B" w:rsidRPr="00B33B08">
        <w:rPr>
          <w:rFonts w:ascii="Arial" w:hAnsi="Arial" w:cs="Arial"/>
          <w:szCs w:val="24"/>
        </w:rPr>
        <w:t>1</w:t>
      </w:r>
      <w:r w:rsidR="00EB0CC5" w:rsidRPr="00B33B08">
        <w:rPr>
          <w:rFonts w:ascii="Arial" w:hAnsi="Arial" w:cs="Arial"/>
          <w:szCs w:val="24"/>
        </w:rPr>
        <w:t>1</w:t>
      </w:r>
      <w:r w:rsidRPr="00B33B08">
        <w:rPr>
          <w:rFonts w:ascii="Arial" w:hAnsi="Arial" w:cs="Arial"/>
          <w:szCs w:val="24"/>
        </w:rPr>
        <w:t>.1</w:t>
      </w:r>
      <w:r w:rsidRPr="00B33B08">
        <w:rPr>
          <w:rFonts w:ascii="Arial" w:hAnsi="Arial" w:cs="Arial"/>
          <w:b/>
          <w:szCs w:val="24"/>
        </w:rPr>
        <w:tab/>
      </w:r>
      <w:r w:rsidRPr="00B33B08">
        <w:rPr>
          <w:rFonts w:ascii="Arial" w:hAnsi="Arial" w:cs="Arial"/>
          <w:szCs w:val="24"/>
        </w:rPr>
        <w:t xml:space="preserve">Prospective students must apply for admission to </w:t>
      </w:r>
      <w:r w:rsidR="00022267">
        <w:rPr>
          <w:rFonts w:ascii="Arial" w:hAnsi="Arial" w:cs="Arial"/>
          <w:szCs w:val="24"/>
        </w:rPr>
        <w:t xml:space="preserve">fully online </w:t>
      </w:r>
      <w:r w:rsidRPr="00B33B08">
        <w:rPr>
          <w:rFonts w:ascii="Arial" w:hAnsi="Arial" w:cs="Arial"/>
          <w:szCs w:val="24"/>
        </w:rPr>
        <w:t xml:space="preserve">programmes not later than the </w:t>
      </w:r>
      <w:r w:rsidR="00C15A0F" w:rsidRPr="000B663F">
        <w:rPr>
          <w:rFonts w:ascii="Arial" w:hAnsi="Arial" w:cs="Arial"/>
          <w:szCs w:val="24"/>
        </w:rPr>
        <w:t>programme</w:t>
      </w:r>
      <w:r w:rsidR="00022267">
        <w:rPr>
          <w:rFonts w:ascii="Arial" w:hAnsi="Arial" w:cs="Arial"/>
          <w:szCs w:val="24"/>
        </w:rPr>
        <w:t>-</w:t>
      </w:r>
      <w:r w:rsidR="00C15A0F" w:rsidRPr="000B663F">
        <w:rPr>
          <w:rFonts w:ascii="Arial" w:hAnsi="Arial" w:cs="Arial"/>
          <w:szCs w:val="24"/>
        </w:rPr>
        <w:t xml:space="preserve">specific </w:t>
      </w:r>
      <w:r w:rsidRPr="00B33B08">
        <w:rPr>
          <w:rFonts w:ascii="Arial" w:hAnsi="Arial" w:cs="Arial"/>
          <w:szCs w:val="24"/>
        </w:rPr>
        <w:t>closing dates</w:t>
      </w:r>
      <w:r w:rsidR="00151D24">
        <w:rPr>
          <w:rFonts w:ascii="Arial" w:hAnsi="Arial" w:cs="Arial"/>
          <w:szCs w:val="24"/>
        </w:rPr>
        <w:t xml:space="preserve"> </w:t>
      </w:r>
      <w:r w:rsidR="00151D24" w:rsidRPr="00151D24">
        <w:rPr>
          <w:rFonts w:ascii="Arial" w:hAnsi="Arial" w:cs="Arial"/>
          <w:szCs w:val="24"/>
        </w:rPr>
        <w:t>as stipulated on t</w:t>
      </w:r>
      <w:r w:rsidR="00483509">
        <w:rPr>
          <w:rFonts w:ascii="Arial" w:hAnsi="Arial" w:cs="Arial"/>
          <w:szCs w:val="24"/>
        </w:rPr>
        <w:t>he official UJ website.</w:t>
      </w:r>
      <w:r w:rsidR="00903B57">
        <w:rPr>
          <w:rStyle w:val="CommentReference"/>
        </w:rPr>
        <w:t xml:space="preserve"> </w:t>
      </w:r>
      <w:r w:rsidR="007D26AD">
        <w:rPr>
          <w:rFonts w:ascii="Arial" w:hAnsi="Arial" w:cs="Arial"/>
          <w:szCs w:val="24"/>
        </w:rPr>
        <w:t>All applications must be made online</w:t>
      </w:r>
      <w:r w:rsidR="002C39B1">
        <w:rPr>
          <w:rFonts w:ascii="Arial" w:hAnsi="Arial" w:cs="Arial"/>
          <w:szCs w:val="24"/>
        </w:rPr>
        <w:t xml:space="preserve"> and must include all required </w:t>
      </w:r>
      <w:r w:rsidR="002C39B1" w:rsidRPr="00CE6C14">
        <w:rPr>
          <w:rFonts w:ascii="Arial" w:hAnsi="Arial" w:cs="Arial"/>
          <w:szCs w:val="24"/>
        </w:rPr>
        <w:t>documentation</w:t>
      </w:r>
      <w:r w:rsidR="0061648D" w:rsidRPr="00CE6C14">
        <w:rPr>
          <w:rFonts w:ascii="Arial" w:hAnsi="Arial" w:cs="Arial"/>
          <w:szCs w:val="24"/>
        </w:rPr>
        <w:t xml:space="preserve"> (see </w:t>
      </w:r>
      <w:r w:rsidR="00AB2950" w:rsidRPr="009D2E41">
        <w:rPr>
          <w:rFonts w:ascii="Arial" w:hAnsi="Arial" w:cs="Arial"/>
          <w:szCs w:val="24"/>
        </w:rPr>
        <w:t>AR</w:t>
      </w:r>
      <w:r w:rsidR="00AB2950" w:rsidRPr="009D2E41">
        <w:rPr>
          <w:rFonts w:ascii="Arial" w:hAnsi="Arial" w:cs="Arial"/>
          <w:color w:val="FF0000"/>
          <w:szCs w:val="24"/>
        </w:rPr>
        <w:t xml:space="preserve"> </w:t>
      </w:r>
      <w:r w:rsidR="005B5348" w:rsidRPr="009D2E41">
        <w:rPr>
          <w:rFonts w:ascii="Arial" w:hAnsi="Arial" w:cs="Arial"/>
          <w:szCs w:val="24"/>
        </w:rPr>
        <w:t>5.2</w:t>
      </w:r>
      <w:r w:rsidR="0061648D" w:rsidRPr="00CE6C14">
        <w:rPr>
          <w:rFonts w:ascii="Arial" w:hAnsi="Arial" w:cs="Arial"/>
          <w:szCs w:val="24"/>
        </w:rPr>
        <w:t xml:space="preserve"> below)</w:t>
      </w:r>
      <w:r w:rsidR="00016D7D">
        <w:rPr>
          <w:rFonts w:ascii="Arial" w:hAnsi="Arial" w:cs="Arial"/>
          <w:szCs w:val="24"/>
        </w:rPr>
        <w:t>.</w:t>
      </w:r>
      <w:r w:rsidR="0061648D">
        <w:rPr>
          <w:rFonts w:ascii="Arial" w:hAnsi="Arial" w:cs="Arial"/>
          <w:szCs w:val="24"/>
        </w:rPr>
        <w:t xml:space="preserve"> </w:t>
      </w:r>
      <w:r w:rsidR="00784B61">
        <w:rPr>
          <w:rFonts w:ascii="Arial" w:hAnsi="Arial" w:cs="Arial"/>
          <w:szCs w:val="24"/>
        </w:rPr>
        <w:t xml:space="preserve">No fee is charged for online applications. </w:t>
      </w:r>
    </w:p>
    <w:p w:rsidR="00C158BE" w:rsidRPr="00B33B08" w:rsidRDefault="00C158BE" w:rsidP="006C0D28">
      <w:pPr>
        <w:tabs>
          <w:tab w:val="left" w:pos="0"/>
        </w:tabs>
        <w:spacing w:before="120"/>
        <w:ind w:left="1134" w:hanging="1134"/>
        <w:jc w:val="both"/>
        <w:rPr>
          <w:rFonts w:ascii="Arial" w:hAnsi="Arial" w:cs="Arial"/>
          <w:szCs w:val="24"/>
        </w:rPr>
      </w:pPr>
      <w:r w:rsidRPr="009844A3">
        <w:rPr>
          <w:rFonts w:ascii="Arial" w:hAnsi="Arial" w:cs="Arial"/>
          <w:szCs w:val="24"/>
        </w:rPr>
        <w:t>4</w:t>
      </w:r>
      <w:r w:rsidRPr="00B33B08">
        <w:rPr>
          <w:rFonts w:ascii="Arial" w:hAnsi="Arial" w:cs="Arial"/>
          <w:szCs w:val="24"/>
        </w:rPr>
        <w:t>.1</w:t>
      </w:r>
      <w:r w:rsidR="00EB0CC5" w:rsidRPr="00B33B08">
        <w:rPr>
          <w:rFonts w:ascii="Arial" w:hAnsi="Arial" w:cs="Arial"/>
          <w:szCs w:val="24"/>
        </w:rPr>
        <w:t>1</w:t>
      </w:r>
      <w:r w:rsidRPr="00B33B08">
        <w:rPr>
          <w:rFonts w:ascii="Arial" w:hAnsi="Arial" w:cs="Arial"/>
          <w:szCs w:val="24"/>
        </w:rPr>
        <w:t>.2</w:t>
      </w:r>
      <w:r w:rsidRPr="00B33B08">
        <w:rPr>
          <w:rFonts w:ascii="Arial" w:hAnsi="Arial" w:cs="Arial"/>
          <w:b/>
          <w:szCs w:val="24"/>
        </w:rPr>
        <w:tab/>
      </w:r>
      <w:r w:rsidRPr="00B33B08">
        <w:rPr>
          <w:rFonts w:ascii="Arial" w:hAnsi="Arial" w:cs="Arial"/>
          <w:szCs w:val="24"/>
        </w:rPr>
        <w:t xml:space="preserve">Admission is subject to selection in accordance with programme-specific admission requirements determined by the </w:t>
      </w:r>
      <w:r w:rsidR="0034511D" w:rsidRPr="00B33B08">
        <w:rPr>
          <w:rFonts w:ascii="Arial" w:hAnsi="Arial" w:cs="Arial"/>
          <w:szCs w:val="24"/>
        </w:rPr>
        <w:t>Faculty Board</w:t>
      </w:r>
      <w:r w:rsidRPr="00B33B08">
        <w:rPr>
          <w:rFonts w:ascii="Arial" w:hAnsi="Arial" w:cs="Arial"/>
          <w:szCs w:val="24"/>
        </w:rPr>
        <w:t xml:space="preserve">, as well as minimum requirements set for transfer students, approved by Senate and contained in the relevant </w:t>
      </w:r>
      <w:r w:rsidR="00761BB1">
        <w:rPr>
          <w:rFonts w:ascii="Arial" w:hAnsi="Arial" w:cs="Arial"/>
          <w:szCs w:val="24"/>
        </w:rPr>
        <w:t>Faculty Rules and Regulations</w:t>
      </w:r>
      <w:r w:rsidRPr="00B33B08">
        <w:rPr>
          <w:rFonts w:ascii="Arial" w:hAnsi="Arial" w:cs="Arial"/>
          <w:szCs w:val="24"/>
        </w:rPr>
        <w:t>.</w:t>
      </w:r>
    </w:p>
    <w:p w:rsidR="00CB6799" w:rsidRDefault="00C158BE" w:rsidP="006C0D28">
      <w:pPr>
        <w:tabs>
          <w:tab w:val="left" w:pos="0"/>
        </w:tabs>
        <w:spacing w:before="120"/>
        <w:ind w:left="1134" w:hanging="1134"/>
        <w:jc w:val="both"/>
        <w:rPr>
          <w:rFonts w:ascii="Arial" w:hAnsi="Arial" w:cs="Arial"/>
          <w:szCs w:val="24"/>
        </w:rPr>
      </w:pPr>
      <w:r w:rsidRPr="00B33B08">
        <w:rPr>
          <w:rFonts w:ascii="Arial" w:hAnsi="Arial" w:cs="Arial"/>
          <w:szCs w:val="24"/>
        </w:rPr>
        <w:t>4.</w:t>
      </w:r>
      <w:r w:rsidR="00167F4B" w:rsidRPr="00B33B08">
        <w:rPr>
          <w:rFonts w:ascii="Arial" w:hAnsi="Arial" w:cs="Arial"/>
          <w:szCs w:val="24"/>
        </w:rPr>
        <w:t>1</w:t>
      </w:r>
      <w:r w:rsidR="00EB0CC5" w:rsidRPr="00B33B08">
        <w:rPr>
          <w:rFonts w:ascii="Arial" w:hAnsi="Arial" w:cs="Arial"/>
          <w:szCs w:val="24"/>
        </w:rPr>
        <w:t>1</w:t>
      </w:r>
      <w:r w:rsidRPr="00B33B08">
        <w:rPr>
          <w:rFonts w:ascii="Arial" w:hAnsi="Arial" w:cs="Arial"/>
          <w:szCs w:val="24"/>
        </w:rPr>
        <w:t>.3</w:t>
      </w:r>
      <w:r w:rsidRPr="009844A3">
        <w:rPr>
          <w:rFonts w:ascii="Arial" w:hAnsi="Arial" w:cs="Arial"/>
          <w:szCs w:val="24"/>
        </w:rPr>
        <w:tab/>
      </w:r>
      <w:r w:rsidR="00CB6799" w:rsidRPr="00CB6799">
        <w:rPr>
          <w:rFonts w:ascii="Arial" w:hAnsi="Arial" w:cs="Arial"/>
          <w:szCs w:val="24"/>
        </w:rPr>
        <w:t>The University has the right to revoke or amend the admission status of an applicant, and cancel or refuse the registration of an applicant or student who provided incorrect information and documentation material to an application for admission or re-admission, or who omitted to provide information or documentation material to an application for admission or re-admission.</w:t>
      </w:r>
    </w:p>
    <w:p w:rsidR="00CB6799" w:rsidRDefault="00CB6799" w:rsidP="006C0D28">
      <w:pPr>
        <w:tabs>
          <w:tab w:val="left" w:pos="0"/>
        </w:tabs>
        <w:spacing w:before="120"/>
        <w:ind w:left="1134" w:hanging="1134"/>
        <w:jc w:val="both"/>
        <w:rPr>
          <w:rFonts w:ascii="Arial" w:hAnsi="Arial" w:cs="Arial"/>
          <w:szCs w:val="24"/>
        </w:rPr>
      </w:pPr>
      <w:r>
        <w:rPr>
          <w:rFonts w:ascii="Arial" w:hAnsi="Arial" w:cs="Arial"/>
          <w:szCs w:val="24"/>
        </w:rPr>
        <w:t>4.11.4</w:t>
      </w:r>
      <w:r>
        <w:rPr>
          <w:rFonts w:ascii="Arial" w:hAnsi="Arial" w:cs="Arial"/>
          <w:szCs w:val="24"/>
        </w:rPr>
        <w:tab/>
      </w:r>
      <w:r w:rsidRPr="00CB6799">
        <w:rPr>
          <w:rFonts w:ascii="Arial" w:hAnsi="Arial" w:cs="Arial"/>
          <w:szCs w:val="24"/>
        </w:rPr>
        <w:t>No notice regarding an applicant’s admission status is official and binding on the University unless it has been sent by e-mail to an applicant from the University’s server or uploaded by the University to the online Student Portal application status page</w:t>
      </w:r>
      <w:r>
        <w:rPr>
          <w:rFonts w:ascii="Arial" w:hAnsi="Arial" w:cs="Arial"/>
          <w:szCs w:val="24"/>
        </w:rPr>
        <w:t>.</w:t>
      </w:r>
    </w:p>
    <w:p w:rsidR="00C158BE" w:rsidRPr="009844A3" w:rsidRDefault="00CB6799" w:rsidP="006C0D28">
      <w:pPr>
        <w:tabs>
          <w:tab w:val="left" w:pos="0"/>
        </w:tabs>
        <w:spacing w:before="120"/>
        <w:ind w:left="1134" w:hanging="1134"/>
        <w:jc w:val="both"/>
        <w:rPr>
          <w:rFonts w:ascii="Arial" w:hAnsi="Arial" w:cs="Arial"/>
          <w:szCs w:val="24"/>
        </w:rPr>
      </w:pPr>
      <w:r>
        <w:rPr>
          <w:rFonts w:ascii="Arial" w:hAnsi="Arial" w:cs="Arial"/>
          <w:szCs w:val="24"/>
        </w:rPr>
        <w:t>4.11.5</w:t>
      </w:r>
      <w:r>
        <w:rPr>
          <w:rFonts w:ascii="Arial" w:hAnsi="Arial" w:cs="Arial"/>
          <w:szCs w:val="24"/>
        </w:rPr>
        <w:tab/>
      </w:r>
      <w:r w:rsidR="00C158BE" w:rsidRPr="009844A3">
        <w:rPr>
          <w:rFonts w:ascii="Arial" w:hAnsi="Arial" w:cs="Arial"/>
          <w:szCs w:val="24"/>
        </w:rPr>
        <w:t>Admission is also subject to</w:t>
      </w:r>
    </w:p>
    <w:p w:rsidR="00C158BE" w:rsidRPr="009844A3" w:rsidRDefault="00C158BE" w:rsidP="00A50316">
      <w:pPr>
        <w:tabs>
          <w:tab w:val="left" w:pos="142"/>
        </w:tabs>
        <w:ind w:left="1134" w:hanging="1134"/>
        <w:jc w:val="both"/>
        <w:rPr>
          <w:rFonts w:ascii="Arial" w:hAnsi="Arial" w:cs="Arial"/>
          <w:szCs w:val="24"/>
        </w:rPr>
      </w:pPr>
      <w:r>
        <w:rPr>
          <w:rFonts w:ascii="Arial" w:hAnsi="Arial" w:cs="Arial"/>
          <w:szCs w:val="24"/>
        </w:rPr>
        <w:t>(</w:t>
      </w:r>
      <w:r w:rsidRPr="009844A3">
        <w:rPr>
          <w:rFonts w:ascii="Arial" w:hAnsi="Arial" w:cs="Arial"/>
          <w:szCs w:val="24"/>
        </w:rPr>
        <w:t>a)</w:t>
      </w:r>
      <w:r w:rsidRPr="009844A3">
        <w:rPr>
          <w:rFonts w:ascii="Arial" w:hAnsi="Arial" w:cs="Arial"/>
          <w:szCs w:val="24"/>
        </w:rPr>
        <w:tab/>
      </w:r>
      <w:r w:rsidRPr="008968CC">
        <w:rPr>
          <w:rFonts w:ascii="Arial" w:hAnsi="Arial" w:cs="Arial"/>
          <w:noProof/>
          <w:szCs w:val="24"/>
        </w:rPr>
        <w:t xml:space="preserve">the </w:t>
      </w:r>
      <w:r w:rsidRPr="008968CC">
        <w:rPr>
          <w:rFonts w:ascii="Arial" w:hAnsi="Arial" w:cs="Arial"/>
          <w:szCs w:val="24"/>
        </w:rPr>
        <w:t>University’s Enrolment Management Plan</w:t>
      </w:r>
      <w:r w:rsidRPr="009844A3">
        <w:rPr>
          <w:rFonts w:ascii="Arial" w:hAnsi="Arial" w:cs="Arial"/>
          <w:szCs w:val="24"/>
        </w:rPr>
        <w:t xml:space="preserve"> approved by the Department of </w:t>
      </w:r>
      <w:r w:rsidR="005D2F58" w:rsidRPr="003B772E">
        <w:rPr>
          <w:rFonts w:ascii="Arial" w:hAnsi="Arial" w:cs="Arial"/>
          <w:color w:val="000000" w:themeColor="text1"/>
          <w:szCs w:val="24"/>
        </w:rPr>
        <w:t>Higher</w:t>
      </w:r>
      <w:r w:rsidR="005D2F58">
        <w:rPr>
          <w:rFonts w:ascii="Arial" w:hAnsi="Arial" w:cs="Arial"/>
          <w:color w:val="FF0000"/>
          <w:szCs w:val="24"/>
        </w:rPr>
        <w:t xml:space="preserve"> </w:t>
      </w:r>
      <w:r w:rsidRPr="009844A3">
        <w:rPr>
          <w:rFonts w:ascii="Arial" w:hAnsi="Arial" w:cs="Arial"/>
          <w:szCs w:val="24"/>
        </w:rPr>
        <w:t>Education</w:t>
      </w:r>
      <w:r w:rsidR="005D2F58">
        <w:rPr>
          <w:rFonts w:ascii="Arial" w:hAnsi="Arial" w:cs="Arial"/>
          <w:szCs w:val="24"/>
        </w:rPr>
        <w:t xml:space="preserve"> </w:t>
      </w:r>
      <w:r w:rsidR="005D2F58" w:rsidRPr="003B772E">
        <w:rPr>
          <w:rFonts w:ascii="Arial" w:hAnsi="Arial" w:cs="Arial"/>
          <w:color w:val="000000" w:themeColor="text1"/>
          <w:szCs w:val="24"/>
        </w:rPr>
        <w:t>and Training</w:t>
      </w:r>
      <w:r w:rsidRPr="009844A3">
        <w:rPr>
          <w:rFonts w:ascii="Arial" w:hAnsi="Arial" w:cs="Arial"/>
          <w:szCs w:val="24"/>
        </w:rPr>
        <w:t xml:space="preserve">, the Senate and </w:t>
      </w:r>
      <w:r w:rsidR="0034511D">
        <w:rPr>
          <w:rFonts w:ascii="Arial" w:hAnsi="Arial" w:cs="Arial"/>
          <w:szCs w:val="24"/>
        </w:rPr>
        <w:t>Faculty Board</w:t>
      </w:r>
      <w:r w:rsidRPr="009844A3">
        <w:rPr>
          <w:rFonts w:ascii="Arial" w:hAnsi="Arial" w:cs="Arial"/>
          <w:szCs w:val="24"/>
        </w:rPr>
        <w:t>s</w:t>
      </w:r>
      <w:r w:rsidR="00EF1F72">
        <w:rPr>
          <w:rFonts w:ascii="Arial" w:hAnsi="Arial" w:cs="Arial"/>
          <w:szCs w:val="24"/>
        </w:rPr>
        <w:t>, where applicable</w:t>
      </w:r>
      <w:r w:rsidRPr="009844A3">
        <w:rPr>
          <w:rFonts w:ascii="Arial" w:hAnsi="Arial" w:cs="Arial"/>
          <w:szCs w:val="24"/>
        </w:rPr>
        <w:t>;</w:t>
      </w:r>
    </w:p>
    <w:p w:rsidR="00C158BE" w:rsidRPr="009844A3" w:rsidRDefault="00C158BE" w:rsidP="00A50316">
      <w:pPr>
        <w:tabs>
          <w:tab w:val="left" w:pos="142"/>
        </w:tabs>
        <w:ind w:left="1134" w:hanging="1134"/>
        <w:jc w:val="both"/>
        <w:rPr>
          <w:rFonts w:ascii="Arial" w:hAnsi="Arial" w:cs="Arial"/>
          <w:szCs w:val="24"/>
        </w:rPr>
      </w:pPr>
      <w:r>
        <w:rPr>
          <w:rFonts w:ascii="Arial" w:hAnsi="Arial" w:cs="Arial"/>
          <w:szCs w:val="24"/>
        </w:rPr>
        <w:t>(</w:t>
      </w:r>
      <w:r w:rsidRPr="009844A3">
        <w:rPr>
          <w:rFonts w:ascii="Arial" w:hAnsi="Arial" w:cs="Arial"/>
          <w:szCs w:val="24"/>
        </w:rPr>
        <w:t>b)</w:t>
      </w:r>
      <w:r w:rsidRPr="009844A3">
        <w:rPr>
          <w:rFonts w:ascii="Arial" w:hAnsi="Arial" w:cs="Arial"/>
          <w:szCs w:val="24"/>
        </w:rPr>
        <w:tab/>
      </w:r>
      <w:r w:rsidR="00AE3077">
        <w:rPr>
          <w:rFonts w:ascii="Arial" w:hAnsi="Arial" w:cs="Arial"/>
          <w:noProof/>
          <w:szCs w:val="24"/>
        </w:rPr>
        <w:t>c</w:t>
      </w:r>
      <w:r w:rsidR="00CB6799">
        <w:rPr>
          <w:rFonts w:ascii="Arial" w:hAnsi="Arial" w:cs="Arial"/>
          <w:noProof/>
          <w:szCs w:val="24"/>
        </w:rPr>
        <w:t>aps for</w:t>
      </w:r>
      <w:r w:rsidRPr="009844A3">
        <w:rPr>
          <w:rFonts w:ascii="Arial" w:hAnsi="Arial" w:cs="Arial"/>
          <w:szCs w:val="24"/>
        </w:rPr>
        <w:t xml:space="preserve"> elective modules as approved; </w:t>
      </w:r>
    </w:p>
    <w:p w:rsidR="00C158BE" w:rsidRPr="009844A3" w:rsidRDefault="00C158BE" w:rsidP="00A50316">
      <w:pPr>
        <w:tabs>
          <w:tab w:val="left" w:pos="142"/>
        </w:tabs>
        <w:ind w:left="1134" w:hanging="1134"/>
        <w:jc w:val="both"/>
        <w:rPr>
          <w:rFonts w:ascii="Arial" w:hAnsi="Arial" w:cs="Arial"/>
          <w:szCs w:val="24"/>
        </w:rPr>
      </w:pPr>
      <w:r>
        <w:rPr>
          <w:rFonts w:ascii="Arial" w:hAnsi="Arial" w:cs="Arial"/>
          <w:szCs w:val="24"/>
        </w:rPr>
        <w:t>(</w:t>
      </w:r>
      <w:r w:rsidRPr="009844A3">
        <w:rPr>
          <w:rFonts w:ascii="Arial" w:hAnsi="Arial" w:cs="Arial"/>
          <w:szCs w:val="24"/>
        </w:rPr>
        <w:t>c)</w:t>
      </w:r>
      <w:r w:rsidRPr="009844A3">
        <w:rPr>
          <w:rFonts w:ascii="Arial" w:hAnsi="Arial" w:cs="Arial"/>
          <w:szCs w:val="24"/>
        </w:rPr>
        <w:tab/>
      </w:r>
      <w:r w:rsidRPr="009844A3">
        <w:rPr>
          <w:rFonts w:ascii="Arial" w:hAnsi="Arial" w:cs="Arial"/>
          <w:noProof/>
          <w:szCs w:val="24"/>
        </w:rPr>
        <w:t>professional</w:t>
      </w:r>
      <w:r w:rsidRPr="009844A3">
        <w:rPr>
          <w:rFonts w:ascii="Arial" w:hAnsi="Arial" w:cs="Arial"/>
          <w:szCs w:val="24"/>
        </w:rPr>
        <w:t xml:space="preserve"> regulatory requirements where programmes are regulated by external regulatory boards/councils;</w:t>
      </w:r>
    </w:p>
    <w:p w:rsidR="00C158BE" w:rsidRPr="009844A3" w:rsidRDefault="00C158BE" w:rsidP="00A50316">
      <w:pPr>
        <w:tabs>
          <w:tab w:val="left" w:pos="142"/>
        </w:tabs>
        <w:ind w:left="1134" w:hanging="1134"/>
        <w:jc w:val="both"/>
        <w:rPr>
          <w:rFonts w:ascii="Arial" w:hAnsi="Arial" w:cs="Arial"/>
          <w:szCs w:val="24"/>
        </w:rPr>
      </w:pPr>
      <w:r>
        <w:rPr>
          <w:rFonts w:ascii="Arial" w:hAnsi="Arial" w:cs="Arial"/>
          <w:szCs w:val="24"/>
        </w:rPr>
        <w:t>(</w:t>
      </w:r>
      <w:r w:rsidRPr="009844A3">
        <w:rPr>
          <w:rFonts w:ascii="Arial" w:hAnsi="Arial" w:cs="Arial"/>
          <w:szCs w:val="24"/>
        </w:rPr>
        <w:t>d)</w:t>
      </w:r>
      <w:r w:rsidRPr="009844A3">
        <w:rPr>
          <w:rFonts w:ascii="Arial" w:hAnsi="Arial" w:cs="Arial"/>
          <w:szCs w:val="24"/>
        </w:rPr>
        <w:tab/>
      </w:r>
      <w:r w:rsidRPr="009844A3">
        <w:rPr>
          <w:rFonts w:ascii="Arial" w:hAnsi="Arial" w:cs="Arial"/>
          <w:noProof/>
          <w:szCs w:val="24"/>
        </w:rPr>
        <w:t>requirements r</w:t>
      </w:r>
      <w:r w:rsidRPr="009844A3">
        <w:rPr>
          <w:rFonts w:ascii="Arial" w:hAnsi="Arial" w:cs="Arial"/>
          <w:szCs w:val="24"/>
        </w:rPr>
        <w:t>elated to the student equity profile;</w:t>
      </w:r>
    </w:p>
    <w:p w:rsidR="00C158BE" w:rsidRDefault="00C158BE" w:rsidP="00A50316">
      <w:pPr>
        <w:tabs>
          <w:tab w:val="left" w:pos="142"/>
        </w:tabs>
        <w:ind w:left="1134" w:hanging="1134"/>
        <w:jc w:val="both"/>
        <w:rPr>
          <w:rFonts w:ascii="Arial" w:hAnsi="Arial" w:cs="Arial"/>
          <w:szCs w:val="24"/>
        </w:rPr>
      </w:pPr>
      <w:r>
        <w:rPr>
          <w:rFonts w:ascii="Arial" w:hAnsi="Arial" w:cs="Arial"/>
          <w:szCs w:val="24"/>
        </w:rPr>
        <w:t>(</w:t>
      </w:r>
      <w:r w:rsidRPr="009844A3">
        <w:rPr>
          <w:rFonts w:ascii="Arial" w:hAnsi="Arial" w:cs="Arial"/>
          <w:szCs w:val="24"/>
        </w:rPr>
        <w:t>e)</w:t>
      </w:r>
      <w:r w:rsidRPr="009844A3">
        <w:rPr>
          <w:rFonts w:ascii="Arial" w:hAnsi="Arial" w:cs="Arial"/>
          <w:szCs w:val="24"/>
        </w:rPr>
        <w:tab/>
        <w:t>Senate-approved selection, placement and admission tests.</w:t>
      </w:r>
    </w:p>
    <w:p w:rsidR="00F44D6D" w:rsidRPr="009844A3" w:rsidRDefault="00F44D6D" w:rsidP="00A50316">
      <w:pPr>
        <w:tabs>
          <w:tab w:val="left" w:pos="142"/>
        </w:tabs>
        <w:spacing w:after="120"/>
        <w:ind w:left="1134" w:hanging="1134"/>
        <w:jc w:val="both"/>
        <w:rPr>
          <w:rFonts w:ascii="Arial" w:hAnsi="Arial" w:cs="Arial"/>
          <w:szCs w:val="24"/>
        </w:rPr>
      </w:pPr>
      <w:r>
        <w:rPr>
          <w:rFonts w:ascii="Arial" w:hAnsi="Arial" w:cs="Arial"/>
          <w:szCs w:val="24"/>
        </w:rPr>
        <w:t>(f)</w:t>
      </w:r>
      <w:r>
        <w:rPr>
          <w:rFonts w:ascii="Arial" w:hAnsi="Arial" w:cs="Arial"/>
          <w:szCs w:val="24"/>
        </w:rPr>
        <w:tab/>
      </w:r>
      <w:r w:rsidR="008968CC">
        <w:rPr>
          <w:rFonts w:ascii="Arial" w:hAnsi="Arial" w:cs="Arial"/>
          <w:szCs w:val="24"/>
        </w:rPr>
        <w:t xml:space="preserve">Caps on enrolment into fully online programmes </w:t>
      </w:r>
      <w:r w:rsidR="00AB2950" w:rsidRPr="00A467AF">
        <w:rPr>
          <w:rFonts w:ascii="Arial" w:hAnsi="Arial" w:cs="Arial"/>
          <w:szCs w:val="24"/>
        </w:rPr>
        <w:t>as</w:t>
      </w:r>
      <w:r w:rsidR="00AB2950">
        <w:rPr>
          <w:rFonts w:ascii="Arial" w:hAnsi="Arial" w:cs="Arial"/>
          <w:color w:val="FF0000"/>
          <w:szCs w:val="24"/>
        </w:rPr>
        <w:t xml:space="preserve"> </w:t>
      </w:r>
      <w:r w:rsidR="008968CC">
        <w:rPr>
          <w:rFonts w:ascii="Arial" w:hAnsi="Arial" w:cs="Arial"/>
          <w:szCs w:val="24"/>
        </w:rPr>
        <w:t>determined annually by the faculties.</w:t>
      </w:r>
    </w:p>
    <w:p w:rsidR="00C158BE" w:rsidRPr="007A4035" w:rsidRDefault="00C158BE" w:rsidP="00847C7F">
      <w:pPr>
        <w:pStyle w:val="Heading2"/>
      </w:pPr>
      <w:bookmarkStart w:id="180" w:name="_Toc359419038"/>
      <w:bookmarkStart w:id="181" w:name="_Toc359477872"/>
      <w:bookmarkStart w:id="182" w:name="_Toc359477931"/>
      <w:bookmarkStart w:id="183" w:name="_Toc359480457"/>
      <w:bookmarkStart w:id="184" w:name="_Toc359480594"/>
      <w:bookmarkStart w:id="185" w:name="_Toc488151668"/>
      <w:r w:rsidRPr="007A4035">
        <w:t>4.1</w:t>
      </w:r>
      <w:r w:rsidR="00EB0CC5" w:rsidRPr="007A4035">
        <w:t>2</w:t>
      </w:r>
      <w:r w:rsidRPr="007A4035">
        <w:tab/>
      </w:r>
      <w:bookmarkStart w:id="186" w:name="Admission_of_International_applicants_20"/>
      <w:r w:rsidRPr="007A4035">
        <w:t xml:space="preserve">Admission of International </w:t>
      </w:r>
      <w:bookmarkEnd w:id="180"/>
      <w:bookmarkEnd w:id="181"/>
      <w:bookmarkEnd w:id="182"/>
      <w:bookmarkEnd w:id="183"/>
      <w:bookmarkEnd w:id="184"/>
      <w:r w:rsidR="00580E2F" w:rsidRPr="007A4035">
        <w:t>applicants</w:t>
      </w:r>
      <w:bookmarkEnd w:id="185"/>
      <w:bookmarkEnd w:id="186"/>
    </w:p>
    <w:p w:rsidR="00C158BE" w:rsidRPr="00E25D17" w:rsidRDefault="00C158BE" w:rsidP="006C0D28">
      <w:pPr>
        <w:tabs>
          <w:tab w:val="left" w:pos="142"/>
        </w:tabs>
        <w:spacing w:before="120"/>
        <w:ind w:left="1134" w:hanging="1134"/>
        <w:jc w:val="both"/>
        <w:rPr>
          <w:rFonts w:ascii="Arial" w:hAnsi="Arial" w:cs="Arial"/>
          <w:szCs w:val="24"/>
        </w:rPr>
      </w:pPr>
      <w:r w:rsidRPr="00E25D17">
        <w:rPr>
          <w:rFonts w:ascii="Arial" w:hAnsi="Arial" w:cs="Arial"/>
          <w:szCs w:val="24"/>
        </w:rPr>
        <w:t>4.1</w:t>
      </w:r>
      <w:r w:rsidR="00EB0CC5" w:rsidRPr="00E25D17">
        <w:rPr>
          <w:rFonts w:ascii="Arial" w:hAnsi="Arial" w:cs="Arial"/>
          <w:szCs w:val="24"/>
        </w:rPr>
        <w:t>2</w:t>
      </w:r>
      <w:r w:rsidRPr="00E25D17">
        <w:rPr>
          <w:rFonts w:ascii="Arial" w:hAnsi="Arial" w:cs="Arial"/>
          <w:szCs w:val="24"/>
        </w:rPr>
        <w:t>.</w:t>
      </w:r>
      <w:r w:rsidR="006B0414">
        <w:rPr>
          <w:rFonts w:ascii="Arial" w:hAnsi="Arial" w:cs="Arial"/>
          <w:szCs w:val="24"/>
        </w:rPr>
        <w:t>1</w:t>
      </w:r>
      <w:r w:rsidRPr="00E25D17">
        <w:rPr>
          <w:rFonts w:ascii="Arial" w:hAnsi="Arial" w:cs="Arial"/>
          <w:szCs w:val="24"/>
        </w:rPr>
        <w:tab/>
        <w:t>The success of a</w:t>
      </w:r>
      <w:r w:rsidR="00E25D17" w:rsidRPr="00E25D17">
        <w:rPr>
          <w:rFonts w:ascii="Arial" w:hAnsi="Arial" w:cs="Arial"/>
          <w:szCs w:val="24"/>
        </w:rPr>
        <w:t>n</w:t>
      </w:r>
      <w:r w:rsidRPr="00E25D17">
        <w:rPr>
          <w:rFonts w:ascii="Arial" w:hAnsi="Arial" w:cs="Arial"/>
          <w:szCs w:val="24"/>
        </w:rPr>
        <w:t xml:space="preserve"> </w:t>
      </w:r>
      <w:r w:rsidR="00115F43" w:rsidRPr="00E25D17">
        <w:rPr>
          <w:rFonts w:ascii="Arial" w:hAnsi="Arial" w:cs="Arial"/>
          <w:szCs w:val="24"/>
        </w:rPr>
        <w:t xml:space="preserve">International </w:t>
      </w:r>
      <w:r w:rsidRPr="00E25D17">
        <w:rPr>
          <w:rFonts w:ascii="Arial" w:hAnsi="Arial" w:cs="Arial"/>
          <w:szCs w:val="24"/>
        </w:rPr>
        <w:t>application depends on confirmation of academic acceptance</w:t>
      </w:r>
      <w:r w:rsidR="008968CC">
        <w:rPr>
          <w:rFonts w:ascii="Arial" w:hAnsi="Arial" w:cs="Arial"/>
          <w:szCs w:val="24"/>
        </w:rPr>
        <w:t>.</w:t>
      </w:r>
      <w:r w:rsidRPr="00E25D17">
        <w:rPr>
          <w:rFonts w:ascii="Arial" w:hAnsi="Arial" w:cs="Arial"/>
          <w:szCs w:val="24"/>
        </w:rPr>
        <w:t xml:space="preserve"> </w:t>
      </w:r>
    </w:p>
    <w:p w:rsidR="00C158BE" w:rsidRPr="00E25D17" w:rsidRDefault="00C158BE" w:rsidP="006C0D28">
      <w:pPr>
        <w:spacing w:before="120"/>
        <w:ind w:left="1134" w:hanging="1134"/>
        <w:jc w:val="both"/>
        <w:rPr>
          <w:rFonts w:ascii="Arial" w:hAnsi="Arial" w:cs="Arial"/>
          <w:szCs w:val="24"/>
        </w:rPr>
      </w:pPr>
      <w:r w:rsidRPr="00E25D17">
        <w:rPr>
          <w:rFonts w:ascii="Arial" w:hAnsi="Arial" w:cs="Arial"/>
          <w:szCs w:val="24"/>
        </w:rPr>
        <w:t>4.1</w:t>
      </w:r>
      <w:r w:rsidR="00EB0CC5" w:rsidRPr="00E25D17">
        <w:rPr>
          <w:rFonts w:ascii="Arial" w:hAnsi="Arial" w:cs="Arial"/>
          <w:szCs w:val="24"/>
        </w:rPr>
        <w:t>2</w:t>
      </w:r>
      <w:r w:rsidR="00CB6799">
        <w:rPr>
          <w:rFonts w:ascii="Arial" w:hAnsi="Arial" w:cs="Arial"/>
          <w:szCs w:val="24"/>
        </w:rPr>
        <w:t>.2</w:t>
      </w:r>
      <w:r w:rsidRPr="00E25D17">
        <w:rPr>
          <w:rFonts w:ascii="Arial" w:hAnsi="Arial" w:cs="Arial"/>
          <w:szCs w:val="24"/>
        </w:rPr>
        <w:tab/>
        <w:t xml:space="preserve">All </w:t>
      </w:r>
      <w:r w:rsidR="00DA1DBD" w:rsidRPr="00E25D17">
        <w:rPr>
          <w:rFonts w:ascii="Arial" w:hAnsi="Arial" w:cs="Arial"/>
          <w:szCs w:val="24"/>
        </w:rPr>
        <w:t xml:space="preserve">prospective </w:t>
      </w:r>
      <w:r w:rsidR="00F824B9" w:rsidRPr="00E25D17">
        <w:rPr>
          <w:rFonts w:ascii="Arial" w:hAnsi="Arial" w:cs="Arial"/>
          <w:szCs w:val="24"/>
        </w:rPr>
        <w:t xml:space="preserve">International </w:t>
      </w:r>
      <w:r w:rsidRPr="00E25D17">
        <w:rPr>
          <w:rFonts w:ascii="Arial" w:hAnsi="Arial" w:cs="Arial"/>
          <w:szCs w:val="24"/>
        </w:rPr>
        <w:t>students are required to submit proof of English language proficiency, which may consist of:</w:t>
      </w:r>
    </w:p>
    <w:p w:rsidR="00C158BE" w:rsidRPr="00E25D17" w:rsidRDefault="00C158BE" w:rsidP="00A50316">
      <w:pPr>
        <w:numPr>
          <w:ilvl w:val="0"/>
          <w:numId w:val="1"/>
        </w:numPr>
        <w:tabs>
          <w:tab w:val="clear" w:pos="1211"/>
          <w:tab w:val="left" w:pos="142"/>
        </w:tabs>
        <w:ind w:left="1134" w:hanging="1134"/>
        <w:jc w:val="both"/>
        <w:rPr>
          <w:rFonts w:ascii="Arial" w:hAnsi="Arial" w:cs="Arial"/>
          <w:szCs w:val="24"/>
        </w:rPr>
      </w:pPr>
      <w:r w:rsidRPr="00E25D17">
        <w:rPr>
          <w:rFonts w:ascii="Arial" w:hAnsi="Arial" w:cs="Arial"/>
          <w:szCs w:val="24"/>
        </w:rPr>
        <w:t xml:space="preserve">the results of the internationally recognised </w:t>
      </w:r>
      <w:r w:rsidR="00CA742D" w:rsidRPr="000B663F">
        <w:rPr>
          <w:rFonts w:ascii="Arial" w:hAnsi="Arial" w:cs="Arial"/>
          <w:szCs w:val="24"/>
        </w:rPr>
        <w:t>International English Language testing system (</w:t>
      </w:r>
      <w:r w:rsidRPr="00EF6E98">
        <w:rPr>
          <w:rFonts w:ascii="Arial" w:hAnsi="Arial" w:cs="Arial"/>
          <w:color w:val="000000" w:themeColor="text1"/>
          <w:szCs w:val="24"/>
        </w:rPr>
        <w:t>IELTS</w:t>
      </w:r>
      <w:r w:rsidR="00CA742D" w:rsidRPr="00CB6799">
        <w:rPr>
          <w:rFonts w:ascii="Arial" w:hAnsi="Arial" w:cs="Arial"/>
          <w:color w:val="000000" w:themeColor="text1"/>
          <w:szCs w:val="24"/>
        </w:rPr>
        <w:t>)</w:t>
      </w:r>
      <w:r w:rsidRPr="00EF6E98">
        <w:rPr>
          <w:rFonts w:ascii="Arial" w:hAnsi="Arial" w:cs="Arial"/>
          <w:color w:val="000000" w:themeColor="text1"/>
          <w:szCs w:val="24"/>
        </w:rPr>
        <w:t xml:space="preserve"> </w:t>
      </w:r>
      <w:r w:rsidRPr="00E25D17">
        <w:rPr>
          <w:rFonts w:ascii="Arial" w:hAnsi="Arial" w:cs="Arial"/>
          <w:szCs w:val="24"/>
        </w:rPr>
        <w:t>test (with a score</w:t>
      </w:r>
      <w:r w:rsidR="00CB6799">
        <w:rPr>
          <w:rFonts w:ascii="Arial" w:hAnsi="Arial" w:cs="Arial"/>
          <w:szCs w:val="24"/>
        </w:rPr>
        <w:t xml:space="preserve"> </w:t>
      </w:r>
      <w:r w:rsidR="00CB6799" w:rsidRPr="00CB6799">
        <w:rPr>
          <w:rFonts w:ascii="Arial" w:hAnsi="Arial" w:cs="Arial"/>
          <w:szCs w:val="24"/>
        </w:rPr>
        <w:t>determined by the relevant faculty</w:t>
      </w:r>
      <w:r w:rsidRPr="00E25D17">
        <w:rPr>
          <w:rFonts w:ascii="Arial" w:hAnsi="Arial" w:cs="Arial"/>
          <w:szCs w:val="24"/>
        </w:rPr>
        <w:t xml:space="preserve">); </w:t>
      </w:r>
    </w:p>
    <w:p w:rsidR="00C158BE" w:rsidRPr="00E25D17" w:rsidRDefault="006C0D28" w:rsidP="006C0D28">
      <w:pPr>
        <w:tabs>
          <w:tab w:val="left" w:pos="142"/>
        </w:tabs>
        <w:spacing w:before="60"/>
        <w:ind w:left="1134" w:hanging="992"/>
        <w:jc w:val="both"/>
        <w:rPr>
          <w:rFonts w:ascii="Arial" w:hAnsi="Arial" w:cs="Arial"/>
          <w:b/>
          <w:noProof/>
          <w:szCs w:val="24"/>
        </w:rPr>
      </w:pPr>
      <w:r>
        <w:rPr>
          <w:rFonts w:ascii="Arial" w:hAnsi="Arial" w:cs="Arial"/>
          <w:b/>
          <w:szCs w:val="24"/>
        </w:rPr>
        <w:tab/>
      </w:r>
      <w:r>
        <w:rPr>
          <w:rFonts w:ascii="Arial" w:hAnsi="Arial" w:cs="Arial"/>
          <w:b/>
          <w:szCs w:val="24"/>
        </w:rPr>
        <w:tab/>
      </w:r>
      <w:r w:rsidR="00C158BE" w:rsidRPr="00E25D17">
        <w:rPr>
          <w:rFonts w:ascii="Arial" w:hAnsi="Arial" w:cs="Arial"/>
          <w:b/>
          <w:noProof/>
          <w:szCs w:val="24"/>
        </w:rPr>
        <w:t>or</w:t>
      </w:r>
    </w:p>
    <w:p w:rsidR="00F1523E" w:rsidRPr="00E25D17" w:rsidRDefault="00F1523E" w:rsidP="00A50316">
      <w:pPr>
        <w:numPr>
          <w:ilvl w:val="0"/>
          <w:numId w:val="1"/>
        </w:numPr>
        <w:tabs>
          <w:tab w:val="clear" w:pos="1211"/>
          <w:tab w:val="left" w:pos="142"/>
          <w:tab w:val="num" w:pos="1134"/>
        </w:tabs>
        <w:spacing w:before="60"/>
        <w:ind w:hanging="1211"/>
        <w:jc w:val="both"/>
        <w:rPr>
          <w:rFonts w:ascii="Arial" w:hAnsi="Arial" w:cs="Arial"/>
          <w:szCs w:val="24"/>
        </w:rPr>
      </w:pPr>
      <w:r w:rsidRPr="00E25D17">
        <w:rPr>
          <w:rFonts w:ascii="Arial" w:hAnsi="Arial" w:cs="Arial"/>
          <w:szCs w:val="24"/>
        </w:rPr>
        <w:t xml:space="preserve">English passed at </w:t>
      </w:r>
      <w:r w:rsidR="00CB6799" w:rsidRPr="00CB6799">
        <w:rPr>
          <w:rFonts w:ascii="Arial" w:hAnsi="Arial" w:cs="Arial"/>
          <w:szCs w:val="24"/>
        </w:rPr>
        <w:t>a level determin</w:t>
      </w:r>
      <w:r w:rsidR="00CB6799">
        <w:rPr>
          <w:rFonts w:ascii="Arial" w:hAnsi="Arial" w:cs="Arial"/>
          <w:szCs w:val="24"/>
        </w:rPr>
        <w:t>ed by the relevant faculty</w:t>
      </w:r>
      <w:r w:rsidR="008941D3">
        <w:rPr>
          <w:rFonts w:ascii="Arial" w:hAnsi="Arial" w:cs="Arial"/>
          <w:szCs w:val="24"/>
        </w:rPr>
        <w:t>;</w:t>
      </w:r>
    </w:p>
    <w:p w:rsidR="00F1523E" w:rsidRPr="00E25D17" w:rsidRDefault="006C0D28" w:rsidP="006C0D28">
      <w:pPr>
        <w:tabs>
          <w:tab w:val="left" w:pos="142"/>
        </w:tabs>
        <w:spacing w:before="60"/>
        <w:ind w:left="1134" w:hanging="992"/>
        <w:jc w:val="both"/>
        <w:rPr>
          <w:rFonts w:ascii="Arial" w:hAnsi="Arial" w:cs="Arial"/>
          <w:b/>
          <w:noProof/>
          <w:szCs w:val="24"/>
        </w:rPr>
      </w:pPr>
      <w:r>
        <w:rPr>
          <w:rFonts w:ascii="Arial" w:hAnsi="Arial" w:cs="Arial"/>
          <w:b/>
          <w:szCs w:val="24"/>
        </w:rPr>
        <w:tab/>
      </w:r>
      <w:r>
        <w:rPr>
          <w:rFonts w:ascii="Arial" w:hAnsi="Arial" w:cs="Arial"/>
          <w:b/>
          <w:szCs w:val="24"/>
        </w:rPr>
        <w:tab/>
      </w:r>
      <w:r w:rsidR="00F1523E" w:rsidRPr="00E25D17">
        <w:rPr>
          <w:rFonts w:ascii="Arial" w:hAnsi="Arial" w:cs="Arial"/>
          <w:b/>
          <w:noProof/>
          <w:szCs w:val="24"/>
        </w:rPr>
        <w:t>or</w:t>
      </w:r>
    </w:p>
    <w:p w:rsidR="00F1523E" w:rsidRPr="00E25D17" w:rsidRDefault="00F1523E" w:rsidP="00A50316">
      <w:pPr>
        <w:tabs>
          <w:tab w:val="left" w:pos="142"/>
        </w:tabs>
        <w:spacing w:before="60" w:after="120"/>
        <w:ind w:left="1134" w:hanging="1134"/>
        <w:jc w:val="both"/>
        <w:rPr>
          <w:rFonts w:ascii="Arial" w:hAnsi="Arial" w:cs="Arial"/>
          <w:szCs w:val="24"/>
        </w:rPr>
      </w:pPr>
      <w:r w:rsidRPr="001D43A5">
        <w:rPr>
          <w:rFonts w:ascii="Arial" w:hAnsi="Arial" w:cs="Arial"/>
          <w:szCs w:val="24"/>
        </w:rPr>
        <w:t>(c)</w:t>
      </w:r>
      <w:r w:rsidRPr="00E25D17">
        <w:rPr>
          <w:rFonts w:ascii="Arial" w:hAnsi="Arial" w:cs="Arial"/>
          <w:b/>
          <w:szCs w:val="24"/>
        </w:rPr>
        <w:tab/>
      </w:r>
      <w:r w:rsidR="002A584C">
        <w:rPr>
          <w:rFonts w:ascii="Arial" w:hAnsi="Arial" w:cs="Arial"/>
          <w:szCs w:val="24"/>
        </w:rPr>
        <w:t>a pass result in</w:t>
      </w:r>
      <w:r w:rsidRPr="00E25D17">
        <w:rPr>
          <w:rFonts w:ascii="Arial" w:hAnsi="Arial" w:cs="Arial"/>
          <w:szCs w:val="24"/>
        </w:rPr>
        <w:t xml:space="preserve"> the UJ English Language Programme (UJELP) test</w:t>
      </w:r>
      <w:r w:rsidR="00CB6799">
        <w:rPr>
          <w:rFonts w:ascii="Arial" w:hAnsi="Arial" w:cs="Arial"/>
          <w:szCs w:val="24"/>
        </w:rPr>
        <w:t xml:space="preserve"> </w:t>
      </w:r>
      <w:r w:rsidR="00CB6799" w:rsidRPr="00CB6799">
        <w:rPr>
          <w:rFonts w:ascii="Arial" w:hAnsi="Arial" w:cs="Arial"/>
          <w:szCs w:val="24"/>
        </w:rPr>
        <w:t>(at a level determined by the relevant faculty)</w:t>
      </w:r>
      <w:r w:rsidRPr="00E25D17">
        <w:rPr>
          <w:rFonts w:ascii="Arial" w:hAnsi="Arial" w:cs="Arial"/>
          <w:szCs w:val="24"/>
        </w:rPr>
        <w:t>.</w:t>
      </w:r>
    </w:p>
    <w:p w:rsidR="004314BA" w:rsidRPr="007A4035" w:rsidRDefault="004314BA" w:rsidP="00847C7F">
      <w:pPr>
        <w:pStyle w:val="Heading2"/>
      </w:pPr>
      <w:bookmarkStart w:id="187" w:name="_Toc359419039"/>
      <w:bookmarkStart w:id="188" w:name="_Toc359477873"/>
      <w:bookmarkStart w:id="189" w:name="_Toc359477932"/>
      <w:bookmarkStart w:id="190" w:name="_Toc359480458"/>
      <w:bookmarkStart w:id="191" w:name="_Toc359480595"/>
      <w:bookmarkStart w:id="192" w:name="_Toc488151669"/>
      <w:r w:rsidRPr="007A4035">
        <w:t>4.1</w:t>
      </w:r>
      <w:r w:rsidR="00EB0CC5" w:rsidRPr="007A4035">
        <w:t>3</w:t>
      </w:r>
      <w:r w:rsidRPr="007A4035">
        <w:tab/>
      </w:r>
      <w:bookmarkStart w:id="193" w:name="Right_of_admission_20"/>
      <w:r w:rsidRPr="007A4035">
        <w:t>Right of admission</w:t>
      </w:r>
      <w:bookmarkEnd w:id="187"/>
      <w:bookmarkEnd w:id="188"/>
      <w:bookmarkEnd w:id="189"/>
      <w:bookmarkEnd w:id="190"/>
      <w:bookmarkEnd w:id="191"/>
      <w:bookmarkEnd w:id="192"/>
      <w:bookmarkEnd w:id="193"/>
    </w:p>
    <w:p w:rsidR="00F1523E" w:rsidRPr="0037485A" w:rsidRDefault="004314BA" w:rsidP="006C0D28">
      <w:pPr>
        <w:spacing w:before="120" w:after="120"/>
        <w:ind w:left="1134"/>
        <w:jc w:val="both"/>
        <w:rPr>
          <w:rFonts w:ascii="Arial" w:hAnsi="Arial" w:cs="Arial"/>
          <w:szCs w:val="24"/>
        </w:rPr>
      </w:pPr>
      <w:r w:rsidRPr="0037485A">
        <w:rPr>
          <w:rFonts w:ascii="Arial" w:hAnsi="Arial" w:cs="Arial"/>
          <w:szCs w:val="24"/>
        </w:rPr>
        <w:t>The Vice-Chancellor and the Council of the University determine the admission of a</w:t>
      </w:r>
      <w:r w:rsidR="0037485A" w:rsidRPr="0037485A">
        <w:rPr>
          <w:rFonts w:ascii="Arial" w:hAnsi="Arial" w:cs="Arial"/>
          <w:szCs w:val="24"/>
        </w:rPr>
        <w:t>n</w:t>
      </w:r>
      <w:r w:rsidRPr="0037485A">
        <w:rPr>
          <w:rFonts w:ascii="Arial" w:hAnsi="Arial" w:cs="Arial"/>
          <w:szCs w:val="24"/>
        </w:rPr>
        <w:t xml:space="preserve"> </w:t>
      </w:r>
      <w:r w:rsidR="00580E2F" w:rsidRPr="0037485A">
        <w:rPr>
          <w:rFonts w:ascii="Arial" w:hAnsi="Arial" w:cs="Arial"/>
          <w:szCs w:val="24"/>
        </w:rPr>
        <w:t xml:space="preserve">applicant </w:t>
      </w:r>
      <w:r w:rsidRPr="0037485A">
        <w:rPr>
          <w:rFonts w:ascii="Arial" w:hAnsi="Arial" w:cs="Arial"/>
          <w:szCs w:val="24"/>
        </w:rPr>
        <w:t xml:space="preserve">to the University. </w:t>
      </w:r>
      <w:r w:rsidRPr="0037485A">
        <w:rPr>
          <w:rFonts w:ascii="Arial" w:hAnsi="Arial" w:cs="Arial"/>
          <w:bCs/>
          <w:szCs w:val="24"/>
        </w:rPr>
        <w:t>An applicant</w:t>
      </w:r>
      <w:r w:rsidRPr="0037485A">
        <w:rPr>
          <w:rFonts w:ascii="Arial" w:hAnsi="Arial" w:cs="Arial"/>
          <w:szCs w:val="24"/>
        </w:rPr>
        <w:t xml:space="preserve"> who has applied for admission and satisfies the minimum rules </w:t>
      </w:r>
      <w:r w:rsidR="00CB6799" w:rsidRPr="00CB6799">
        <w:rPr>
          <w:rFonts w:ascii="Arial" w:hAnsi="Arial" w:cs="Arial"/>
          <w:szCs w:val="24"/>
        </w:rPr>
        <w:t xml:space="preserve">and requirements </w:t>
      </w:r>
      <w:r w:rsidRPr="0037485A">
        <w:rPr>
          <w:rFonts w:ascii="Arial" w:hAnsi="Arial" w:cs="Arial"/>
          <w:szCs w:val="24"/>
        </w:rPr>
        <w:t>of access</w:t>
      </w:r>
      <w:r w:rsidR="00CB6799">
        <w:rPr>
          <w:rFonts w:ascii="Arial" w:hAnsi="Arial" w:cs="Arial"/>
          <w:szCs w:val="24"/>
        </w:rPr>
        <w:t xml:space="preserve"> </w:t>
      </w:r>
      <w:r w:rsidR="00CB6799" w:rsidRPr="00CB6799">
        <w:rPr>
          <w:rFonts w:ascii="Arial" w:hAnsi="Arial" w:cs="Arial"/>
          <w:szCs w:val="24"/>
        </w:rPr>
        <w:t>and admission</w:t>
      </w:r>
      <w:r w:rsidRPr="0037485A">
        <w:rPr>
          <w:rFonts w:ascii="Arial" w:hAnsi="Arial" w:cs="Arial"/>
          <w:szCs w:val="24"/>
        </w:rPr>
        <w:t xml:space="preserve">, but who has been refused admission, may request written reasons for such refusal from the relevant </w:t>
      </w:r>
      <w:r w:rsidR="00CC2468" w:rsidRPr="0037485A">
        <w:rPr>
          <w:rFonts w:ascii="Arial" w:hAnsi="Arial" w:cs="Arial"/>
          <w:szCs w:val="24"/>
        </w:rPr>
        <w:t>Executive Dean</w:t>
      </w:r>
      <w:r w:rsidRPr="0037485A">
        <w:rPr>
          <w:rFonts w:ascii="Arial" w:hAnsi="Arial" w:cs="Arial"/>
          <w:szCs w:val="24"/>
        </w:rPr>
        <w:t>.</w:t>
      </w:r>
    </w:p>
    <w:p w:rsidR="004314BA" w:rsidRPr="007A4035" w:rsidRDefault="004314BA" w:rsidP="00922A40">
      <w:pPr>
        <w:pStyle w:val="Heading1"/>
      </w:pPr>
      <w:bookmarkStart w:id="194" w:name="_Toc488151670"/>
      <w:r w:rsidRPr="007A4035">
        <w:t>5.</w:t>
      </w:r>
      <w:r w:rsidRPr="007A4035">
        <w:tab/>
      </w:r>
      <w:bookmarkStart w:id="195" w:name="REGISTRATION_21"/>
      <w:r w:rsidRPr="007A4035">
        <w:t>REGISTRATION</w:t>
      </w:r>
      <w:bookmarkEnd w:id="194"/>
      <w:bookmarkEnd w:id="195"/>
    </w:p>
    <w:p w:rsidR="004314BA" w:rsidRDefault="004314BA" w:rsidP="00847C7F">
      <w:pPr>
        <w:pStyle w:val="Heading2"/>
      </w:pPr>
      <w:bookmarkStart w:id="196" w:name="_Toc359419040"/>
      <w:bookmarkStart w:id="197" w:name="_Toc359477874"/>
      <w:bookmarkStart w:id="198" w:name="_Toc359477933"/>
      <w:bookmarkStart w:id="199" w:name="_Toc359480459"/>
      <w:bookmarkStart w:id="200" w:name="_Toc359480596"/>
      <w:bookmarkStart w:id="201" w:name="_Toc488151671"/>
      <w:r w:rsidRPr="007A4035">
        <w:t>5.1</w:t>
      </w:r>
      <w:r w:rsidRPr="007A4035">
        <w:tab/>
      </w:r>
      <w:bookmarkStart w:id="202" w:name="General_principles_21"/>
      <w:r w:rsidRPr="007A4035">
        <w:t>General principles</w:t>
      </w:r>
      <w:bookmarkEnd w:id="196"/>
      <w:bookmarkEnd w:id="197"/>
      <w:bookmarkEnd w:id="198"/>
      <w:bookmarkEnd w:id="199"/>
      <w:bookmarkEnd w:id="200"/>
      <w:bookmarkEnd w:id="201"/>
      <w:bookmarkEnd w:id="202"/>
    </w:p>
    <w:p w:rsidR="005A6E89" w:rsidRPr="000B663F" w:rsidRDefault="005A6E89" w:rsidP="005A6E89">
      <w:pPr>
        <w:ind w:left="1128"/>
        <w:jc w:val="both"/>
        <w:rPr>
          <w:color w:val="FF0000"/>
        </w:rPr>
      </w:pPr>
      <w:r>
        <w:tab/>
      </w:r>
      <w:r w:rsidRPr="000B663F">
        <w:rPr>
          <w:rFonts w:ascii="Arial" w:hAnsi="Arial" w:cs="Arial"/>
          <w:bCs/>
          <w:szCs w:val="24"/>
        </w:rPr>
        <w:t>Registration for a</w:t>
      </w:r>
      <w:r w:rsidR="007D26AD">
        <w:rPr>
          <w:rFonts w:ascii="Arial" w:hAnsi="Arial" w:cs="Arial"/>
          <w:bCs/>
          <w:szCs w:val="24"/>
        </w:rPr>
        <w:t xml:space="preserve"> fully</w:t>
      </w:r>
      <w:r w:rsidRPr="000B663F">
        <w:rPr>
          <w:rFonts w:ascii="Arial" w:hAnsi="Arial" w:cs="Arial"/>
          <w:bCs/>
          <w:szCs w:val="24"/>
        </w:rPr>
        <w:t xml:space="preserve"> </w:t>
      </w:r>
      <w:r w:rsidRPr="007D26AD">
        <w:rPr>
          <w:rFonts w:ascii="Arial" w:hAnsi="Arial" w:cs="Arial"/>
          <w:bCs/>
          <w:szCs w:val="24"/>
        </w:rPr>
        <w:t>online programme is</w:t>
      </w:r>
      <w:r w:rsidRPr="000B663F">
        <w:rPr>
          <w:rFonts w:ascii="Arial" w:hAnsi="Arial" w:cs="Arial"/>
          <w:bCs/>
          <w:szCs w:val="24"/>
        </w:rPr>
        <w:t xml:space="preserve"> in accordance with the University’s </w:t>
      </w:r>
      <w:r w:rsidR="007D26AD" w:rsidRPr="00F61281">
        <w:rPr>
          <w:rFonts w:ascii="Arial" w:hAnsi="Arial" w:cs="Arial"/>
        </w:rPr>
        <w:t>Distance Education Policy for Online Provision</w:t>
      </w:r>
      <w:r w:rsidRPr="000B663F">
        <w:rPr>
          <w:rFonts w:ascii="Arial" w:hAnsi="Arial" w:cs="Arial"/>
          <w:bCs/>
          <w:szCs w:val="24"/>
        </w:rPr>
        <w:t>.</w:t>
      </w:r>
    </w:p>
    <w:p w:rsidR="004314BA" w:rsidRDefault="004314BA" w:rsidP="006C0D28">
      <w:pPr>
        <w:tabs>
          <w:tab w:val="left" w:pos="340"/>
        </w:tabs>
        <w:spacing w:before="120"/>
        <w:ind w:left="1134" w:hanging="1134"/>
        <w:jc w:val="both"/>
        <w:rPr>
          <w:rFonts w:ascii="Arial" w:hAnsi="Arial" w:cs="Arial"/>
          <w:strike/>
          <w:szCs w:val="24"/>
        </w:rPr>
      </w:pPr>
      <w:r w:rsidRPr="009844A3">
        <w:rPr>
          <w:rFonts w:ascii="Arial" w:hAnsi="Arial" w:cs="Arial"/>
          <w:szCs w:val="24"/>
        </w:rPr>
        <w:t>5.1.1</w:t>
      </w:r>
      <w:r w:rsidRPr="009844A3">
        <w:rPr>
          <w:rFonts w:ascii="Arial" w:hAnsi="Arial" w:cs="Arial"/>
          <w:szCs w:val="24"/>
        </w:rPr>
        <w:tab/>
      </w:r>
      <w:r w:rsidRPr="0037485A">
        <w:rPr>
          <w:rFonts w:ascii="Arial" w:hAnsi="Arial" w:cs="Arial"/>
          <w:szCs w:val="24"/>
        </w:rPr>
        <w:t xml:space="preserve">Students </w:t>
      </w:r>
      <w:r w:rsidR="007D26AD">
        <w:rPr>
          <w:rFonts w:ascii="Arial" w:hAnsi="Arial" w:cs="Arial"/>
          <w:szCs w:val="24"/>
        </w:rPr>
        <w:t xml:space="preserve">are admitted to and </w:t>
      </w:r>
      <w:r w:rsidR="00022267">
        <w:rPr>
          <w:rFonts w:ascii="Arial" w:hAnsi="Arial" w:cs="Arial"/>
          <w:szCs w:val="24"/>
        </w:rPr>
        <w:t xml:space="preserve">then </w:t>
      </w:r>
      <w:r w:rsidRPr="0037485A">
        <w:rPr>
          <w:rFonts w:ascii="Arial" w:hAnsi="Arial" w:cs="Arial"/>
          <w:szCs w:val="24"/>
        </w:rPr>
        <w:t>register for</w:t>
      </w:r>
      <w:r w:rsidR="00956614">
        <w:rPr>
          <w:rFonts w:ascii="Arial" w:hAnsi="Arial" w:cs="Arial"/>
          <w:szCs w:val="24"/>
        </w:rPr>
        <w:t xml:space="preserve"> a</w:t>
      </w:r>
      <w:r w:rsidRPr="0037485A">
        <w:rPr>
          <w:rFonts w:ascii="Arial" w:hAnsi="Arial" w:cs="Arial"/>
          <w:szCs w:val="24"/>
        </w:rPr>
        <w:t xml:space="preserve"> </w:t>
      </w:r>
      <w:r w:rsidR="007D26AD">
        <w:rPr>
          <w:rFonts w:ascii="Arial" w:hAnsi="Arial" w:cs="Arial"/>
          <w:szCs w:val="24"/>
        </w:rPr>
        <w:t xml:space="preserve">specific fully online </w:t>
      </w:r>
      <w:r w:rsidRPr="0037485A">
        <w:rPr>
          <w:rFonts w:ascii="Arial" w:hAnsi="Arial" w:cs="Arial"/>
          <w:szCs w:val="24"/>
        </w:rPr>
        <w:t>academic programme as</w:t>
      </w:r>
      <w:r w:rsidR="00482A0B">
        <w:rPr>
          <w:rFonts w:ascii="Arial" w:hAnsi="Arial" w:cs="Arial"/>
          <w:szCs w:val="24"/>
        </w:rPr>
        <w:t xml:space="preserve"> contained in the University’s Programme Qualification M</w:t>
      </w:r>
      <w:r w:rsidRPr="0037485A">
        <w:rPr>
          <w:rFonts w:ascii="Arial" w:hAnsi="Arial" w:cs="Arial"/>
          <w:szCs w:val="24"/>
        </w:rPr>
        <w:t xml:space="preserve">ix (PQM) and also in the </w:t>
      </w:r>
      <w:r w:rsidR="00761BB1">
        <w:rPr>
          <w:rFonts w:ascii="Arial" w:hAnsi="Arial" w:cs="Arial"/>
          <w:szCs w:val="24"/>
        </w:rPr>
        <w:t>Faculty Rules and Regulations</w:t>
      </w:r>
      <w:r w:rsidR="007D26AD">
        <w:rPr>
          <w:rFonts w:ascii="Arial" w:hAnsi="Arial" w:cs="Arial"/>
          <w:szCs w:val="24"/>
        </w:rPr>
        <w:t>.</w:t>
      </w:r>
      <w:r w:rsidRPr="0037485A">
        <w:rPr>
          <w:rFonts w:ascii="Arial" w:hAnsi="Arial" w:cs="Arial"/>
          <w:szCs w:val="24"/>
        </w:rPr>
        <w:t xml:space="preserve"> </w:t>
      </w:r>
    </w:p>
    <w:p w:rsidR="007D26AD" w:rsidRDefault="007D26AD" w:rsidP="00F61281">
      <w:pPr>
        <w:pStyle w:val="CommentText"/>
        <w:ind w:left="1134" w:firstLine="6"/>
        <w:jc w:val="both"/>
        <w:rPr>
          <w:rFonts w:ascii="Arial" w:hAnsi="Arial" w:cs="Arial"/>
          <w:szCs w:val="24"/>
        </w:rPr>
      </w:pPr>
    </w:p>
    <w:p w:rsidR="00986909" w:rsidRDefault="007D26AD" w:rsidP="00F61281">
      <w:pPr>
        <w:pStyle w:val="CommentText"/>
        <w:ind w:left="1134" w:firstLine="6"/>
        <w:jc w:val="both"/>
        <w:rPr>
          <w:rFonts w:ascii="Arial" w:hAnsi="Arial" w:cs="Arial"/>
        </w:rPr>
      </w:pPr>
      <w:r w:rsidRPr="00F61281">
        <w:rPr>
          <w:rFonts w:ascii="Arial" w:hAnsi="Arial" w:cs="Arial"/>
          <w:szCs w:val="24"/>
        </w:rPr>
        <w:t>Once a st</w:t>
      </w:r>
      <w:r w:rsidR="005F65C6">
        <w:rPr>
          <w:rFonts w:ascii="Arial" w:hAnsi="Arial" w:cs="Arial"/>
          <w:szCs w:val="24"/>
        </w:rPr>
        <w:t>udent is admitted to a fully on</w:t>
      </w:r>
      <w:r w:rsidRPr="00F61281">
        <w:rPr>
          <w:rFonts w:ascii="Arial" w:hAnsi="Arial" w:cs="Arial"/>
          <w:szCs w:val="24"/>
        </w:rPr>
        <w:t xml:space="preserve">line programme, </w:t>
      </w:r>
      <w:r w:rsidRPr="00F61281">
        <w:rPr>
          <w:rFonts w:ascii="Arial" w:hAnsi="Arial" w:cs="Arial"/>
        </w:rPr>
        <w:t>he/she registers at no fee to that programme</w:t>
      </w:r>
      <w:r w:rsidR="005F65C6">
        <w:rPr>
          <w:rFonts w:ascii="Arial" w:hAnsi="Arial" w:cs="Arial"/>
        </w:rPr>
        <w:t xml:space="preserve">. The next step is to register </w:t>
      </w:r>
      <w:r w:rsidRPr="00F61281">
        <w:rPr>
          <w:rFonts w:ascii="Arial" w:hAnsi="Arial" w:cs="Arial"/>
        </w:rPr>
        <w:t xml:space="preserve">for one or more modules according to </w:t>
      </w:r>
      <w:r w:rsidR="00022267">
        <w:rPr>
          <w:rFonts w:ascii="Arial" w:hAnsi="Arial" w:cs="Arial"/>
        </w:rPr>
        <w:t xml:space="preserve">one of </w:t>
      </w:r>
      <w:r w:rsidRPr="00F61281">
        <w:rPr>
          <w:rFonts w:ascii="Arial" w:hAnsi="Arial" w:cs="Arial"/>
        </w:rPr>
        <w:t xml:space="preserve">the </w:t>
      </w:r>
      <w:r w:rsidR="00784B61">
        <w:rPr>
          <w:rFonts w:ascii="Arial" w:hAnsi="Arial" w:cs="Arial"/>
        </w:rPr>
        <w:t>registration</w:t>
      </w:r>
      <w:r w:rsidRPr="00F61281">
        <w:rPr>
          <w:rFonts w:ascii="Arial" w:hAnsi="Arial" w:cs="Arial"/>
        </w:rPr>
        <w:t xml:space="preserve"> dates specified in the </w:t>
      </w:r>
      <w:r w:rsidR="005F65C6">
        <w:rPr>
          <w:rFonts w:ascii="Arial" w:hAnsi="Arial" w:cs="Arial"/>
        </w:rPr>
        <w:t>Online Prospectus</w:t>
      </w:r>
      <w:r w:rsidRPr="00F61281">
        <w:rPr>
          <w:rFonts w:ascii="Arial" w:hAnsi="Arial" w:cs="Arial"/>
        </w:rPr>
        <w:t>.</w:t>
      </w:r>
      <w:r w:rsidR="00956614">
        <w:rPr>
          <w:rFonts w:ascii="Arial" w:hAnsi="Arial" w:cs="Arial"/>
        </w:rPr>
        <w:t xml:space="preserve"> </w:t>
      </w:r>
      <w:r w:rsidR="005F65C6">
        <w:rPr>
          <w:rFonts w:ascii="Arial" w:hAnsi="Arial" w:cs="Arial"/>
        </w:rPr>
        <w:t xml:space="preserve">All module registrations must be accompanied by full payment for the module. </w:t>
      </w:r>
      <w:r w:rsidR="00784B61">
        <w:rPr>
          <w:rFonts w:ascii="Arial" w:hAnsi="Arial" w:cs="Arial"/>
        </w:rPr>
        <w:t>Students register only for modules offered during the specific study per</w:t>
      </w:r>
      <w:r w:rsidR="00022267">
        <w:rPr>
          <w:rFonts w:ascii="Arial" w:hAnsi="Arial" w:cs="Arial"/>
        </w:rPr>
        <w:t>iod selected.</w:t>
      </w:r>
      <w:r w:rsidR="005F65C6">
        <w:rPr>
          <w:rFonts w:ascii="Arial" w:hAnsi="Arial" w:cs="Arial"/>
        </w:rPr>
        <w:t xml:space="preserve"> </w:t>
      </w:r>
    </w:p>
    <w:p w:rsidR="00986909" w:rsidRDefault="00986909" w:rsidP="00F61281">
      <w:pPr>
        <w:pStyle w:val="CommentText"/>
        <w:ind w:left="1134" w:firstLine="6"/>
        <w:jc w:val="both"/>
        <w:rPr>
          <w:rFonts w:ascii="Arial" w:hAnsi="Arial" w:cs="Arial"/>
        </w:rPr>
      </w:pPr>
    </w:p>
    <w:p w:rsidR="00986909" w:rsidRPr="00F61281" w:rsidRDefault="007F0DFB" w:rsidP="00F61281">
      <w:pPr>
        <w:pStyle w:val="CommentText"/>
        <w:ind w:left="1134" w:firstLine="6"/>
        <w:jc w:val="both"/>
        <w:rPr>
          <w:rFonts w:ascii="Arial" w:hAnsi="Arial" w:cs="Arial"/>
        </w:rPr>
      </w:pPr>
      <w:r>
        <w:rPr>
          <w:rFonts w:ascii="Arial" w:hAnsi="Arial" w:cs="Arial"/>
        </w:rPr>
        <w:t>For</w:t>
      </w:r>
      <w:r w:rsidR="00784B61">
        <w:rPr>
          <w:rFonts w:ascii="Arial" w:hAnsi="Arial" w:cs="Arial"/>
        </w:rPr>
        <w:t xml:space="preserve"> subsequent study periods</w:t>
      </w:r>
      <w:r>
        <w:rPr>
          <w:rFonts w:ascii="Arial" w:hAnsi="Arial" w:cs="Arial"/>
        </w:rPr>
        <w:t>,</w:t>
      </w:r>
      <w:r w:rsidR="00784B61">
        <w:rPr>
          <w:rFonts w:ascii="Arial" w:hAnsi="Arial" w:cs="Arial"/>
        </w:rPr>
        <w:t xml:space="preserve"> students will register for further modules, </w:t>
      </w:r>
      <w:r w:rsidR="00956614">
        <w:rPr>
          <w:rFonts w:ascii="Arial" w:hAnsi="Arial" w:cs="Arial"/>
        </w:rPr>
        <w:t xml:space="preserve">in terms of the </w:t>
      </w:r>
      <w:r w:rsidR="00784B61">
        <w:rPr>
          <w:rFonts w:ascii="Arial" w:hAnsi="Arial" w:cs="Arial"/>
        </w:rPr>
        <w:t xml:space="preserve">requirements of the programme being followed and the </w:t>
      </w:r>
      <w:r w:rsidR="00022267">
        <w:rPr>
          <w:rFonts w:ascii="Arial" w:hAnsi="Arial" w:cs="Arial"/>
        </w:rPr>
        <w:t xml:space="preserve">registration </w:t>
      </w:r>
      <w:r w:rsidR="00956614">
        <w:rPr>
          <w:rFonts w:ascii="Arial" w:hAnsi="Arial" w:cs="Arial"/>
        </w:rPr>
        <w:t xml:space="preserve">dates specified </w:t>
      </w:r>
      <w:r w:rsidR="005F65C6">
        <w:rPr>
          <w:rFonts w:ascii="Arial" w:hAnsi="Arial" w:cs="Arial"/>
        </w:rPr>
        <w:t>in the Online Prospectus</w:t>
      </w:r>
      <w:r w:rsidR="00956614">
        <w:rPr>
          <w:rFonts w:ascii="Arial" w:hAnsi="Arial" w:cs="Arial"/>
        </w:rPr>
        <w:t>.</w:t>
      </w:r>
      <w:r w:rsidR="00986909">
        <w:rPr>
          <w:rFonts w:ascii="Arial" w:hAnsi="Arial" w:cs="Arial"/>
        </w:rPr>
        <w:t xml:space="preserve"> </w:t>
      </w:r>
      <w:r w:rsidR="00022267">
        <w:rPr>
          <w:rFonts w:ascii="Arial" w:hAnsi="Arial" w:cs="Arial"/>
        </w:rPr>
        <w:t>Programme</w:t>
      </w:r>
      <w:r w:rsidR="00986909">
        <w:rPr>
          <w:rFonts w:ascii="Arial" w:hAnsi="Arial" w:cs="Arial"/>
        </w:rPr>
        <w:t xml:space="preserve"> requirements may specify </w:t>
      </w:r>
      <w:r w:rsidR="00C50596">
        <w:rPr>
          <w:rFonts w:ascii="Arial" w:hAnsi="Arial" w:cs="Arial"/>
        </w:rPr>
        <w:t xml:space="preserve">compulsory, elective and </w:t>
      </w:r>
      <w:r w:rsidR="00986909">
        <w:rPr>
          <w:rFonts w:ascii="Arial" w:hAnsi="Arial" w:cs="Arial"/>
        </w:rPr>
        <w:t>prerequisite modules which must be passed prior to proceeding to higher level modules.</w:t>
      </w:r>
    </w:p>
    <w:p w:rsidR="00022267" w:rsidRDefault="004314BA" w:rsidP="006C0D28">
      <w:pPr>
        <w:spacing w:before="120"/>
        <w:ind w:left="1134" w:hanging="1134"/>
        <w:jc w:val="both"/>
        <w:rPr>
          <w:rFonts w:ascii="Arial" w:hAnsi="Arial" w:cs="Arial"/>
          <w:szCs w:val="24"/>
        </w:rPr>
      </w:pPr>
      <w:r w:rsidRPr="009844A3">
        <w:rPr>
          <w:rFonts w:ascii="Arial" w:hAnsi="Arial" w:cs="Arial"/>
          <w:szCs w:val="24"/>
        </w:rPr>
        <w:t>5.1.2</w:t>
      </w:r>
      <w:r w:rsidRPr="009844A3">
        <w:rPr>
          <w:rFonts w:ascii="Arial" w:hAnsi="Arial" w:cs="Arial"/>
          <w:szCs w:val="24"/>
        </w:rPr>
        <w:tab/>
      </w:r>
      <w:r w:rsidR="00022267">
        <w:rPr>
          <w:rFonts w:ascii="Arial" w:hAnsi="Arial" w:cs="Arial"/>
          <w:szCs w:val="24"/>
        </w:rPr>
        <w:t xml:space="preserve">Guidance </w:t>
      </w:r>
      <w:r w:rsidR="000D157B">
        <w:rPr>
          <w:rFonts w:ascii="Arial" w:hAnsi="Arial" w:cs="Arial"/>
          <w:szCs w:val="24"/>
        </w:rPr>
        <w:t xml:space="preserve">as to the registration process and programme requirements will be available from </w:t>
      </w:r>
      <w:r w:rsidR="00EB437A">
        <w:rPr>
          <w:rFonts w:ascii="Arial" w:hAnsi="Arial" w:cs="Arial"/>
          <w:szCs w:val="24"/>
        </w:rPr>
        <w:t>the</w:t>
      </w:r>
      <w:r w:rsidR="000D157B" w:rsidRPr="005F6472">
        <w:rPr>
          <w:rFonts w:ascii="Arial" w:hAnsi="Arial" w:cs="Arial"/>
          <w:color w:val="FF0000"/>
          <w:szCs w:val="24"/>
        </w:rPr>
        <w:t xml:space="preserve"> </w:t>
      </w:r>
      <w:r w:rsidR="000D157B">
        <w:rPr>
          <w:rFonts w:ascii="Arial" w:hAnsi="Arial" w:cs="Arial"/>
          <w:szCs w:val="24"/>
        </w:rPr>
        <w:t>Call Centre</w:t>
      </w:r>
      <w:r w:rsidR="00B63338">
        <w:rPr>
          <w:rFonts w:ascii="Arial" w:hAnsi="Arial" w:cs="Arial"/>
          <w:szCs w:val="24"/>
        </w:rPr>
        <w:t>.</w:t>
      </w:r>
      <w:r w:rsidR="000D157B">
        <w:rPr>
          <w:rFonts w:ascii="Arial" w:hAnsi="Arial" w:cs="Arial"/>
          <w:szCs w:val="24"/>
        </w:rPr>
        <w:t xml:space="preserve"> </w:t>
      </w:r>
    </w:p>
    <w:p w:rsidR="000D157B" w:rsidRDefault="000D157B" w:rsidP="006C0D28">
      <w:pPr>
        <w:spacing w:before="120"/>
        <w:ind w:left="1134" w:hanging="1134"/>
        <w:jc w:val="both"/>
        <w:rPr>
          <w:rFonts w:ascii="Arial" w:hAnsi="Arial" w:cs="Arial"/>
          <w:szCs w:val="24"/>
        </w:rPr>
      </w:pPr>
      <w:r>
        <w:rPr>
          <w:rFonts w:ascii="Arial" w:hAnsi="Arial" w:cs="Arial"/>
          <w:szCs w:val="24"/>
        </w:rPr>
        <w:tab/>
        <w:t xml:space="preserve">Students are required to renew their registration for a fully online programme </w:t>
      </w:r>
      <w:r w:rsidR="001F7E64">
        <w:rPr>
          <w:rFonts w:ascii="Arial" w:hAnsi="Arial" w:cs="Arial"/>
          <w:szCs w:val="24"/>
        </w:rPr>
        <w:t>in accordance with the Academic Calendar for online programmes</w:t>
      </w:r>
      <w:r>
        <w:rPr>
          <w:rFonts w:ascii="Arial" w:hAnsi="Arial" w:cs="Arial"/>
          <w:szCs w:val="24"/>
        </w:rPr>
        <w:t>.</w:t>
      </w:r>
    </w:p>
    <w:p w:rsidR="004314BA" w:rsidRPr="009844A3" w:rsidRDefault="001826B0" w:rsidP="001826B0">
      <w:pPr>
        <w:spacing w:before="120"/>
        <w:ind w:left="1134" w:hanging="1134"/>
        <w:jc w:val="both"/>
        <w:rPr>
          <w:rFonts w:ascii="Arial" w:hAnsi="Arial" w:cs="Arial"/>
          <w:szCs w:val="24"/>
        </w:rPr>
      </w:pPr>
      <w:r>
        <w:rPr>
          <w:rFonts w:ascii="Arial" w:hAnsi="Arial" w:cs="Arial"/>
          <w:szCs w:val="24"/>
        </w:rPr>
        <w:t>5.1.3</w:t>
      </w:r>
      <w:r>
        <w:rPr>
          <w:rFonts w:ascii="Arial" w:hAnsi="Arial" w:cs="Arial"/>
          <w:szCs w:val="24"/>
        </w:rPr>
        <w:tab/>
      </w:r>
      <w:r w:rsidR="004314BA" w:rsidRPr="009844A3">
        <w:rPr>
          <w:rFonts w:ascii="Arial" w:hAnsi="Arial" w:cs="Arial"/>
          <w:szCs w:val="24"/>
        </w:rPr>
        <w:t>Students register for a programme subject to the regulations that applied at the time of first registration for that particular programme, provided that:</w:t>
      </w:r>
    </w:p>
    <w:p w:rsidR="004314BA" w:rsidRPr="009844A3" w:rsidRDefault="004314BA" w:rsidP="00A50316">
      <w:pPr>
        <w:ind w:left="1134" w:hanging="1134"/>
        <w:jc w:val="both"/>
        <w:rPr>
          <w:rFonts w:ascii="Arial" w:hAnsi="Arial" w:cs="Arial"/>
          <w:szCs w:val="24"/>
        </w:rPr>
      </w:pPr>
      <w:r>
        <w:rPr>
          <w:rFonts w:ascii="Arial" w:hAnsi="Arial" w:cs="Arial"/>
          <w:szCs w:val="24"/>
        </w:rPr>
        <w:t>(</w:t>
      </w:r>
      <w:r w:rsidRPr="009844A3">
        <w:rPr>
          <w:rFonts w:ascii="Arial" w:hAnsi="Arial" w:cs="Arial"/>
          <w:szCs w:val="24"/>
        </w:rPr>
        <w:t>a)</w:t>
      </w:r>
      <w:r w:rsidRPr="009844A3">
        <w:rPr>
          <w:rFonts w:ascii="Arial" w:hAnsi="Arial" w:cs="Arial"/>
          <w:szCs w:val="24"/>
        </w:rPr>
        <w:tab/>
      </w:r>
      <w:r w:rsidR="00986909">
        <w:rPr>
          <w:rFonts w:ascii="Arial" w:hAnsi="Arial" w:cs="Arial"/>
          <w:szCs w:val="24"/>
        </w:rPr>
        <w:t>I</w:t>
      </w:r>
      <w:r w:rsidRPr="009844A3">
        <w:rPr>
          <w:rFonts w:ascii="Arial" w:hAnsi="Arial" w:cs="Arial"/>
          <w:szCs w:val="24"/>
        </w:rPr>
        <w:t xml:space="preserve">f the regulations are amended, students who commenced their studies under the previous regulations and who have not interrupted their studies may complete their studies </w:t>
      </w:r>
      <w:r w:rsidRPr="00D41644">
        <w:rPr>
          <w:rFonts w:ascii="Arial" w:hAnsi="Arial" w:cs="Arial"/>
          <w:szCs w:val="24"/>
        </w:rPr>
        <w:t>according to</w:t>
      </w:r>
      <w:r>
        <w:rPr>
          <w:rFonts w:ascii="Arial" w:hAnsi="Arial" w:cs="Arial"/>
          <w:szCs w:val="24"/>
        </w:rPr>
        <w:t xml:space="preserve"> </w:t>
      </w:r>
      <w:r w:rsidRPr="009844A3">
        <w:rPr>
          <w:rFonts w:ascii="Arial" w:hAnsi="Arial" w:cs="Arial"/>
          <w:szCs w:val="24"/>
        </w:rPr>
        <w:t xml:space="preserve">the previous regulations; </w:t>
      </w:r>
    </w:p>
    <w:p w:rsidR="004314BA" w:rsidRPr="009844A3" w:rsidRDefault="004314BA" w:rsidP="00A50316">
      <w:pPr>
        <w:ind w:left="1134" w:hanging="1134"/>
        <w:jc w:val="both"/>
        <w:rPr>
          <w:rFonts w:ascii="Arial" w:hAnsi="Arial" w:cs="Arial"/>
          <w:szCs w:val="24"/>
        </w:rPr>
      </w:pPr>
      <w:r>
        <w:rPr>
          <w:rFonts w:ascii="Arial" w:hAnsi="Arial" w:cs="Arial"/>
          <w:szCs w:val="24"/>
        </w:rPr>
        <w:t>(b)</w:t>
      </w:r>
      <w:r w:rsidRPr="009844A3">
        <w:rPr>
          <w:rFonts w:ascii="Arial" w:hAnsi="Arial" w:cs="Arial"/>
          <w:szCs w:val="24"/>
        </w:rPr>
        <w:tab/>
      </w:r>
      <w:r w:rsidRPr="009844A3">
        <w:rPr>
          <w:rFonts w:ascii="Arial" w:hAnsi="Arial" w:cs="Arial"/>
          <w:noProof/>
          <w:szCs w:val="24"/>
        </w:rPr>
        <w:t>if</w:t>
      </w:r>
      <w:r w:rsidRPr="009844A3">
        <w:rPr>
          <w:rFonts w:ascii="Arial" w:hAnsi="Arial" w:cs="Arial"/>
          <w:szCs w:val="24"/>
        </w:rPr>
        <w:t xml:space="preserve"> the new regulations are beneficial to them, students may complete their studies under these new regulations;</w:t>
      </w:r>
    </w:p>
    <w:p w:rsidR="004314BA" w:rsidRPr="009844A3" w:rsidRDefault="004314BA" w:rsidP="00A50316">
      <w:pPr>
        <w:ind w:left="1134" w:hanging="1134"/>
        <w:jc w:val="both"/>
        <w:rPr>
          <w:rFonts w:ascii="Arial" w:hAnsi="Arial" w:cs="Arial"/>
          <w:szCs w:val="24"/>
        </w:rPr>
      </w:pPr>
      <w:r>
        <w:rPr>
          <w:rFonts w:ascii="Arial" w:hAnsi="Arial" w:cs="Arial"/>
          <w:szCs w:val="24"/>
        </w:rPr>
        <w:t>(</w:t>
      </w:r>
      <w:r w:rsidRPr="009844A3">
        <w:rPr>
          <w:rFonts w:ascii="Arial" w:hAnsi="Arial" w:cs="Arial"/>
          <w:szCs w:val="24"/>
        </w:rPr>
        <w:t>c)</w:t>
      </w:r>
      <w:r w:rsidRPr="009844A3">
        <w:rPr>
          <w:rFonts w:ascii="Arial" w:hAnsi="Arial" w:cs="Arial"/>
          <w:szCs w:val="24"/>
        </w:rPr>
        <w:tab/>
      </w:r>
      <w:r w:rsidRPr="009844A3">
        <w:rPr>
          <w:rFonts w:ascii="Arial" w:hAnsi="Arial" w:cs="Arial"/>
          <w:noProof/>
          <w:szCs w:val="24"/>
        </w:rPr>
        <w:t>the</w:t>
      </w:r>
      <w:r w:rsidRPr="009844A3">
        <w:rPr>
          <w:rFonts w:ascii="Arial" w:hAnsi="Arial" w:cs="Arial"/>
          <w:szCs w:val="24"/>
        </w:rPr>
        <w:t xml:space="preserve"> </w:t>
      </w:r>
      <w:r w:rsidR="0034511D">
        <w:rPr>
          <w:rFonts w:ascii="Arial" w:hAnsi="Arial" w:cs="Arial"/>
          <w:szCs w:val="24"/>
        </w:rPr>
        <w:t>Faculty Board</w:t>
      </w:r>
      <w:r w:rsidRPr="009844A3">
        <w:rPr>
          <w:rFonts w:ascii="Arial" w:hAnsi="Arial" w:cs="Arial"/>
          <w:szCs w:val="24"/>
        </w:rPr>
        <w:t xml:space="preserve"> may set special transitional arrangements, approved by Senate, in respect of programmes </w:t>
      </w:r>
      <w:r w:rsidRPr="00D41644">
        <w:rPr>
          <w:rFonts w:ascii="Arial" w:hAnsi="Arial" w:cs="Arial"/>
          <w:szCs w:val="24"/>
        </w:rPr>
        <w:t>where a change has been approved</w:t>
      </w:r>
      <w:r w:rsidRPr="009844A3">
        <w:rPr>
          <w:rFonts w:ascii="Arial" w:hAnsi="Arial" w:cs="Arial"/>
          <w:szCs w:val="24"/>
        </w:rPr>
        <w:t>, and determine a date on which new regulations will be phased in and previous regulations phased out.</w:t>
      </w:r>
    </w:p>
    <w:p w:rsidR="004314BA" w:rsidRPr="009844A3" w:rsidRDefault="001826B0" w:rsidP="005A6E89">
      <w:pPr>
        <w:spacing w:before="120"/>
        <w:ind w:left="1134" w:hanging="1134"/>
        <w:jc w:val="both"/>
        <w:rPr>
          <w:rFonts w:ascii="Arial" w:hAnsi="Arial" w:cs="Arial"/>
          <w:szCs w:val="24"/>
        </w:rPr>
      </w:pPr>
      <w:r>
        <w:rPr>
          <w:rFonts w:ascii="Arial" w:hAnsi="Arial" w:cs="Arial"/>
          <w:szCs w:val="24"/>
        </w:rPr>
        <w:t>5.1.4</w:t>
      </w:r>
      <w:r w:rsidR="004314BA" w:rsidRPr="009844A3">
        <w:rPr>
          <w:rFonts w:ascii="Arial" w:hAnsi="Arial" w:cs="Arial"/>
          <w:szCs w:val="24"/>
        </w:rPr>
        <w:tab/>
        <w:t>Students who were registered for a programme and who failed to renew their registration for that programme</w:t>
      </w:r>
      <w:r w:rsidR="004314BA" w:rsidRPr="006B0414">
        <w:rPr>
          <w:rFonts w:ascii="Arial" w:hAnsi="Arial" w:cs="Arial"/>
          <w:szCs w:val="24"/>
        </w:rPr>
        <w:t>,</w:t>
      </w:r>
      <w:r w:rsidR="004314BA" w:rsidRPr="009844A3">
        <w:rPr>
          <w:rFonts w:ascii="Arial" w:hAnsi="Arial" w:cs="Arial"/>
          <w:szCs w:val="24"/>
        </w:rPr>
        <w:t xml:space="preserve"> or who have interrupted their studies, forfeit the right to complete their studies according to the previous regulations, provided that:</w:t>
      </w:r>
    </w:p>
    <w:p w:rsidR="004314BA" w:rsidRPr="009844A3" w:rsidRDefault="006B0414" w:rsidP="00A50316">
      <w:pPr>
        <w:ind w:left="1134" w:hanging="1134"/>
        <w:jc w:val="both"/>
        <w:rPr>
          <w:rFonts w:ascii="Arial" w:hAnsi="Arial" w:cs="Arial"/>
          <w:szCs w:val="24"/>
        </w:rPr>
      </w:pPr>
      <w:r w:rsidDel="006B0414">
        <w:rPr>
          <w:rFonts w:ascii="Arial" w:hAnsi="Arial" w:cs="Arial"/>
          <w:szCs w:val="24"/>
        </w:rPr>
        <w:t xml:space="preserve"> </w:t>
      </w:r>
      <w:r w:rsidR="004314BA">
        <w:rPr>
          <w:rFonts w:ascii="Arial" w:hAnsi="Arial" w:cs="Arial"/>
          <w:szCs w:val="24"/>
        </w:rPr>
        <w:t>(</w:t>
      </w:r>
      <w:r>
        <w:rPr>
          <w:rFonts w:ascii="Arial" w:hAnsi="Arial" w:cs="Arial"/>
          <w:szCs w:val="24"/>
        </w:rPr>
        <w:t>a</w:t>
      </w:r>
      <w:r w:rsidR="00295D44">
        <w:rPr>
          <w:rFonts w:ascii="Arial" w:hAnsi="Arial" w:cs="Arial"/>
          <w:szCs w:val="24"/>
        </w:rPr>
        <w:t>)</w:t>
      </w:r>
      <w:r w:rsidR="00295D44">
        <w:rPr>
          <w:rFonts w:ascii="Arial" w:hAnsi="Arial" w:cs="Arial"/>
          <w:szCs w:val="24"/>
        </w:rPr>
        <w:tab/>
      </w:r>
      <w:r w:rsidR="00295D44">
        <w:rPr>
          <w:rFonts w:ascii="Arial" w:hAnsi="Arial" w:cs="Arial"/>
          <w:noProof/>
          <w:szCs w:val="24"/>
        </w:rPr>
        <w:t xml:space="preserve">the </w:t>
      </w:r>
      <w:r w:rsidR="00CC2468">
        <w:rPr>
          <w:rFonts w:ascii="Arial" w:hAnsi="Arial" w:cs="Arial"/>
          <w:szCs w:val="24"/>
        </w:rPr>
        <w:t>Executive Dean</w:t>
      </w:r>
      <w:r w:rsidR="004314BA" w:rsidRPr="009844A3">
        <w:rPr>
          <w:rFonts w:ascii="Arial" w:hAnsi="Arial" w:cs="Arial"/>
          <w:szCs w:val="24"/>
        </w:rPr>
        <w:t xml:space="preserve"> may </w:t>
      </w:r>
      <w:r w:rsidR="00EF1F72">
        <w:rPr>
          <w:rFonts w:ascii="Arial" w:hAnsi="Arial" w:cs="Arial"/>
          <w:szCs w:val="24"/>
        </w:rPr>
        <w:t>a</w:t>
      </w:r>
      <w:r w:rsidR="004314BA" w:rsidRPr="009844A3">
        <w:rPr>
          <w:rFonts w:ascii="Arial" w:hAnsi="Arial" w:cs="Arial"/>
          <w:szCs w:val="24"/>
        </w:rPr>
        <w:t>llow students to continue their studies according to conditions that may be determined.</w:t>
      </w:r>
    </w:p>
    <w:p w:rsidR="004314BA" w:rsidRPr="009844A3" w:rsidRDefault="001826B0" w:rsidP="006C0D28">
      <w:pPr>
        <w:tabs>
          <w:tab w:val="left" w:pos="1361"/>
        </w:tabs>
        <w:spacing w:before="120"/>
        <w:ind w:left="1134" w:hanging="1134"/>
        <w:jc w:val="both"/>
        <w:rPr>
          <w:rFonts w:ascii="Arial" w:hAnsi="Arial" w:cs="Arial"/>
          <w:szCs w:val="24"/>
        </w:rPr>
      </w:pPr>
      <w:r>
        <w:rPr>
          <w:rFonts w:ascii="Arial" w:hAnsi="Arial" w:cs="Arial"/>
          <w:szCs w:val="24"/>
        </w:rPr>
        <w:t>5.1.5</w:t>
      </w:r>
      <w:r w:rsidR="004314BA" w:rsidRPr="009844A3">
        <w:rPr>
          <w:rFonts w:ascii="Arial" w:hAnsi="Arial" w:cs="Arial"/>
          <w:szCs w:val="24"/>
        </w:rPr>
        <w:tab/>
        <w:t>When regulations are amended, Senate may formulate transitional regulations for students to complete a specific programme according to the new regulations.</w:t>
      </w:r>
    </w:p>
    <w:p w:rsidR="004314BA" w:rsidRPr="00F61281" w:rsidRDefault="004314BA" w:rsidP="005B5348">
      <w:pPr>
        <w:tabs>
          <w:tab w:val="left" w:pos="1361"/>
        </w:tabs>
        <w:spacing w:before="120"/>
        <w:ind w:left="1134" w:hanging="1134"/>
        <w:jc w:val="both"/>
        <w:rPr>
          <w:rFonts w:ascii="Arial" w:hAnsi="Arial" w:cs="Arial"/>
          <w:strike/>
          <w:color w:val="FF0000"/>
          <w:szCs w:val="24"/>
        </w:rPr>
      </w:pPr>
      <w:r w:rsidRPr="009844A3">
        <w:rPr>
          <w:rFonts w:ascii="Arial" w:hAnsi="Arial" w:cs="Arial"/>
          <w:szCs w:val="24"/>
        </w:rPr>
        <w:t>5.1.6</w:t>
      </w:r>
      <w:r w:rsidRPr="009844A3">
        <w:rPr>
          <w:rFonts w:ascii="Arial" w:hAnsi="Arial" w:cs="Arial"/>
          <w:b/>
          <w:szCs w:val="24"/>
        </w:rPr>
        <w:tab/>
      </w:r>
      <w:r w:rsidR="00A060F3">
        <w:rPr>
          <w:rFonts w:ascii="Arial" w:hAnsi="Arial" w:cs="Arial"/>
          <w:szCs w:val="24"/>
        </w:rPr>
        <w:t>T</w:t>
      </w:r>
      <w:r w:rsidRPr="009844A3">
        <w:rPr>
          <w:rFonts w:ascii="Arial" w:hAnsi="Arial" w:cs="Arial"/>
          <w:szCs w:val="24"/>
        </w:rPr>
        <w:t xml:space="preserve">he </w:t>
      </w:r>
      <w:r w:rsidR="007679CC">
        <w:rPr>
          <w:rFonts w:ascii="Arial" w:hAnsi="Arial" w:cs="Arial"/>
          <w:szCs w:val="24"/>
        </w:rPr>
        <w:t xml:space="preserve">total fee for a </w:t>
      </w:r>
      <w:r w:rsidR="002C39B1">
        <w:rPr>
          <w:rFonts w:ascii="Arial" w:hAnsi="Arial" w:cs="Arial"/>
          <w:szCs w:val="24"/>
        </w:rPr>
        <w:t>specific</w:t>
      </w:r>
      <w:r w:rsidR="007679CC">
        <w:rPr>
          <w:rFonts w:ascii="Arial" w:hAnsi="Arial" w:cs="Arial"/>
          <w:szCs w:val="24"/>
        </w:rPr>
        <w:t xml:space="preserve"> </w:t>
      </w:r>
      <w:r w:rsidR="002C39B1">
        <w:rPr>
          <w:rFonts w:ascii="Arial" w:hAnsi="Arial" w:cs="Arial"/>
          <w:szCs w:val="24"/>
        </w:rPr>
        <w:t xml:space="preserve">fully online </w:t>
      </w:r>
      <w:r w:rsidR="00F917D0">
        <w:rPr>
          <w:rFonts w:ascii="Arial" w:hAnsi="Arial" w:cs="Arial"/>
          <w:szCs w:val="24"/>
        </w:rPr>
        <w:t xml:space="preserve">module </w:t>
      </w:r>
      <w:r w:rsidR="002C39B1">
        <w:rPr>
          <w:rFonts w:ascii="Arial" w:hAnsi="Arial" w:cs="Arial"/>
          <w:szCs w:val="24"/>
        </w:rPr>
        <w:t>is</w:t>
      </w:r>
      <w:r w:rsidRPr="009844A3">
        <w:rPr>
          <w:rFonts w:ascii="Arial" w:hAnsi="Arial" w:cs="Arial"/>
          <w:szCs w:val="24"/>
        </w:rPr>
        <w:t xml:space="preserve"> determined annually by the University</w:t>
      </w:r>
      <w:r w:rsidR="007679CC">
        <w:rPr>
          <w:rFonts w:ascii="Arial" w:hAnsi="Arial" w:cs="Arial"/>
          <w:szCs w:val="24"/>
        </w:rPr>
        <w:t xml:space="preserve"> </w:t>
      </w:r>
      <w:r w:rsidR="002C39B1">
        <w:rPr>
          <w:rFonts w:ascii="Arial" w:hAnsi="Arial" w:cs="Arial"/>
          <w:szCs w:val="24"/>
        </w:rPr>
        <w:t xml:space="preserve">and </w:t>
      </w:r>
      <w:r w:rsidR="00956614">
        <w:rPr>
          <w:rFonts w:ascii="Arial" w:hAnsi="Arial" w:cs="Arial"/>
          <w:szCs w:val="24"/>
        </w:rPr>
        <w:t>is</w:t>
      </w:r>
      <w:r w:rsidRPr="009844A3">
        <w:rPr>
          <w:rFonts w:ascii="Arial" w:hAnsi="Arial" w:cs="Arial"/>
          <w:szCs w:val="24"/>
        </w:rPr>
        <w:t xml:space="preserve"> payable </w:t>
      </w:r>
      <w:r w:rsidR="009D0969">
        <w:rPr>
          <w:rFonts w:ascii="Arial" w:hAnsi="Arial" w:cs="Arial"/>
          <w:szCs w:val="24"/>
        </w:rPr>
        <w:t xml:space="preserve">in full </w:t>
      </w:r>
      <w:r w:rsidRPr="009844A3">
        <w:rPr>
          <w:rFonts w:ascii="Arial" w:hAnsi="Arial" w:cs="Arial"/>
          <w:szCs w:val="24"/>
        </w:rPr>
        <w:t>upon registration</w:t>
      </w:r>
      <w:r w:rsidR="00956614">
        <w:rPr>
          <w:rFonts w:ascii="Arial" w:hAnsi="Arial" w:cs="Arial"/>
          <w:szCs w:val="24"/>
        </w:rPr>
        <w:t xml:space="preserve"> for the module</w:t>
      </w:r>
      <w:r w:rsidRPr="009844A3">
        <w:rPr>
          <w:rFonts w:ascii="Arial" w:hAnsi="Arial" w:cs="Arial"/>
          <w:szCs w:val="24"/>
        </w:rPr>
        <w:t>.</w:t>
      </w:r>
    </w:p>
    <w:p w:rsidR="004314BA" w:rsidRPr="00F61281" w:rsidRDefault="004314BA" w:rsidP="006C0D28">
      <w:pPr>
        <w:spacing w:before="120"/>
        <w:ind w:left="1134" w:hanging="1134"/>
        <w:jc w:val="both"/>
        <w:rPr>
          <w:rFonts w:ascii="Arial" w:hAnsi="Arial" w:cs="Arial"/>
          <w:strike/>
          <w:szCs w:val="24"/>
        </w:rPr>
      </w:pPr>
      <w:r w:rsidRPr="009844A3">
        <w:rPr>
          <w:rFonts w:ascii="Arial" w:hAnsi="Arial" w:cs="Arial"/>
          <w:szCs w:val="24"/>
        </w:rPr>
        <w:t>5.1</w:t>
      </w:r>
      <w:r w:rsidR="00A060F3">
        <w:rPr>
          <w:rFonts w:ascii="Arial" w:hAnsi="Arial" w:cs="Arial"/>
          <w:szCs w:val="24"/>
        </w:rPr>
        <w:t>.7</w:t>
      </w:r>
      <w:r w:rsidRPr="009844A3">
        <w:rPr>
          <w:rFonts w:ascii="Arial" w:hAnsi="Arial" w:cs="Arial"/>
          <w:szCs w:val="24"/>
        </w:rPr>
        <w:tab/>
      </w:r>
      <w:r w:rsidRPr="00956614">
        <w:rPr>
          <w:rFonts w:ascii="Arial" w:hAnsi="Arial" w:cs="Arial"/>
          <w:szCs w:val="24"/>
        </w:rPr>
        <w:t>Students are not allowed to register outside the prescribed and approved registration periods</w:t>
      </w:r>
      <w:r w:rsidR="00956614" w:rsidRPr="00F61281">
        <w:rPr>
          <w:rFonts w:ascii="Arial" w:hAnsi="Arial" w:cs="Arial"/>
          <w:szCs w:val="24"/>
        </w:rPr>
        <w:t>.</w:t>
      </w:r>
      <w:r w:rsidRPr="00956614">
        <w:rPr>
          <w:rFonts w:ascii="Arial" w:hAnsi="Arial" w:cs="Arial"/>
          <w:szCs w:val="24"/>
        </w:rPr>
        <w:t xml:space="preserve"> </w:t>
      </w:r>
    </w:p>
    <w:p w:rsidR="004314BA" w:rsidRPr="007679CC" w:rsidRDefault="00A060F3" w:rsidP="00F61281">
      <w:pPr>
        <w:tabs>
          <w:tab w:val="left" w:pos="1134"/>
        </w:tabs>
        <w:spacing w:before="120"/>
        <w:ind w:left="1128" w:hanging="1128"/>
        <w:jc w:val="both"/>
        <w:rPr>
          <w:rFonts w:ascii="Arial" w:hAnsi="Arial" w:cs="Arial"/>
          <w:b/>
          <w:color w:val="FF0000"/>
        </w:rPr>
      </w:pPr>
      <w:r>
        <w:rPr>
          <w:rFonts w:ascii="Arial" w:hAnsi="Arial" w:cs="Arial"/>
        </w:rPr>
        <w:t>5.1.8</w:t>
      </w:r>
      <w:r w:rsidR="004314BA" w:rsidRPr="004707A4">
        <w:rPr>
          <w:rFonts w:ascii="Arial" w:hAnsi="Arial" w:cs="Arial"/>
        </w:rPr>
        <w:tab/>
      </w:r>
      <w:r w:rsidR="004314BA" w:rsidRPr="007679CC">
        <w:rPr>
          <w:rFonts w:ascii="Arial" w:hAnsi="Arial" w:cs="Arial"/>
        </w:rPr>
        <w:t xml:space="preserve">Tuition fees are payable </w:t>
      </w:r>
      <w:r w:rsidR="001D43A5" w:rsidRPr="007679CC">
        <w:rPr>
          <w:rFonts w:ascii="Arial" w:hAnsi="Arial" w:cs="Arial"/>
        </w:rPr>
        <w:t>in accordance with the UJ Fee Booklet</w:t>
      </w:r>
      <w:r w:rsidR="00F917D0" w:rsidRPr="007679CC">
        <w:rPr>
          <w:rFonts w:ascii="Arial" w:hAnsi="Arial" w:cs="Arial"/>
        </w:rPr>
        <w:t xml:space="preserve"> for </w:t>
      </w:r>
      <w:r w:rsidR="00956614">
        <w:rPr>
          <w:rFonts w:ascii="Arial" w:hAnsi="Arial" w:cs="Arial"/>
        </w:rPr>
        <w:t xml:space="preserve">fully </w:t>
      </w:r>
      <w:r w:rsidR="00F917D0" w:rsidRPr="007679CC">
        <w:rPr>
          <w:rFonts w:ascii="Arial" w:hAnsi="Arial" w:cs="Arial"/>
        </w:rPr>
        <w:t>online programmes</w:t>
      </w:r>
      <w:r w:rsidR="001D43A5" w:rsidRPr="007679CC">
        <w:rPr>
          <w:rFonts w:ascii="Arial" w:hAnsi="Arial" w:cs="Arial"/>
        </w:rPr>
        <w:t>.</w:t>
      </w:r>
    </w:p>
    <w:p w:rsidR="004314BA" w:rsidRPr="006A0D60" w:rsidRDefault="004314BA" w:rsidP="000B663F">
      <w:pPr>
        <w:spacing w:before="120"/>
        <w:ind w:left="1128" w:hanging="1128"/>
        <w:jc w:val="both"/>
        <w:rPr>
          <w:rFonts w:ascii="Arial" w:hAnsi="Arial" w:cs="Arial"/>
          <w:szCs w:val="24"/>
          <w:vertAlign w:val="superscript"/>
        </w:rPr>
      </w:pPr>
      <w:r w:rsidRPr="009844A3">
        <w:rPr>
          <w:rFonts w:ascii="Arial" w:hAnsi="Arial" w:cs="Arial"/>
          <w:szCs w:val="24"/>
        </w:rPr>
        <w:t>5.1.</w:t>
      </w:r>
      <w:r w:rsidR="00A060F3">
        <w:rPr>
          <w:rFonts w:ascii="Arial" w:hAnsi="Arial" w:cs="Arial"/>
          <w:szCs w:val="24"/>
        </w:rPr>
        <w:t>9</w:t>
      </w:r>
      <w:r w:rsidRPr="004707A4">
        <w:rPr>
          <w:rFonts w:ascii="Arial" w:hAnsi="Arial" w:cs="Arial"/>
          <w:b/>
          <w:szCs w:val="24"/>
        </w:rPr>
        <w:tab/>
      </w:r>
      <w:r w:rsidRPr="009844A3">
        <w:rPr>
          <w:rFonts w:ascii="Arial" w:hAnsi="Arial" w:cs="Arial"/>
          <w:szCs w:val="24"/>
        </w:rPr>
        <w:t xml:space="preserve">Students sign a formal agreement with the University </w:t>
      </w:r>
      <w:r w:rsidRPr="00D41644">
        <w:rPr>
          <w:rFonts w:ascii="Arial" w:hAnsi="Arial" w:cs="Arial"/>
          <w:szCs w:val="24"/>
        </w:rPr>
        <w:t xml:space="preserve">in electronic format when they register. </w:t>
      </w:r>
      <w:r w:rsidR="00784B61">
        <w:rPr>
          <w:rFonts w:ascii="Arial" w:hAnsi="Arial" w:cs="Arial"/>
          <w:szCs w:val="24"/>
        </w:rPr>
        <w:t xml:space="preserve">This requires them to adhere to the policies, rules and regulations of the University. </w:t>
      </w:r>
      <w:r w:rsidRPr="009844A3">
        <w:rPr>
          <w:rFonts w:ascii="Arial" w:hAnsi="Arial" w:cs="Arial"/>
          <w:szCs w:val="24"/>
        </w:rPr>
        <w:t xml:space="preserve">In the case of </w:t>
      </w:r>
      <w:r w:rsidRPr="00D41644">
        <w:rPr>
          <w:rFonts w:ascii="Arial" w:hAnsi="Arial" w:cs="Arial"/>
          <w:szCs w:val="24"/>
        </w:rPr>
        <w:t xml:space="preserve">all </w:t>
      </w:r>
      <w:r w:rsidRPr="009844A3">
        <w:rPr>
          <w:rFonts w:ascii="Arial" w:hAnsi="Arial" w:cs="Arial"/>
          <w:szCs w:val="24"/>
        </w:rPr>
        <w:t>minors</w:t>
      </w:r>
      <w:r w:rsidR="008941D3">
        <w:rPr>
          <w:rFonts w:ascii="Arial" w:hAnsi="Arial" w:cs="Arial"/>
          <w:szCs w:val="24"/>
        </w:rPr>
        <w:t>,</w:t>
      </w:r>
      <w:r w:rsidRPr="009844A3">
        <w:rPr>
          <w:rFonts w:ascii="Arial" w:hAnsi="Arial" w:cs="Arial"/>
          <w:szCs w:val="24"/>
        </w:rPr>
        <w:t xml:space="preserve"> </w:t>
      </w:r>
      <w:r w:rsidRPr="00D41644">
        <w:rPr>
          <w:rFonts w:ascii="Arial" w:hAnsi="Arial" w:cs="Arial"/>
          <w:szCs w:val="24"/>
        </w:rPr>
        <w:t>their</w:t>
      </w:r>
      <w:r w:rsidRPr="009844A3">
        <w:rPr>
          <w:rFonts w:ascii="Arial" w:hAnsi="Arial" w:cs="Arial"/>
          <w:szCs w:val="24"/>
        </w:rPr>
        <w:t xml:space="preserve"> parents or guardians </w:t>
      </w:r>
      <w:r w:rsidRPr="00D41644">
        <w:rPr>
          <w:rFonts w:ascii="Arial" w:hAnsi="Arial" w:cs="Arial"/>
          <w:szCs w:val="24"/>
        </w:rPr>
        <w:t xml:space="preserve">must also </w:t>
      </w:r>
      <w:r w:rsidRPr="007E551B">
        <w:rPr>
          <w:rFonts w:ascii="Arial" w:hAnsi="Arial" w:cs="Arial"/>
          <w:szCs w:val="24"/>
        </w:rPr>
        <w:t>sign</w:t>
      </w:r>
      <w:r w:rsidR="007679CC">
        <w:rPr>
          <w:rFonts w:ascii="Arial" w:hAnsi="Arial" w:cs="Arial"/>
          <w:szCs w:val="24"/>
        </w:rPr>
        <w:t>.</w:t>
      </w:r>
      <w:r w:rsidR="000D157B">
        <w:rPr>
          <w:rFonts w:ascii="Arial" w:hAnsi="Arial" w:cs="Arial"/>
          <w:szCs w:val="24"/>
        </w:rPr>
        <w:t xml:space="preserve"> </w:t>
      </w:r>
      <w:r w:rsidR="00A129A8">
        <w:rPr>
          <w:rFonts w:ascii="Arial" w:hAnsi="Arial" w:cs="Arial"/>
          <w:szCs w:val="24"/>
        </w:rPr>
        <w:t xml:space="preserve">Students agree to the terms and conditions of the </w:t>
      </w:r>
      <w:r w:rsidR="00A129A8" w:rsidRPr="00F61281">
        <w:rPr>
          <w:rFonts w:ascii="Arial" w:hAnsi="Arial" w:cs="Arial"/>
          <w:szCs w:val="24"/>
        </w:rPr>
        <w:t>Online/Digital Access and Invigilation Policy</w:t>
      </w:r>
      <w:r w:rsidR="00A129A8">
        <w:rPr>
          <w:rFonts w:ascii="Arial" w:hAnsi="Arial" w:cs="Arial"/>
          <w:szCs w:val="24"/>
        </w:rPr>
        <w:t xml:space="preserve"> at registration</w:t>
      </w:r>
      <w:r w:rsidR="000D157B">
        <w:rPr>
          <w:rFonts w:ascii="Arial" w:hAnsi="Arial" w:cs="Arial"/>
          <w:szCs w:val="24"/>
        </w:rPr>
        <w:t>.</w:t>
      </w:r>
    </w:p>
    <w:p w:rsidR="004314BA" w:rsidRPr="009844A3" w:rsidRDefault="004314BA" w:rsidP="006C0D28">
      <w:pPr>
        <w:spacing w:before="120"/>
        <w:ind w:left="1134" w:hanging="1134"/>
        <w:jc w:val="both"/>
        <w:rPr>
          <w:rFonts w:ascii="Arial" w:hAnsi="Arial" w:cs="Arial"/>
          <w:szCs w:val="24"/>
        </w:rPr>
      </w:pPr>
      <w:r w:rsidRPr="009844A3">
        <w:rPr>
          <w:rFonts w:ascii="Arial" w:hAnsi="Arial" w:cs="Arial"/>
          <w:szCs w:val="24"/>
        </w:rPr>
        <w:t>5.1.</w:t>
      </w:r>
      <w:r w:rsidRPr="004707A4">
        <w:rPr>
          <w:rFonts w:ascii="Arial" w:hAnsi="Arial" w:cs="Arial"/>
          <w:szCs w:val="24"/>
        </w:rPr>
        <w:t>1</w:t>
      </w:r>
      <w:r w:rsidR="00A060F3">
        <w:rPr>
          <w:rFonts w:ascii="Arial" w:hAnsi="Arial" w:cs="Arial"/>
          <w:szCs w:val="24"/>
        </w:rPr>
        <w:t>0</w:t>
      </w:r>
      <w:r w:rsidRPr="009844A3">
        <w:rPr>
          <w:rFonts w:ascii="Arial" w:hAnsi="Arial" w:cs="Arial"/>
          <w:szCs w:val="24"/>
        </w:rPr>
        <w:tab/>
      </w:r>
      <w:r w:rsidRPr="009844A3">
        <w:rPr>
          <w:rFonts w:ascii="Arial" w:hAnsi="Arial" w:cs="Arial"/>
          <w:noProof/>
          <w:szCs w:val="24"/>
        </w:rPr>
        <w:t>The re</w:t>
      </w:r>
      <w:r w:rsidRPr="009844A3">
        <w:rPr>
          <w:rFonts w:ascii="Arial" w:hAnsi="Arial" w:cs="Arial"/>
          <w:szCs w:val="24"/>
        </w:rPr>
        <w:t>gistration of student</w:t>
      </w:r>
      <w:r w:rsidR="0059212D">
        <w:rPr>
          <w:rFonts w:ascii="Arial" w:hAnsi="Arial" w:cs="Arial"/>
          <w:szCs w:val="24"/>
        </w:rPr>
        <w:t>s</w:t>
      </w:r>
      <w:r w:rsidRPr="009844A3">
        <w:rPr>
          <w:rFonts w:ascii="Arial" w:hAnsi="Arial" w:cs="Arial"/>
          <w:szCs w:val="24"/>
        </w:rPr>
        <w:t xml:space="preserve"> </w:t>
      </w:r>
      <w:r w:rsidR="007679CC">
        <w:rPr>
          <w:rFonts w:ascii="Arial" w:hAnsi="Arial" w:cs="Arial"/>
          <w:szCs w:val="24"/>
        </w:rPr>
        <w:t xml:space="preserve">for individual modules </w:t>
      </w:r>
      <w:r w:rsidRPr="009844A3">
        <w:rPr>
          <w:rFonts w:ascii="Arial" w:hAnsi="Arial" w:cs="Arial"/>
          <w:szCs w:val="24"/>
        </w:rPr>
        <w:t xml:space="preserve">is valid for the applicable </w:t>
      </w:r>
      <w:r w:rsidR="0059212D">
        <w:rPr>
          <w:rFonts w:ascii="Arial" w:hAnsi="Arial" w:cs="Arial"/>
          <w:szCs w:val="24"/>
        </w:rPr>
        <w:t xml:space="preserve">module </w:t>
      </w:r>
      <w:r w:rsidRPr="009844A3">
        <w:rPr>
          <w:rFonts w:ascii="Arial" w:hAnsi="Arial" w:cs="Arial"/>
          <w:szCs w:val="24"/>
        </w:rPr>
        <w:t>registration period only and lapses on expiry of this period.</w:t>
      </w:r>
    </w:p>
    <w:p w:rsidR="004314BA" w:rsidRPr="009844A3" w:rsidRDefault="004314BA" w:rsidP="006C0D28">
      <w:pPr>
        <w:spacing w:before="120"/>
        <w:ind w:left="1134" w:hanging="1134"/>
        <w:jc w:val="both"/>
        <w:rPr>
          <w:rFonts w:ascii="Arial" w:hAnsi="Arial" w:cs="Arial"/>
          <w:szCs w:val="24"/>
        </w:rPr>
      </w:pPr>
      <w:r w:rsidRPr="009844A3">
        <w:rPr>
          <w:rFonts w:ascii="Arial" w:hAnsi="Arial" w:cs="Arial"/>
          <w:szCs w:val="24"/>
        </w:rPr>
        <w:t>5.1.1</w:t>
      </w:r>
      <w:r w:rsidR="00A060F3">
        <w:rPr>
          <w:rFonts w:ascii="Arial" w:hAnsi="Arial" w:cs="Arial"/>
          <w:szCs w:val="24"/>
        </w:rPr>
        <w:t>1</w:t>
      </w:r>
      <w:r w:rsidRPr="009844A3">
        <w:rPr>
          <w:rFonts w:ascii="Arial" w:hAnsi="Arial" w:cs="Arial"/>
          <w:szCs w:val="24"/>
        </w:rPr>
        <w:tab/>
        <w:t>Students may not register simultaneously for two programmes at the University</w:t>
      </w:r>
      <w:r w:rsidR="002C39B1">
        <w:rPr>
          <w:rFonts w:ascii="Arial" w:hAnsi="Arial" w:cs="Arial"/>
          <w:szCs w:val="24"/>
        </w:rPr>
        <w:t>,</w:t>
      </w:r>
      <w:r w:rsidRPr="00D41644">
        <w:rPr>
          <w:rFonts w:ascii="Arial" w:hAnsi="Arial" w:cs="Arial"/>
          <w:szCs w:val="24"/>
        </w:rPr>
        <w:t xml:space="preserve"> </w:t>
      </w:r>
      <w:r w:rsidR="003E71C5" w:rsidRPr="009844A3">
        <w:rPr>
          <w:rFonts w:ascii="Arial" w:hAnsi="Arial" w:cs="Arial"/>
          <w:szCs w:val="24"/>
        </w:rPr>
        <w:t xml:space="preserve">or </w:t>
      </w:r>
      <w:r w:rsidR="00E65E61">
        <w:rPr>
          <w:rFonts w:ascii="Arial" w:hAnsi="Arial" w:cs="Arial"/>
          <w:szCs w:val="24"/>
        </w:rPr>
        <w:t xml:space="preserve">concurrently </w:t>
      </w:r>
      <w:r w:rsidR="003E71C5" w:rsidRPr="009844A3">
        <w:rPr>
          <w:rFonts w:ascii="Arial" w:hAnsi="Arial" w:cs="Arial"/>
          <w:szCs w:val="24"/>
        </w:rPr>
        <w:t xml:space="preserve">for a programme at </w:t>
      </w:r>
      <w:r w:rsidR="003E71C5" w:rsidRPr="002F0914">
        <w:rPr>
          <w:rFonts w:ascii="Arial" w:hAnsi="Arial" w:cs="Arial"/>
          <w:szCs w:val="24"/>
        </w:rPr>
        <w:t>another university</w:t>
      </w:r>
      <w:r w:rsidR="003E71C5" w:rsidRPr="009844A3">
        <w:rPr>
          <w:rFonts w:ascii="Arial" w:hAnsi="Arial" w:cs="Arial"/>
          <w:szCs w:val="24"/>
        </w:rPr>
        <w:t xml:space="preserve"> </w:t>
      </w:r>
      <w:r w:rsidRPr="009844A3">
        <w:rPr>
          <w:rFonts w:ascii="Arial" w:hAnsi="Arial" w:cs="Arial"/>
          <w:szCs w:val="24"/>
        </w:rPr>
        <w:t xml:space="preserve">without prior written consent of the </w:t>
      </w:r>
      <w:r w:rsidR="00CC2468">
        <w:rPr>
          <w:rFonts w:ascii="Arial" w:hAnsi="Arial" w:cs="Arial"/>
          <w:szCs w:val="24"/>
        </w:rPr>
        <w:t>Executive Dean</w:t>
      </w:r>
      <w:r w:rsidRPr="009844A3">
        <w:rPr>
          <w:rFonts w:ascii="Arial" w:hAnsi="Arial" w:cs="Arial"/>
          <w:szCs w:val="24"/>
        </w:rPr>
        <w:t xml:space="preserve"> of the relevant </w:t>
      </w:r>
      <w:r w:rsidRPr="00F005F4">
        <w:rPr>
          <w:rFonts w:ascii="Arial" w:hAnsi="Arial" w:cs="Arial"/>
          <w:szCs w:val="24"/>
        </w:rPr>
        <w:t>facult</w:t>
      </w:r>
      <w:r w:rsidR="00AC4BCC">
        <w:rPr>
          <w:rFonts w:ascii="Arial" w:hAnsi="Arial" w:cs="Arial"/>
          <w:szCs w:val="24"/>
        </w:rPr>
        <w:t xml:space="preserve">y </w:t>
      </w:r>
      <w:r w:rsidRPr="009844A3">
        <w:rPr>
          <w:rFonts w:ascii="Arial" w:hAnsi="Arial" w:cs="Arial"/>
          <w:szCs w:val="24"/>
        </w:rPr>
        <w:t>and the relevant authority of the other university.</w:t>
      </w:r>
    </w:p>
    <w:p w:rsidR="004314BA" w:rsidRPr="004707A4" w:rsidRDefault="004314BA" w:rsidP="006C0D28">
      <w:pPr>
        <w:spacing w:before="120"/>
        <w:ind w:left="1134" w:hanging="1134"/>
        <w:jc w:val="both"/>
        <w:rPr>
          <w:rFonts w:ascii="Arial" w:hAnsi="Arial" w:cs="Arial"/>
          <w:szCs w:val="24"/>
        </w:rPr>
      </w:pPr>
      <w:r w:rsidRPr="009844A3">
        <w:rPr>
          <w:rFonts w:ascii="Arial" w:hAnsi="Arial" w:cs="Arial"/>
          <w:szCs w:val="24"/>
        </w:rPr>
        <w:t>5.1.1</w:t>
      </w:r>
      <w:r w:rsidR="00A060F3">
        <w:rPr>
          <w:rFonts w:ascii="Arial" w:hAnsi="Arial" w:cs="Arial"/>
          <w:szCs w:val="24"/>
        </w:rPr>
        <w:t>2</w:t>
      </w:r>
      <w:r w:rsidRPr="009844A3">
        <w:rPr>
          <w:rFonts w:ascii="Arial" w:hAnsi="Arial" w:cs="Arial"/>
          <w:szCs w:val="24"/>
        </w:rPr>
        <w:tab/>
      </w:r>
      <w:r w:rsidRPr="00D41644">
        <w:rPr>
          <w:rFonts w:ascii="Arial" w:hAnsi="Arial" w:cs="Arial"/>
          <w:szCs w:val="24"/>
        </w:rPr>
        <w:t>At least 50% of all the required modules (including all exit level modules) that a</w:t>
      </w:r>
      <w:r>
        <w:rPr>
          <w:rFonts w:ascii="Arial" w:hAnsi="Arial" w:cs="Arial"/>
          <w:szCs w:val="24"/>
        </w:rPr>
        <w:t xml:space="preserve"> </w:t>
      </w:r>
      <w:r w:rsidRPr="009844A3">
        <w:rPr>
          <w:rFonts w:ascii="Arial" w:hAnsi="Arial" w:cs="Arial"/>
          <w:szCs w:val="24"/>
        </w:rPr>
        <w:t xml:space="preserve">student must successfully complete </w:t>
      </w:r>
      <w:r w:rsidRPr="00D41644">
        <w:rPr>
          <w:rFonts w:ascii="Arial" w:hAnsi="Arial" w:cs="Arial"/>
          <w:szCs w:val="24"/>
        </w:rPr>
        <w:t>for an undergraduate qualification to be awarded or conferred must be completed</w:t>
      </w:r>
      <w:r w:rsidRPr="009844A3">
        <w:rPr>
          <w:rFonts w:ascii="Arial" w:hAnsi="Arial" w:cs="Arial"/>
          <w:szCs w:val="24"/>
        </w:rPr>
        <w:t xml:space="preserve"> at the University to obtain the qualification certification. Only in exceptional cases, may the </w:t>
      </w:r>
      <w:r w:rsidR="00CC2468">
        <w:rPr>
          <w:rFonts w:ascii="Arial" w:hAnsi="Arial" w:cs="Arial"/>
          <w:szCs w:val="24"/>
        </w:rPr>
        <w:t>Executive Dean</w:t>
      </w:r>
      <w:r w:rsidRPr="009844A3">
        <w:rPr>
          <w:rFonts w:ascii="Arial" w:hAnsi="Arial" w:cs="Arial"/>
          <w:szCs w:val="24"/>
        </w:rPr>
        <w:t xml:space="preserve"> in consultation with the Registrar grant permission to complete </w:t>
      </w:r>
      <w:r w:rsidRPr="00D41644">
        <w:rPr>
          <w:rFonts w:ascii="Arial" w:hAnsi="Arial" w:cs="Arial"/>
          <w:szCs w:val="24"/>
        </w:rPr>
        <w:t>an exit level</w:t>
      </w:r>
      <w:r>
        <w:rPr>
          <w:rFonts w:ascii="Arial" w:hAnsi="Arial" w:cs="Arial"/>
          <w:szCs w:val="24"/>
        </w:rPr>
        <w:t xml:space="preserve"> </w:t>
      </w:r>
      <w:r w:rsidRPr="004707A4">
        <w:rPr>
          <w:rFonts w:ascii="Arial" w:hAnsi="Arial" w:cs="Arial"/>
          <w:szCs w:val="24"/>
        </w:rPr>
        <w:t>module at another higher education institution.</w:t>
      </w:r>
    </w:p>
    <w:p w:rsidR="004314BA" w:rsidRPr="002C39B1" w:rsidRDefault="004314BA" w:rsidP="006C0D28">
      <w:pPr>
        <w:spacing w:before="120"/>
        <w:ind w:left="1134" w:hanging="1134"/>
        <w:jc w:val="both"/>
        <w:rPr>
          <w:rFonts w:ascii="Arial" w:hAnsi="Arial" w:cs="Arial"/>
          <w:szCs w:val="24"/>
        </w:rPr>
      </w:pPr>
      <w:r w:rsidRPr="004707A4">
        <w:rPr>
          <w:rFonts w:ascii="Arial" w:hAnsi="Arial" w:cs="Arial"/>
          <w:szCs w:val="24"/>
        </w:rPr>
        <w:t>5.1.</w:t>
      </w:r>
      <w:r w:rsidR="001826B0">
        <w:rPr>
          <w:rFonts w:ascii="Arial" w:hAnsi="Arial" w:cs="Arial"/>
          <w:szCs w:val="24"/>
        </w:rPr>
        <w:t>1</w:t>
      </w:r>
      <w:r w:rsidR="00A060F3">
        <w:rPr>
          <w:rFonts w:ascii="Arial" w:hAnsi="Arial" w:cs="Arial"/>
          <w:szCs w:val="24"/>
        </w:rPr>
        <w:t>3</w:t>
      </w:r>
      <w:r w:rsidRPr="004707A4">
        <w:rPr>
          <w:rFonts w:ascii="Arial" w:hAnsi="Arial" w:cs="Arial"/>
          <w:szCs w:val="24"/>
        </w:rPr>
        <w:tab/>
      </w:r>
      <w:r w:rsidR="0034511D" w:rsidRPr="002C39B1">
        <w:rPr>
          <w:rFonts w:ascii="Arial" w:hAnsi="Arial" w:cs="Arial"/>
          <w:szCs w:val="24"/>
        </w:rPr>
        <w:t>Faculty Board</w:t>
      </w:r>
      <w:r w:rsidRPr="002C39B1">
        <w:rPr>
          <w:rFonts w:ascii="Arial" w:hAnsi="Arial" w:cs="Arial"/>
          <w:szCs w:val="24"/>
        </w:rPr>
        <w:t>s may determine the maximum number of students who may register for a programme or module in accordance with the University’s Enrolment Management Plan or in order to ensure quality teaching.</w:t>
      </w:r>
    </w:p>
    <w:p w:rsidR="004314BA" w:rsidRPr="001771B3" w:rsidRDefault="004314BA" w:rsidP="006C0D28">
      <w:pPr>
        <w:spacing w:before="120"/>
        <w:ind w:left="1134" w:hanging="1134"/>
        <w:jc w:val="both"/>
        <w:rPr>
          <w:rFonts w:ascii="Arial" w:hAnsi="Arial" w:cs="Arial"/>
          <w:color w:val="000000" w:themeColor="text1"/>
          <w:szCs w:val="24"/>
        </w:rPr>
      </w:pPr>
      <w:r w:rsidRPr="002C39B1">
        <w:rPr>
          <w:rFonts w:ascii="Arial" w:hAnsi="Arial" w:cs="Arial"/>
          <w:szCs w:val="24"/>
        </w:rPr>
        <w:t>5.1.</w:t>
      </w:r>
      <w:r w:rsidR="00A060F3">
        <w:rPr>
          <w:rFonts w:ascii="Arial" w:hAnsi="Arial" w:cs="Arial"/>
          <w:szCs w:val="24"/>
        </w:rPr>
        <w:t>14</w:t>
      </w:r>
      <w:r w:rsidRPr="002C39B1">
        <w:rPr>
          <w:rFonts w:ascii="Arial" w:hAnsi="Arial" w:cs="Arial"/>
          <w:szCs w:val="24"/>
        </w:rPr>
        <w:tab/>
        <w:t xml:space="preserve">Registration takes place in accordance with the </w:t>
      </w:r>
      <w:r w:rsidR="00B63338">
        <w:rPr>
          <w:rFonts w:ascii="Arial" w:hAnsi="Arial" w:cs="Arial"/>
          <w:szCs w:val="24"/>
        </w:rPr>
        <w:t>PQM</w:t>
      </w:r>
      <w:r w:rsidRPr="002C39B1">
        <w:rPr>
          <w:rFonts w:ascii="Arial" w:hAnsi="Arial" w:cs="Arial"/>
          <w:szCs w:val="24"/>
        </w:rPr>
        <w:t xml:space="preserve"> and related </w:t>
      </w:r>
      <w:r w:rsidR="00CA742D" w:rsidRPr="002C39B1">
        <w:rPr>
          <w:rFonts w:ascii="Arial" w:hAnsi="Arial" w:cs="Arial"/>
          <w:color w:val="000000" w:themeColor="text1"/>
          <w:szCs w:val="24"/>
        </w:rPr>
        <w:t>Higher Education Management Information System (</w:t>
      </w:r>
      <w:r w:rsidRPr="002C39B1">
        <w:rPr>
          <w:rFonts w:ascii="Arial" w:hAnsi="Arial" w:cs="Arial"/>
          <w:color w:val="000000" w:themeColor="text1"/>
          <w:szCs w:val="24"/>
        </w:rPr>
        <w:t>HEMIS</w:t>
      </w:r>
      <w:r w:rsidR="00CA742D" w:rsidRPr="002C39B1">
        <w:rPr>
          <w:rFonts w:ascii="Arial" w:hAnsi="Arial" w:cs="Arial"/>
          <w:color w:val="000000" w:themeColor="text1"/>
          <w:szCs w:val="24"/>
        </w:rPr>
        <w:t>)</w:t>
      </w:r>
      <w:r w:rsidRPr="002C39B1">
        <w:rPr>
          <w:rFonts w:ascii="Arial" w:hAnsi="Arial" w:cs="Arial"/>
          <w:color w:val="000000" w:themeColor="text1"/>
          <w:szCs w:val="24"/>
        </w:rPr>
        <w:t xml:space="preserve"> business rules approved by the DHET.</w:t>
      </w:r>
    </w:p>
    <w:p w:rsidR="004314BA" w:rsidRPr="004707A4" w:rsidRDefault="00A060F3" w:rsidP="006C0D28">
      <w:pPr>
        <w:spacing w:before="120" w:after="120"/>
        <w:ind w:left="1134" w:hanging="1134"/>
        <w:jc w:val="both"/>
        <w:rPr>
          <w:rFonts w:ascii="Arial" w:hAnsi="Arial" w:cs="Arial"/>
          <w:szCs w:val="24"/>
        </w:rPr>
      </w:pPr>
      <w:r>
        <w:rPr>
          <w:rFonts w:ascii="Arial" w:hAnsi="Arial" w:cs="Arial"/>
          <w:szCs w:val="24"/>
        </w:rPr>
        <w:t>5.1.15</w:t>
      </w:r>
      <w:r w:rsidR="004314BA" w:rsidRPr="004707A4">
        <w:rPr>
          <w:rFonts w:ascii="Arial" w:hAnsi="Arial" w:cs="Arial"/>
          <w:szCs w:val="24"/>
        </w:rPr>
        <w:tab/>
        <w:t>The University does not guarantee that students (including those with a disability/impairment) who register for a qualification and successfully complete that qualification will be registered with a professional board/council or be successful in obtaining employment.</w:t>
      </w:r>
    </w:p>
    <w:p w:rsidR="004314BA" w:rsidRPr="009D0969" w:rsidRDefault="004314BA" w:rsidP="00847C7F">
      <w:pPr>
        <w:pStyle w:val="Heading2"/>
      </w:pPr>
      <w:bookmarkStart w:id="203" w:name="_Toc359419041"/>
      <w:bookmarkStart w:id="204" w:name="_Toc359477875"/>
      <w:bookmarkStart w:id="205" w:name="_Toc359477934"/>
      <w:bookmarkStart w:id="206" w:name="_Toc359480460"/>
      <w:bookmarkStart w:id="207" w:name="_Toc359480597"/>
      <w:bookmarkStart w:id="208" w:name="_Toc488151672"/>
      <w:r w:rsidRPr="00067B9D">
        <w:t>5.2</w:t>
      </w:r>
      <w:r w:rsidRPr="00067B9D">
        <w:tab/>
      </w:r>
      <w:bookmarkStart w:id="209" w:name="Documents_submitted_upon_applicati_22"/>
      <w:r w:rsidRPr="009D0969">
        <w:t xml:space="preserve">Documents to be submitted upon </w:t>
      </w:r>
      <w:bookmarkEnd w:id="203"/>
      <w:bookmarkEnd w:id="204"/>
      <w:bookmarkEnd w:id="205"/>
      <w:bookmarkEnd w:id="206"/>
      <w:bookmarkEnd w:id="207"/>
      <w:r w:rsidR="006B0414">
        <w:t>application</w:t>
      </w:r>
      <w:bookmarkEnd w:id="208"/>
      <w:bookmarkEnd w:id="209"/>
    </w:p>
    <w:p w:rsidR="004314BA" w:rsidRPr="001F7E64" w:rsidRDefault="009D0969" w:rsidP="001E05E8">
      <w:pPr>
        <w:spacing w:before="120" w:after="120"/>
        <w:ind w:left="1134"/>
        <w:jc w:val="both"/>
        <w:rPr>
          <w:rFonts w:ascii="Arial" w:hAnsi="Arial" w:cs="Arial"/>
          <w:szCs w:val="24"/>
        </w:rPr>
      </w:pPr>
      <w:r>
        <w:rPr>
          <w:rFonts w:ascii="Arial" w:hAnsi="Arial" w:cs="Arial"/>
          <w:szCs w:val="24"/>
        </w:rPr>
        <w:t>P</w:t>
      </w:r>
      <w:r w:rsidR="004314BA" w:rsidRPr="001F7E64">
        <w:rPr>
          <w:rFonts w:ascii="Arial" w:hAnsi="Arial" w:cs="Arial"/>
          <w:szCs w:val="24"/>
        </w:rPr>
        <w:t>rospective students who register for the first time at the University</w:t>
      </w:r>
      <w:r w:rsidR="004707A4" w:rsidRPr="001F7E64">
        <w:rPr>
          <w:rFonts w:ascii="Arial" w:hAnsi="Arial" w:cs="Arial"/>
          <w:szCs w:val="24"/>
        </w:rPr>
        <w:t xml:space="preserve"> </w:t>
      </w:r>
      <w:r w:rsidR="004314BA" w:rsidRPr="001F7E64">
        <w:rPr>
          <w:rFonts w:ascii="Arial" w:hAnsi="Arial" w:cs="Arial"/>
          <w:szCs w:val="24"/>
        </w:rPr>
        <w:t xml:space="preserve">may be required to submit, together with their </w:t>
      </w:r>
      <w:r w:rsidR="001F7E64">
        <w:rPr>
          <w:rFonts w:ascii="Arial" w:hAnsi="Arial" w:cs="Arial"/>
          <w:szCs w:val="24"/>
        </w:rPr>
        <w:t>application for study</w:t>
      </w:r>
      <w:r w:rsidR="004314BA" w:rsidRPr="001F7E64">
        <w:rPr>
          <w:rFonts w:ascii="Arial" w:hAnsi="Arial" w:cs="Arial"/>
          <w:szCs w:val="24"/>
        </w:rPr>
        <w:t>, certified copies o</w:t>
      </w:r>
      <w:r w:rsidR="00C055EE">
        <w:rPr>
          <w:rFonts w:ascii="Arial" w:hAnsi="Arial" w:cs="Arial"/>
          <w:szCs w:val="24"/>
        </w:rPr>
        <w:t>f the documents specified below:</w:t>
      </w:r>
    </w:p>
    <w:p w:rsidR="004314BA" w:rsidRPr="001F7E64" w:rsidRDefault="004314BA" w:rsidP="001E05E8">
      <w:pPr>
        <w:pStyle w:val="Heading2"/>
      </w:pPr>
      <w:bookmarkStart w:id="210" w:name="_Toc488151673"/>
      <w:r w:rsidRPr="005A430E">
        <w:rPr>
          <w:b w:val="0"/>
        </w:rPr>
        <w:t>5.2.1</w:t>
      </w:r>
      <w:r w:rsidRPr="001F7E64">
        <w:tab/>
      </w:r>
      <w:bookmarkStart w:id="211" w:name="First_year_students_22"/>
      <w:r w:rsidRPr="001F7E64">
        <w:t>First-year students</w:t>
      </w:r>
      <w:bookmarkEnd w:id="210"/>
      <w:bookmarkEnd w:id="211"/>
    </w:p>
    <w:p w:rsidR="004314BA" w:rsidRPr="001F7E64" w:rsidRDefault="004314BA" w:rsidP="006C0D28">
      <w:pPr>
        <w:tabs>
          <w:tab w:val="left" w:pos="142"/>
        </w:tabs>
        <w:spacing w:before="60"/>
        <w:ind w:left="1134" w:hanging="992"/>
        <w:jc w:val="both"/>
        <w:rPr>
          <w:rFonts w:ascii="Arial" w:hAnsi="Arial" w:cs="Arial"/>
          <w:szCs w:val="24"/>
        </w:rPr>
      </w:pPr>
      <w:r w:rsidRPr="001F7E64">
        <w:rPr>
          <w:rFonts w:ascii="Arial" w:hAnsi="Arial" w:cs="Arial"/>
          <w:szCs w:val="24"/>
        </w:rPr>
        <w:t>(a)</w:t>
      </w:r>
      <w:r w:rsidRPr="001F7E64">
        <w:rPr>
          <w:rFonts w:ascii="Arial" w:hAnsi="Arial" w:cs="Arial"/>
          <w:szCs w:val="24"/>
        </w:rPr>
        <w:tab/>
      </w:r>
      <w:r w:rsidR="0059212D" w:rsidRPr="001F7E64">
        <w:rPr>
          <w:rFonts w:ascii="Arial" w:hAnsi="Arial" w:cs="Arial"/>
          <w:szCs w:val="24"/>
        </w:rPr>
        <w:t xml:space="preserve">SA or international </w:t>
      </w:r>
      <w:r w:rsidR="001826B0">
        <w:rPr>
          <w:rFonts w:ascii="Arial" w:hAnsi="Arial" w:cs="Arial"/>
          <w:szCs w:val="24"/>
        </w:rPr>
        <w:t>Identity document</w:t>
      </w:r>
      <w:r w:rsidR="004820D9" w:rsidRPr="001F7E64">
        <w:rPr>
          <w:rFonts w:ascii="Arial" w:hAnsi="Arial" w:cs="Arial"/>
          <w:szCs w:val="24"/>
        </w:rPr>
        <w:t>.</w:t>
      </w:r>
    </w:p>
    <w:p w:rsidR="004314BA" w:rsidRPr="00F61281" w:rsidRDefault="004314BA" w:rsidP="00C530AF">
      <w:pPr>
        <w:tabs>
          <w:tab w:val="left" w:pos="142"/>
        </w:tabs>
        <w:spacing w:after="120"/>
        <w:ind w:left="1134" w:hanging="992"/>
        <w:jc w:val="both"/>
        <w:rPr>
          <w:rFonts w:ascii="Arial" w:hAnsi="Arial" w:cs="Arial"/>
          <w:strike/>
          <w:color w:val="000000" w:themeColor="text1"/>
          <w:szCs w:val="24"/>
        </w:rPr>
      </w:pPr>
      <w:r w:rsidRPr="001F7E64">
        <w:rPr>
          <w:rFonts w:ascii="Arial" w:hAnsi="Arial" w:cs="Arial"/>
          <w:szCs w:val="24"/>
        </w:rPr>
        <w:t>(b)</w:t>
      </w:r>
      <w:r w:rsidRPr="001F7E64">
        <w:rPr>
          <w:rFonts w:ascii="Arial" w:hAnsi="Arial" w:cs="Arial"/>
          <w:szCs w:val="24"/>
        </w:rPr>
        <w:tab/>
        <w:t xml:space="preserve">Senior Certificate or National Senior Certificate or equivalent </w:t>
      </w:r>
      <w:r w:rsidRPr="001F7E64">
        <w:rPr>
          <w:rFonts w:ascii="Arial" w:hAnsi="Arial" w:cs="Arial"/>
          <w:color w:val="000000" w:themeColor="text1"/>
          <w:szCs w:val="24"/>
        </w:rPr>
        <w:t>qualification</w:t>
      </w:r>
      <w:r w:rsidR="001F7E64">
        <w:rPr>
          <w:rFonts w:ascii="Arial" w:hAnsi="Arial" w:cs="Arial"/>
          <w:color w:val="000000" w:themeColor="text1"/>
          <w:szCs w:val="24"/>
        </w:rPr>
        <w:t>.</w:t>
      </w:r>
      <w:r w:rsidR="00AB3A95" w:rsidRPr="001F7E64">
        <w:rPr>
          <w:rFonts w:ascii="Arial" w:hAnsi="Arial" w:cs="Arial"/>
          <w:color w:val="000000" w:themeColor="text1"/>
          <w:szCs w:val="24"/>
        </w:rPr>
        <w:t xml:space="preserve"> </w:t>
      </w:r>
    </w:p>
    <w:p w:rsidR="004314BA" w:rsidRPr="001F7E64" w:rsidRDefault="004314BA" w:rsidP="001E05E8">
      <w:pPr>
        <w:pStyle w:val="Heading2"/>
      </w:pPr>
      <w:bookmarkStart w:id="212" w:name="_Toc488151674"/>
      <w:r w:rsidRPr="005A430E">
        <w:rPr>
          <w:b w:val="0"/>
        </w:rPr>
        <w:t>5.2.2</w:t>
      </w:r>
      <w:r w:rsidRPr="001F7E64">
        <w:tab/>
      </w:r>
      <w:bookmarkStart w:id="213" w:name="Transfer_students_from_other_higher_22"/>
      <w:r w:rsidRPr="001F7E64">
        <w:t>Transfer students from other higher education institutions</w:t>
      </w:r>
      <w:bookmarkEnd w:id="212"/>
      <w:bookmarkEnd w:id="213"/>
    </w:p>
    <w:p w:rsidR="004314BA" w:rsidRPr="006B0414" w:rsidRDefault="004314BA" w:rsidP="006C0D28">
      <w:pPr>
        <w:tabs>
          <w:tab w:val="left" w:pos="142"/>
        </w:tabs>
        <w:spacing w:before="60"/>
        <w:ind w:left="1134" w:hanging="992"/>
        <w:jc w:val="both"/>
        <w:rPr>
          <w:rFonts w:ascii="Arial" w:hAnsi="Arial" w:cs="Arial"/>
          <w:szCs w:val="24"/>
        </w:rPr>
      </w:pPr>
      <w:r w:rsidRPr="001F7E64">
        <w:rPr>
          <w:rFonts w:ascii="Arial" w:hAnsi="Arial" w:cs="Arial"/>
          <w:szCs w:val="24"/>
        </w:rPr>
        <w:t>(a)</w:t>
      </w:r>
      <w:r w:rsidRPr="001F7E64">
        <w:rPr>
          <w:rFonts w:ascii="Arial" w:hAnsi="Arial" w:cs="Arial"/>
          <w:szCs w:val="24"/>
        </w:rPr>
        <w:tab/>
        <w:t xml:space="preserve">Identity </w:t>
      </w:r>
      <w:r w:rsidR="006B0414" w:rsidRPr="006B0414">
        <w:rPr>
          <w:rFonts w:ascii="Arial" w:hAnsi="Arial" w:cs="Arial"/>
          <w:szCs w:val="24"/>
        </w:rPr>
        <w:t>document</w:t>
      </w:r>
      <w:r w:rsidR="006B0414" w:rsidRPr="00F61281">
        <w:rPr>
          <w:rFonts w:ascii="Arial" w:hAnsi="Arial" w:cs="Arial"/>
          <w:szCs w:val="24"/>
        </w:rPr>
        <w:t>.</w:t>
      </w:r>
    </w:p>
    <w:p w:rsidR="004314BA" w:rsidRPr="00F61281" w:rsidRDefault="004314BA" w:rsidP="00C530AF">
      <w:pPr>
        <w:tabs>
          <w:tab w:val="left" w:pos="142"/>
        </w:tabs>
        <w:ind w:left="1134" w:hanging="992"/>
        <w:jc w:val="both"/>
        <w:rPr>
          <w:rFonts w:ascii="Arial" w:hAnsi="Arial" w:cs="Arial"/>
          <w:strike/>
          <w:szCs w:val="24"/>
        </w:rPr>
      </w:pPr>
      <w:r w:rsidRPr="001F7E64">
        <w:rPr>
          <w:rFonts w:ascii="Arial" w:hAnsi="Arial" w:cs="Arial"/>
          <w:szCs w:val="24"/>
        </w:rPr>
        <w:t>(b)</w:t>
      </w:r>
      <w:r w:rsidRPr="001F7E64">
        <w:rPr>
          <w:rFonts w:ascii="Arial" w:hAnsi="Arial" w:cs="Arial"/>
          <w:szCs w:val="24"/>
        </w:rPr>
        <w:tab/>
        <w:t>Senior Certificate or National Senior Certificate or equivalent qualification</w:t>
      </w:r>
      <w:r w:rsidR="006B0414">
        <w:rPr>
          <w:rFonts w:ascii="Arial" w:hAnsi="Arial" w:cs="Arial"/>
          <w:szCs w:val="24"/>
        </w:rPr>
        <w:t>.</w:t>
      </w:r>
    </w:p>
    <w:p w:rsidR="004314BA" w:rsidRPr="001F7E64" w:rsidRDefault="004314BA" w:rsidP="00C530AF">
      <w:pPr>
        <w:tabs>
          <w:tab w:val="left" w:pos="142"/>
        </w:tabs>
        <w:ind w:left="1134" w:hanging="992"/>
        <w:jc w:val="both"/>
        <w:rPr>
          <w:rFonts w:ascii="Arial" w:hAnsi="Arial" w:cs="Arial"/>
          <w:szCs w:val="24"/>
        </w:rPr>
      </w:pPr>
      <w:r w:rsidRPr="001F7E64">
        <w:rPr>
          <w:rFonts w:ascii="Arial" w:hAnsi="Arial" w:cs="Arial"/>
          <w:szCs w:val="24"/>
        </w:rPr>
        <w:t>(c)</w:t>
      </w:r>
      <w:r w:rsidRPr="001F7E64">
        <w:rPr>
          <w:rFonts w:ascii="Arial" w:hAnsi="Arial" w:cs="Arial"/>
          <w:szCs w:val="24"/>
        </w:rPr>
        <w:tab/>
      </w:r>
      <w:r w:rsidR="004820D9" w:rsidRPr="001F7E64">
        <w:rPr>
          <w:rFonts w:ascii="Arial" w:hAnsi="Arial" w:cs="Arial"/>
          <w:szCs w:val="24"/>
        </w:rPr>
        <w:t xml:space="preserve">Certified copies of </w:t>
      </w:r>
      <w:r w:rsidRPr="001F7E64">
        <w:rPr>
          <w:rFonts w:ascii="Arial" w:hAnsi="Arial" w:cs="Arial"/>
          <w:szCs w:val="24"/>
        </w:rPr>
        <w:t>academic record from the previous higher education institution(s)</w:t>
      </w:r>
      <w:r w:rsidR="009607FF" w:rsidRPr="001F7E64">
        <w:rPr>
          <w:rFonts w:ascii="Arial" w:hAnsi="Arial" w:cs="Arial"/>
          <w:szCs w:val="24"/>
        </w:rPr>
        <w:t>.</w:t>
      </w:r>
    </w:p>
    <w:p w:rsidR="004314BA" w:rsidRPr="001F7E64" w:rsidRDefault="004314BA" w:rsidP="00C530AF">
      <w:pPr>
        <w:tabs>
          <w:tab w:val="left" w:pos="142"/>
        </w:tabs>
        <w:ind w:left="1134" w:hanging="992"/>
        <w:jc w:val="both"/>
        <w:rPr>
          <w:rFonts w:ascii="Arial" w:hAnsi="Arial" w:cs="Arial"/>
          <w:szCs w:val="24"/>
        </w:rPr>
      </w:pPr>
      <w:r w:rsidRPr="001F7E64">
        <w:rPr>
          <w:rFonts w:ascii="Arial" w:hAnsi="Arial" w:cs="Arial"/>
          <w:szCs w:val="24"/>
        </w:rPr>
        <w:t>(d)</w:t>
      </w:r>
      <w:r w:rsidRPr="001F7E64">
        <w:rPr>
          <w:rFonts w:ascii="Arial" w:hAnsi="Arial" w:cs="Arial"/>
          <w:szCs w:val="24"/>
        </w:rPr>
        <w:tab/>
      </w:r>
      <w:r w:rsidR="004820D9" w:rsidRPr="001F7E64">
        <w:rPr>
          <w:rFonts w:ascii="Arial" w:hAnsi="Arial" w:cs="Arial"/>
          <w:szCs w:val="24"/>
        </w:rPr>
        <w:t>Certified copies of c</w:t>
      </w:r>
      <w:r w:rsidRPr="001F7E64">
        <w:rPr>
          <w:rFonts w:ascii="Arial" w:hAnsi="Arial" w:cs="Arial"/>
          <w:szCs w:val="24"/>
        </w:rPr>
        <w:t>ertificate of conduct</w:t>
      </w:r>
      <w:r w:rsidR="00C914AE" w:rsidRPr="001F7E64">
        <w:rPr>
          <w:rFonts w:ascii="Arial" w:hAnsi="Arial" w:cs="Arial"/>
          <w:szCs w:val="24"/>
        </w:rPr>
        <w:t xml:space="preserve"> if not included on the academic record.</w:t>
      </w:r>
    </w:p>
    <w:p w:rsidR="004314BA" w:rsidRPr="001F7E64" w:rsidRDefault="004314BA" w:rsidP="00C530AF">
      <w:pPr>
        <w:tabs>
          <w:tab w:val="left" w:pos="142"/>
        </w:tabs>
        <w:spacing w:after="120"/>
        <w:ind w:left="1134" w:hanging="992"/>
        <w:jc w:val="both"/>
        <w:rPr>
          <w:rFonts w:ascii="Arial" w:hAnsi="Arial" w:cs="Arial"/>
          <w:szCs w:val="24"/>
        </w:rPr>
      </w:pPr>
      <w:r w:rsidRPr="001F7E64">
        <w:rPr>
          <w:rFonts w:ascii="Arial" w:hAnsi="Arial" w:cs="Arial"/>
          <w:szCs w:val="24"/>
        </w:rPr>
        <w:t>(e)</w:t>
      </w:r>
      <w:r w:rsidRPr="001F7E64">
        <w:rPr>
          <w:rFonts w:ascii="Arial" w:hAnsi="Arial" w:cs="Arial"/>
          <w:szCs w:val="24"/>
        </w:rPr>
        <w:tab/>
        <w:t xml:space="preserve">Additional faculty programme requirements determined by the relevant </w:t>
      </w:r>
      <w:r w:rsidR="0034511D" w:rsidRPr="001F7E64">
        <w:rPr>
          <w:rFonts w:ascii="Arial" w:hAnsi="Arial" w:cs="Arial"/>
          <w:szCs w:val="24"/>
        </w:rPr>
        <w:t>Faculty Board</w:t>
      </w:r>
      <w:r w:rsidRPr="001F7E64">
        <w:rPr>
          <w:rFonts w:ascii="Arial" w:hAnsi="Arial" w:cs="Arial"/>
          <w:szCs w:val="24"/>
        </w:rPr>
        <w:t>s.</w:t>
      </w:r>
    </w:p>
    <w:p w:rsidR="004314BA" w:rsidRPr="001F7E64" w:rsidRDefault="004314BA" w:rsidP="001E05E8">
      <w:pPr>
        <w:pStyle w:val="Heading2"/>
      </w:pPr>
      <w:bookmarkStart w:id="214" w:name="_Toc488151675"/>
      <w:r w:rsidRPr="005A430E">
        <w:rPr>
          <w:b w:val="0"/>
        </w:rPr>
        <w:t>5.2.3</w:t>
      </w:r>
      <w:r w:rsidRPr="001F7E64">
        <w:rPr>
          <w:i/>
        </w:rPr>
        <w:tab/>
      </w:r>
      <w:bookmarkStart w:id="215" w:name="International_students_22"/>
      <w:r w:rsidRPr="001F7E64">
        <w:t>International students</w:t>
      </w:r>
      <w:bookmarkEnd w:id="214"/>
      <w:bookmarkEnd w:id="215"/>
    </w:p>
    <w:p w:rsidR="004314BA" w:rsidRPr="001F7E64" w:rsidRDefault="004314BA" w:rsidP="006C0D28">
      <w:pPr>
        <w:spacing w:before="120"/>
        <w:ind w:left="1134" w:hanging="992"/>
        <w:jc w:val="both"/>
        <w:rPr>
          <w:rFonts w:ascii="Arial" w:hAnsi="Arial" w:cs="Arial"/>
          <w:szCs w:val="24"/>
        </w:rPr>
      </w:pPr>
      <w:r w:rsidRPr="001F7E64">
        <w:rPr>
          <w:rFonts w:ascii="Arial" w:hAnsi="Arial" w:cs="Arial"/>
          <w:szCs w:val="24"/>
        </w:rPr>
        <w:t>(a)</w:t>
      </w:r>
      <w:r w:rsidRPr="001F7E64">
        <w:rPr>
          <w:rFonts w:ascii="Arial" w:hAnsi="Arial" w:cs="Arial"/>
          <w:szCs w:val="24"/>
        </w:rPr>
        <w:tab/>
        <w:t>Passport</w:t>
      </w:r>
    </w:p>
    <w:p w:rsidR="004314BA" w:rsidRPr="001F7E64" w:rsidRDefault="004314BA" w:rsidP="00C530AF">
      <w:pPr>
        <w:ind w:left="1134" w:hanging="992"/>
        <w:jc w:val="both"/>
        <w:rPr>
          <w:rFonts w:ascii="Arial" w:hAnsi="Arial" w:cs="Arial"/>
          <w:szCs w:val="24"/>
        </w:rPr>
      </w:pPr>
      <w:r w:rsidRPr="001F7E64">
        <w:rPr>
          <w:rFonts w:ascii="Arial" w:hAnsi="Arial" w:cs="Arial"/>
          <w:szCs w:val="24"/>
        </w:rPr>
        <w:t>(</w:t>
      </w:r>
      <w:r w:rsidR="006B0414">
        <w:rPr>
          <w:rFonts w:ascii="Arial" w:hAnsi="Arial" w:cs="Arial"/>
          <w:szCs w:val="24"/>
        </w:rPr>
        <w:t>b</w:t>
      </w:r>
      <w:r w:rsidRPr="001F7E64">
        <w:rPr>
          <w:rFonts w:ascii="Arial" w:hAnsi="Arial" w:cs="Arial"/>
          <w:szCs w:val="24"/>
        </w:rPr>
        <w:t>)</w:t>
      </w:r>
      <w:r w:rsidRPr="001F7E64">
        <w:rPr>
          <w:rFonts w:ascii="Arial" w:hAnsi="Arial" w:cs="Arial"/>
          <w:szCs w:val="24"/>
        </w:rPr>
        <w:tab/>
        <w:t>Postgraduates: SAQA evaluation of previous qualification</w:t>
      </w:r>
    </w:p>
    <w:p w:rsidR="004314BA" w:rsidRPr="001F7E64" w:rsidRDefault="004314BA" w:rsidP="00C530AF">
      <w:pPr>
        <w:ind w:left="1134" w:hanging="992"/>
        <w:jc w:val="both"/>
        <w:rPr>
          <w:rFonts w:ascii="Arial" w:hAnsi="Arial" w:cs="Arial"/>
          <w:szCs w:val="24"/>
        </w:rPr>
      </w:pPr>
      <w:r w:rsidRPr="001F7E64">
        <w:rPr>
          <w:rFonts w:ascii="Arial" w:hAnsi="Arial" w:cs="Arial"/>
          <w:szCs w:val="24"/>
        </w:rPr>
        <w:t>(</w:t>
      </w:r>
      <w:r w:rsidR="006B0414">
        <w:rPr>
          <w:rFonts w:ascii="Arial" w:hAnsi="Arial" w:cs="Arial"/>
          <w:szCs w:val="24"/>
        </w:rPr>
        <w:t>c</w:t>
      </w:r>
      <w:r w:rsidRPr="001F7E64">
        <w:rPr>
          <w:rFonts w:ascii="Arial" w:hAnsi="Arial" w:cs="Arial"/>
          <w:szCs w:val="24"/>
        </w:rPr>
        <w:t>)</w:t>
      </w:r>
      <w:r w:rsidRPr="001F7E64">
        <w:rPr>
          <w:rFonts w:ascii="Arial" w:hAnsi="Arial" w:cs="Arial"/>
          <w:szCs w:val="24"/>
        </w:rPr>
        <w:tab/>
        <w:t>Undergraduates:</w:t>
      </w:r>
      <w:r w:rsidR="00AB3A95" w:rsidRPr="001F7E64">
        <w:rPr>
          <w:rFonts w:ascii="Arial" w:hAnsi="Arial" w:cs="Arial"/>
          <w:szCs w:val="24"/>
        </w:rPr>
        <w:t xml:space="preserve"> </w:t>
      </w:r>
      <w:r w:rsidR="00AB3A95" w:rsidRPr="001F7E64">
        <w:rPr>
          <w:rFonts w:ascii="Arial" w:hAnsi="Arial" w:cs="Arial"/>
          <w:noProof/>
          <w:szCs w:val="24"/>
        </w:rPr>
        <w:t>USAf</w:t>
      </w:r>
      <w:r w:rsidR="00AB3A95" w:rsidRPr="001F7E64">
        <w:rPr>
          <w:rFonts w:ascii="Arial" w:hAnsi="Arial" w:cs="Arial"/>
          <w:szCs w:val="24"/>
        </w:rPr>
        <w:t xml:space="preserve"> e</w:t>
      </w:r>
      <w:r w:rsidRPr="001F7E64">
        <w:rPr>
          <w:rFonts w:ascii="Arial" w:hAnsi="Arial" w:cs="Arial"/>
          <w:szCs w:val="24"/>
        </w:rPr>
        <w:t>valuation of the school-leaving certificate</w:t>
      </w:r>
    </w:p>
    <w:p w:rsidR="004314BA" w:rsidRPr="00690C01" w:rsidRDefault="004314BA" w:rsidP="00C530AF">
      <w:pPr>
        <w:ind w:left="1134" w:hanging="992"/>
        <w:jc w:val="both"/>
        <w:rPr>
          <w:rFonts w:ascii="Arial" w:hAnsi="Arial" w:cs="Arial"/>
          <w:szCs w:val="24"/>
        </w:rPr>
      </w:pPr>
      <w:r w:rsidRPr="001F7E64">
        <w:rPr>
          <w:rFonts w:ascii="Arial" w:hAnsi="Arial" w:cs="Arial"/>
          <w:szCs w:val="24"/>
        </w:rPr>
        <w:t>(</w:t>
      </w:r>
      <w:r w:rsidR="006B0414">
        <w:rPr>
          <w:rFonts w:ascii="Arial" w:hAnsi="Arial" w:cs="Arial"/>
          <w:szCs w:val="24"/>
        </w:rPr>
        <w:t>d</w:t>
      </w:r>
      <w:r w:rsidRPr="001F7E64">
        <w:rPr>
          <w:rFonts w:ascii="Arial" w:hAnsi="Arial" w:cs="Arial"/>
          <w:szCs w:val="24"/>
        </w:rPr>
        <w:t>)</w:t>
      </w:r>
      <w:r w:rsidRPr="001F7E64">
        <w:rPr>
          <w:rFonts w:ascii="Arial" w:hAnsi="Arial" w:cs="Arial"/>
          <w:szCs w:val="24"/>
        </w:rPr>
        <w:tab/>
        <w:t xml:space="preserve">English proficiency test </w:t>
      </w:r>
      <w:r w:rsidR="00C10E5F" w:rsidRPr="001F7E64">
        <w:rPr>
          <w:rFonts w:ascii="Arial" w:hAnsi="Arial" w:cs="Arial"/>
          <w:szCs w:val="24"/>
        </w:rPr>
        <w:t xml:space="preserve">certificate </w:t>
      </w:r>
      <w:r w:rsidRPr="001F7E64">
        <w:rPr>
          <w:rFonts w:ascii="Arial" w:hAnsi="Arial" w:cs="Arial"/>
          <w:szCs w:val="24"/>
        </w:rPr>
        <w:t>or proof of English passed at school-leaving level</w:t>
      </w:r>
      <w:r w:rsidR="00C055EE">
        <w:rPr>
          <w:rFonts w:ascii="Arial" w:hAnsi="Arial" w:cs="Arial"/>
          <w:szCs w:val="24"/>
        </w:rPr>
        <w:t xml:space="preserve"> </w:t>
      </w:r>
      <w:r w:rsidR="00C055EE" w:rsidRPr="00690C01">
        <w:rPr>
          <w:rFonts w:ascii="Arial" w:hAnsi="Arial" w:cs="Arial"/>
          <w:szCs w:val="24"/>
        </w:rPr>
        <w:t>at a level determined by the relevant faculty.</w:t>
      </w:r>
    </w:p>
    <w:p w:rsidR="00CD7E3A" w:rsidRDefault="00CD7E3A" w:rsidP="00C530AF">
      <w:pPr>
        <w:ind w:left="1134" w:hanging="992"/>
        <w:jc w:val="both"/>
        <w:rPr>
          <w:rFonts w:ascii="Arial" w:hAnsi="Arial" w:cs="Arial"/>
          <w:szCs w:val="24"/>
        </w:rPr>
      </w:pPr>
    </w:p>
    <w:p w:rsidR="00DF2E1E" w:rsidRPr="002704D1" w:rsidRDefault="00DF2E1E" w:rsidP="00DF2E1E">
      <w:pPr>
        <w:spacing w:before="120" w:after="120"/>
        <w:ind w:left="1128" w:hanging="1128"/>
        <w:jc w:val="both"/>
        <w:rPr>
          <w:rFonts w:ascii="Arial" w:hAnsi="Arial" w:cs="Arial"/>
          <w:color w:val="000000"/>
          <w:szCs w:val="24"/>
        </w:rPr>
      </w:pPr>
      <w:bookmarkStart w:id="216" w:name="_Toc359419042"/>
      <w:bookmarkStart w:id="217" w:name="_Toc359477876"/>
      <w:bookmarkStart w:id="218" w:name="_Toc359477935"/>
      <w:bookmarkStart w:id="219" w:name="_Toc359480461"/>
      <w:bookmarkStart w:id="220" w:name="_Toc359480598"/>
      <w:r w:rsidRPr="00DF2E1E">
        <w:rPr>
          <w:rFonts w:ascii="Arial" w:hAnsi="Arial" w:cs="Arial"/>
        </w:rPr>
        <w:t>5.2.4</w:t>
      </w:r>
      <w:r>
        <w:rPr>
          <w:b/>
        </w:rPr>
        <w:tab/>
      </w:r>
      <w:r w:rsidRPr="009844A3">
        <w:rPr>
          <w:rFonts w:ascii="Arial" w:hAnsi="Arial" w:cs="Arial"/>
          <w:szCs w:val="24"/>
        </w:rPr>
        <w:t xml:space="preserve">The University has the right to cancel </w:t>
      </w:r>
      <w:r w:rsidRPr="00D71DAB">
        <w:rPr>
          <w:rFonts w:ascii="Arial" w:hAnsi="Arial" w:cs="Arial"/>
          <w:szCs w:val="24"/>
        </w:rPr>
        <w:t xml:space="preserve">or refuse </w:t>
      </w:r>
      <w:r w:rsidRPr="009844A3">
        <w:rPr>
          <w:rFonts w:ascii="Arial" w:hAnsi="Arial" w:cs="Arial"/>
          <w:szCs w:val="24"/>
        </w:rPr>
        <w:t xml:space="preserve">the registration of a student who provided incorrect information </w:t>
      </w:r>
      <w:r w:rsidRPr="000F3815">
        <w:rPr>
          <w:rFonts w:ascii="Arial" w:hAnsi="Arial" w:cs="Arial"/>
          <w:szCs w:val="24"/>
        </w:rPr>
        <w:t>and</w:t>
      </w:r>
      <w:r>
        <w:rPr>
          <w:rFonts w:ascii="Arial" w:hAnsi="Arial" w:cs="Arial"/>
          <w:szCs w:val="24"/>
        </w:rPr>
        <w:t xml:space="preserve"> </w:t>
      </w:r>
      <w:r w:rsidRPr="009844A3">
        <w:rPr>
          <w:rFonts w:ascii="Arial" w:hAnsi="Arial" w:cs="Arial"/>
          <w:szCs w:val="24"/>
        </w:rPr>
        <w:t>documentation material to an application for admission or who omitted to provide material information or documentation</w:t>
      </w:r>
      <w:r w:rsidRPr="00067B9D">
        <w:rPr>
          <w:rFonts w:ascii="Arial" w:hAnsi="Arial" w:cs="Arial"/>
          <w:szCs w:val="24"/>
        </w:rPr>
        <w:t>.</w:t>
      </w:r>
    </w:p>
    <w:p w:rsidR="00360C9B" w:rsidRPr="00DF2E1E" w:rsidRDefault="00360C9B" w:rsidP="00847C7F">
      <w:pPr>
        <w:pStyle w:val="Heading2"/>
        <w:rPr>
          <w:b w:val="0"/>
        </w:rPr>
      </w:pPr>
    </w:p>
    <w:p w:rsidR="004314BA" w:rsidRPr="00067B9D" w:rsidRDefault="004314BA" w:rsidP="00847C7F">
      <w:pPr>
        <w:pStyle w:val="Heading2"/>
      </w:pPr>
      <w:bookmarkStart w:id="221" w:name="_Toc488151676"/>
      <w:r w:rsidRPr="00067B9D">
        <w:t>5.3</w:t>
      </w:r>
      <w:r w:rsidRPr="00067B9D">
        <w:tab/>
      </w:r>
      <w:bookmarkStart w:id="222" w:name="Change_of_personal_information_23"/>
      <w:r w:rsidRPr="00067B9D">
        <w:t>Change of personal information</w:t>
      </w:r>
      <w:bookmarkEnd w:id="216"/>
      <w:bookmarkEnd w:id="217"/>
      <w:bookmarkEnd w:id="218"/>
      <w:bookmarkEnd w:id="219"/>
      <w:bookmarkEnd w:id="220"/>
      <w:bookmarkEnd w:id="221"/>
      <w:r w:rsidRPr="00067B9D">
        <w:t xml:space="preserve"> </w:t>
      </w:r>
      <w:bookmarkEnd w:id="222"/>
    </w:p>
    <w:p w:rsidR="004314BA" w:rsidRPr="009844A3" w:rsidRDefault="004314BA" w:rsidP="006C0D28">
      <w:pPr>
        <w:tabs>
          <w:tab w:val="left" w:pos="0"/>
        </w:tabs>
        <w:spacing w:before="120"/>
        <w:ind w:left="1134" w:hanging="1134"/>
        <w:jc w:val="both"/>
        <w:rPr>
          <w:rFonts w:ascii="Arial" w:hAnsi="Arial" w:cs="Arial"/>
          <w:szCs w:val="24"/>
        </w:rPr>
      </w:pPr>
      <w:r w:rsidRPr="00A10015">
        <w:rPr>
          <w:rFonts w:ascii="Arial" w:hAnsi="Arial" w:cs="Arial"/>
          <w:szCs w:val="24"/>
          <w:lang w:val="en-ZA"/>
        </w:rPr>
        <w:t>5.3.1</w:t>
      </w:r>
      <w:r w:rsidRPr="009844A3">
        <w:rPr>
          <w:rFonts w:ascii="Arial" w:hAnsi="Arial" w:cs="Arial"/>
          <w:szCs w:val="24"/>
          <w:lang w:val="en-ZA"/>
        </w:rPr>
        <w:tab/>
        <w:t xml:space="preserve">Students must inform the </w:t>
      </w:r>
      <w:r w:rsidRPr="009844A3">
        <w:rPr>
          <w:rFonts w:ascii="Arial" w:hAnsi="Arial" w:cs="Arial"/>
          <w:szCs w:val="24"/>
        </w:rPr>
        <w:t>University</w:t>
      </w:r>
      <w:r w:rsidRPr="009844A3">
        <w:rPr>
          <w:rFonts w:ascii="Arial" w:hAnsi="Arial" w:cs="Arial"/>
          <w:szCs w:val="24"/>
          <w:lang w:val="en-ZA"/>
        </w:rPr>
        <w:t xml:space="preserve"> of any </w:t>
      </w:r>
      <w:r w:rsidRPr="009844A3">
        <w:rPr>
          <w:rFonts w:ascii="Arial" w:hAnsi="Arial" w:cs="Arial"/>
          <w:noProof/>
          <w:szCs w:val="24"/>
          <w:lang w:val="en-ZA"/>
        </w:rPr>
        <w:t>changes</w:t>
      </w:r>
      <w:r w:rsidRPr="009844A3">
        <w:rPr>
          <w:rFonts w:ascii="Arial" w:hAnsi="Arial" w:cs="Arial"/>
          <w:szCs w:val="24"/>
          <w:lang w:val="en-ZA"/>
        </w:rPr>
        <w:t xml:space="preserve"> in their </w:t>
      </w:r>
      <w:r w:rsidR="00360C9B">
        <w:rPr>
          <w:rFonts w:ascii="Arial" w:hAnsi="Arial" w:cs="Arial"/>
          <w:szCs w:val="24"/>
          <w:lang w:val="en-ZA"/>
        </w:rPr>
        <w:t xml:space="preserve">contact </w:t>
      </w:r>
      <w:r w:rsidR="00DF2E1E">
        <w:rPr>
          <w:rFonts w:ascii="Arial" w:hAnsi="Arial" w:cs="Arial"/>
          <w:szCs w:val="24"/>
          <w:lang w:val="en-ZA"/>
        </w:rPr>
        <w:t>details and other</w:t>
      </w:r>
      <w:r w:rsidR="00360C9B">
        <w:rPr>
          <w:rFonts w:ascii="Arial" w:hAnsi="Arial" w:cs="Arial"/>
          <w:szCs w:val="24"/>
          <w:lang w:val="en-ZA"/>
        </w:rPr>
        <w:t xml:space="preserve"> </w:t>
      </w:r>
      <w:r w:rsidRPr="000F3815">
        <w:rPr>
          <w:rFonts w:ascii="Arial" w:hAnsi="Arial" w:cs="Arial"/>
          <w:szCs w:val="24"/>
          <w:lang w:val="en-ZA"/>
        </w:rPr>
        <w:t>personal details</w:t>
      </w:r>
      <w:r w:rsidR="00360C9B">
        <w:rPr>
          <w:rFonts w:ascii="Arial" w:hAnsi="Arial" w:cs="Arial"/>
          <w:szCs w:val="24"/>
          <w:lang w:val="en-ZA"/>
        </w:rPr>
        <w:t>,</w:t>
      </w:r>
      <w:r>
        <w:rPr>
          <w:rFonts w:ascii="Arial" w:hAnsi="Arial" w:cs="Arial"/>
          <w:szCs w:val="24"/>
          <w:lang w:val="en-ZA"/>
        </w:rPr>
        <w:t xml:space="preserve"> </w:t>
      </w:r>
      <w:r w:rsidRPr="004019BE">
        <w:rPr>
          <w:rFonts w:ascii="Arial" w:hAnsi="Arial" w:cs="Arial"/>
          <w:szCs w:val="24"/>
          <w:lang w:val="en-ZA"/>
        </w:rPr>
        <w:t>or update the details personally on the Student Portal.</w:t>
      </w:r>
    </w:p>
    <w:p w:rsidR="004314BA" w:rsidRPr="009844A3" w:rsidRDefault="004314BA" w:rsidP="006C0D28">
      <w:pPr>
        <w:tabs>
          <w:tab w:val="left" w:pos="0"/>
        </w:tabs>
        <w:spacing w:before="120" w:after="120"/>
        <w:ind w:left="1134" w:hanging="1134"/>
        <w:jc w:val="both"/>
        <w:rPr>
          <w:rFonts w:ascii="Arial" w:hAnsi="Arial" w:cs="Arial"/>
          <w:szCs w:val="24"/>
        </w:rPr>
      </w:pPr>
      <w:r w:rsidRPr="009844A3">
        <w:rPr>
          <w:rFonts w:ascii="Arial" w:hAnsi="Arial" w:cs="Arial"/>
          <w:szCs w:val="24"/>
        </w:rPr>
        <w:t>5.3.2</w:t>
      </w:r>
      <w:r w:rsidRPr="009844A3">
        <w:rPr>
          <w:rFonts w:ascii="Arial" w:hAnsi="Arial" w:cs="Arial"/>
          <w:szCs w:val="24"/>
        </w:rPr>
        <w:tab/>
        <w:t>Correspondence to students will be addressed to the</w:t>
      </w:r>
      <w:r w:rsidRPr="00D71DAB">
        <w:rPr>
          <w:rFonts w:ascii="Arial" w:hAnsi="Arial" w:cs="Arial"/>
          <w:szCs w:val="24"/>
        </w:rPr>
        <w:t xml:space="preserve"> </w:t>
      </w:r>
      <w:r w:rsidR="00500A5A" w:rsidRPr="00D71DAB">
        <w:rPr>
          <w:rFonts w:ascii="Arial" w:hAnsi="Arial" w:cs="Arial"/>
          <w:szCs w:val="24"/>
        </w:rPr>
        <w:t>students’</w:t>
      </w:r>
      <w:r w:rsidR="008941D3" w:rsidRPr="00D71DAB">
        <w:rPr>
          <w:rFonts w:ascii="Arial" w:hAnsi="Arial" w:cs="Arial"/>
          <w:szCs w:val="24"/>
        </w:rPr>
        <w:t xml:space="preserve"> </w:t>
      </w:r>
      <w:r w:rsidR="008941D3">
        <w:rPr>
          <w:rFonts w:ascii="Arial" w:hAnsi="Arial" w:cs="Arial"/>
          <w:szCs w:val="24"/>
        </w:rPr>
        <w:t xml:space="preserve">email addresses and </w:t>
      </w:r>
      <w:r w:rsidR="004136FE">
        <w:rPr>
          <w:rFonts w:ascii="Arial" w:hAnsi="Arial" w:cs="Arial"/>
          <w:szCs w:val="24"/>
        </w:rPr>
        <w:t>cell</w:t>
      </w:r>
      <w:r w:rsidR="004136FE" w:rsidRPr="000F3815">
        <w:rPr>
          <w:rFonts w:ascii="Arial" w:hAnsi="Arial" w:cs="Arial"/>
          <w:szCs w:val="24"/>
        </w:rPr>
        <w:t xml:space="preserve"> phone</w:t>
      </w:r>
      <w:r w:rsidRPr="000F3815">
        <w:rPr>
          <w:rFonts w:ascii="Arial" w:hAnsi="Arial" w:cs="Arial"/>
          <w:szCs w:val="24"/>
        </w:rPr>
        <w:t xml:space="preserve"> numbers</w:t>
      </w:r>
      <w:r w:rsidRPr="009844A3">
        <w:rPr>
          <w:rFonts w:ascii="Arial" w:hAnsi="Arial" w:cs="Arial"/>
          <w:szCs w:val="24"/>
        </w:rPr>
        <w:t xml:space="preserve"> supplied during registration or as changed according to the previous regulation.</w:t>
      </w:r>
    </w:p>
    <w:p w:rsidR="00D67641" w:rsidRPr="00013A98" w:rsidRDefault="001826B0" w:rsidP="00847C7F">
      <w:pPr>
        <w:pStyle w:val="Heading2"/>
      </w:pPr>
      <w:bookmarkStart w:id="223" w:name="_Toc359419045"/>
      <w:bookmarkStart w:id="224" w:name="_Toc359477879"/>
      <w:bookmarkStart w:id="225" w:name="_Toc359477938"/>
      <w:bookmarkStart w:id="226" w:name="_Toc359480464"/>
      <w:bookmarkStart w:id="227" w:name="_Toc359480601"/>
      <w:bookmarkStart w:id="228" w:name="_Toc488151677"/>
      <w:bookmarkEnd w:id="155"/>
      <w:bookmarkEnd w:id="156"/>
      <w:bookmarkEnd w:id="157"/>
      <w:bookmarkEnd w:id="158"/>
      <w:bookmarkEnd w:id="159"/>
      <w:r>
        <w:t>5.4</w:t>
      </w:r>
      <w:r w:rsidR="00D67641" w:rsidRPr="00013A98">
        <w:tab/>
      </w:r>
      <w:bookmarkStart w:id="229" w:name="Registration_for_the_higher_level_23"/>
      <w:r w:rsidR="00D67641" w:rsidRPr="00013A98">
        <w:t>Registration for the higher level of a module or qualification</w:t>
      </w:r>
      <w:bookmarkEnd w:id="223"/>
      <w:bookmarkEnd w:id="224"/>
      <w:bookmarkEnd w:id="225"/>
      <w:bookmarkEnd w:id="226"/>
      <w:bookmarkEnd w:id="227"/>
      <w:bookmarkEnd w:id="228"/>
      <w:bookmarkEnd w:id="229"/>
    </w:p>
    <w:p w:rsidR="00D67641" w:rsidRPr="009844A3" w:rsidRDefault="009D6A07" w:rsidP="009D6A07">
      <w:pPr>
        <w:tabs>
          <w:tab w:val="left" w:pos="851"/>
        </w:tabs>
        <w:spacing w:before="120" w:after="120"/>
        <w:ind w:left="1134" w:hanging="1134"/>
        <w:jc w:val="both"/>
        <w:rPr>
          <w:rFonts w:ascii="Arial" w:hAnsi="Arial" w:cs="Arial"/>
          <w:szCs w:val="24"/>
        </w:rPr>
      </w:pPr>
      <w:r>
        <w:rPr>
          <w:rFonts w:ascii="Arial" w:hAnsi="Arial" w:cs="Arial"/>
          <w:szCs w:val="24"/>
        </w:rPr>
        <w:tab/>
      </w:r>
      <w:r>
        <w:rPr>
          <w:rFonts w:ascii="Arial" w:hAnsi="Arial" w:cs="Arial"/>
          <w:szCs w:val="24"/>
        </w:rPr>
        <w:tab/>
      </w:r>
      <w:r w:rsidR="00D67641" w:rsidRPr="009844A3">
        <w:rPr>
          <w:rFonts w:ascii="Arial" w:hAnsi="Arial" w:cs="Arial"/>
          <w:szCs w:val="24"/>
        </w:rPr>
        <w:t>Students will be permitted to register for the higher level of a module</w:t>
      </w:r>
      <w:r w:rsidR="00D67641">
        <w:rPr>
          <w:rFonts w:ascii="Arial" w:hAnsi="Arial" w:cs="Arial"/>
          <w:szCs w:val="24"/>
        </w:rPr>
        <w:t xml:space="preserve"> </w:t>
      </w:r>
      <w:r w:rsidR="00D67641" w:rsidRPr="000F3815">
        <w:rPr>
          <w:rFonts w:ascii="Arial" w:hAnsi="Arial" w:cs="Arial"/>
          <w:szCs w:val="24"/>
        </w:rPr>
        <w:t>or</w:t>
      </w:r>
      <w:r w:rsidR="00D67641">
        <w:rPr>
          <w:rFonts w:ascii="Arial" w:hAnsi="Arial" w:cs="Arial"/>
          <w:szCs w:val="24"/>
        </w:rPr>
        <w:t xml:space="preserve"> </w:t>
      </w:r>
      <w:r w:rsidR="00D67641" w:rsidRPr="009844A3">
        <w:rPr>
          <w:rFonts w:ascii="Arial" w:hAnsi="Arial" w:cs="Arial"/>
          <w:szCs w:val="24"/>
        </w:rPr>
        <w:t xml:space="preserve">qualification </w:t>
      </w:r>
      <w:r w:rsidR="00F414BE" w:rsidRPr="001B3E5F">
        <w:rPr>
          <w:rFonts w:ascii="Arial" w:hAnsi="Arial" w:cs="Arial"/>
          <w:szCs w:val="24"/>
        </w:rPr>
        <w:t>only</w:t>
      </w:r>
      <w:r w:rsidR="00F414BE">
        <w:rPr>
          <w:rFonts w:ascii="Arial" w:hAnsi="Arial" w:cs="Arial"/>
          <w:color w:val="FF0000"/>
          <w:szCs w:val="24"/>
        </w:rPr>
        <w:t xml:space="preserve"> </w:t>
      </w:r>
      <w:r w:rsidR="00D67641" w:rsidRPr="009844A3">
        <w:rPr>
          <w:rFonts w:ascii="Arial" w:hAnsi="Arial" w:cs="Arial"/>
          <w:szCs w:val="24"/>
        </w:rPr>
        <w:t xml:space="preserve">if they have passed </w:t>
      </w:r>
      <w:r w:rsidR="00C055EE" w:rsidRPr="00690C01">
        <w:rPr>
          <w:rFonts w:ascii="Arial" w:hAnsi="Arial" w:cs="Arial"/>
          <w:szCs w:val="24"/>
        </w:rPr>
        <w:t>the</w:t>
      </w:r>
      <w:r w:rsidR="00982F25">
        <w:rPr>
          <w:rFonts w:ascii="Arial" w:hAnsi="Arial" w:cs="Arial"/>
          <w:szCs w:val="24"/>
        </w:rPr>
        <w:t xml:space="preserve"> </w:t>
      </w:r>
      <w:r w:rsidR="00D67641" w:rsidRPr="009844A3">
        <w:rPr>
          <w:rFonts w:ascii="Arial" w:hAnsi="Arial" w:cs="Arial"/>
          <w:szCs w:val="24"/>
        </w:rPr>
        <w:t xml:space="preserve">prerequisite modules </w:t>
      </w:r>
      <w:r w:rsidR="00D67641" w:rsidRPr="000F3815">
        <w:rPr>
          <w:rFonts w:ascii="Arial" w:hAnsi="Arial" w:cs="Arial"/>
          <w:szCs w:val="24"/>
        </w:rPr>
        <w:t>or</w:t>
      </w:r>
      <w:r w:rsidR="00D67641">
        <w:rPr>
          <w:rFonts w:ascii="Arial" w:hAnsi="Arial" w:cs="Arial"/>
          <w:szCs w:val="24"/>
        </w:rPr>
        <w:t xml:space="preserve"> </w:t>
      </w:r>
      <w:r w:rsidR="00D67641" w:rsidRPr="009844A3">
        <w:rPr>
          <w:rFonts w:ascii="Arial" w:hAnsi="Arial" w:cs="Arial"/>
          <w:szCs w:val="24"/>
        </w:rPr>
        <w:t>qualifications.</w:t>
      </w:r>
    </w:p>
    <w:p w:rsidR="00D67641" w:rsidRPr="00013A98" w:rsidRDefault="001826B0" w:rsidP="00847C7F">
      <w:pPr>
        <w:pStyle w:val="Heading2"/>
      </w:pPr>
      <w:bookmarkStart w:id="230" w:name="_Toc359419046"/>
      <w:bookmarkStart w:id="231" w:name="_Toc359477880"/>
      <w:bookmarkStart w:id="232" w:name="_Toc359477939"/>
      <w:bookmarkStart w:id="233" w:name="_Toc359480465"/>
      <w:bookmarkStart w:id="234" w:name="_Toc359480602"/>
      <w:bookmarkStart w:id="235" w:name="_Toc488151678"/>
      <w:r>
        <w:t>5.5</w:t>
      </w:r>
      <w:r w:rsidR="00D67641" w:rsidRPr="00013A98">
        <w:tab/>
      </w:r>
      <w:bookmarkStart w:id="236" w:name="Programme_and_module_changes_23"/>
      <w:r w:rsidR="00D67641" w:rsidRPr="00E2164B">
        <w:t>Programme and module changes</w:t>
      </w:r>
      <w:bookmarkEnd w:id="230"/>
      <w:bookmarkEnd w:id="231"/>
      <w:bookmarkEnd w:id="232"/>
      <w:bookmarkEnd w:id="233"/>
      <w:bookmarkEnd w:id="234"/>
      <w:bookmarkEnd w:id="235"/>
      <w:r w:rsidR="00D67641" w:rsidRPr="00013A98">
        <w:t xml:space="preserve"> </w:t>
      </w:r>
      <w:bookmarkEnd w:id="236"/>
    </w:p>
    <w:p w:rsidR="00D67641" w:rsidRPr="009844A3" w:rsidRDefault="001826B0" w:rsidP="009D6A07">
      <w:pPr>
        <w:tabs>
          <w:tab w:val="left" w:pos="851"/>
        </w:tabs>
        <w:spacing w:before="120"/>
        <w:ind w:left="1134" w:hanging="1134"/>
        <w:jc w:val="both"/>
        <w:rPr>
          <w:rFonts w:ascii="Arial" w:hAnsi="Arial" w:cs="Arial"/>
          <w:b/>
          <w:szCs w:val="24"/>
        </w:rPr>
      </w:pPr>
      <w:r>
        <w:rPr>
          <w:rFonts w:ascii="Arial" w:hAnsi="Arial" w:cs="Arial"/>
          <w:szCs w:val="24"/>
        </w:rPr>
        <w:t>5.5</w:t>
      </w:r>
      <w:r w:rsidR="00D67641" w:rsidRPr="009844A3">
        <w:rPr>
          <w:rFonts w:ascii="Arial" w:hAnsi="Arial" w:cs="Arial"/>
          <w:szCs w:val="24"/>
        </w:rPr>
        <w:t>.1</w:t>
      </w:r>
      <w:r w:rsidR="00D67641" w:rsidRPr="009844A3">
        <w:rPr>
          <w:rFonts w:ascii="Arial" w:hAnsi="Arial" w:cs="Arial"/>
          <w:szCs w:val="24"/>
        </w:rPr>
        <w:tab/>
      </w:r>
      <w:r w:rsidR="009D6A07">
        <w:rPr>
          <w:rFonts w:ascii="Arial" w:hAnsi="Arial" w:cs="Arial"/>
          <w:szCs w:val="24"/>
        </w:rPr>
        <w:tab/>
      </w:r>
      <w:r w:rsidR="00D67641" w:rsidRPr="009844A3">
        <w:rPr>
          <w:rFonts w:ascii="Arial" w:hAnsi="Arial" w:cs="Arial"/>
          <w:szCs w:val="24"/>
        </w:rPr>
        <w:t>After the official registration period</w:t>
      </w:r>
      <w:r w:rsidR="009D0969">
        <w:rPr>
          <w:rFonts w:ascii="Arial" w:hAnsi="Arial" w:cs="Arial"/>
          <w:szCs w:val="24"/>
        </w:rPr>
        <w:t xml:space="preserve"> has closed</w:t>
      </w:r>
      <w:r w:rsidR="006D19FE">
        <w:rPr>
          <w:rFonts w:ascii="Arial" w:hAnsi="Arial" w:cs="Arial"/>
          <w:szCs w:val="24"/>
        </w:rPr>
        <w:t>,</w:t>
      </w:r>
      <w:r w:rsidR="00D67641" w:rsidRPr="009844A3">
        <w:rPr>
          <w:rFonts w:ascii="Arial" w:hAnsi="Arial" w:cs="Arial"/>
          <w:szCs w:val="24"/>
        </w:rPr>
        <w:t xml:space="preserve"> students may change their registration only with the permission of the </w:t>
      </w:r>
      <w:r w:rsidR="00CC2468">
        <w:rPr>
          <w:rFonts w:ascii="Arial" w:hAnsi="Arial" w:cs="Arial"/>
          <w:szCs w:val="24"/>
        </w:rPr>
        <w:t>Executive Dean</w:t>
      </w:r>
      <w:r w:rsidR="00D67641" w:rsidRPr="009844A3">
        <w:rPr>
          <w:rFonts w:ascii="Arial" w:hAnsi="Arial" w:cs="Arial"/>
          <w:szCs w:val="24"/>
        </w:rPr>
        <w:t xml:space="preserve"> of the faculty.</w:t>
      </w:r>
    </w:p>
    <w:p w:rsidR="00D67641" w:rsidRPr="009844A3" w:rsidRDefault="001826B0" w:rsidP="00847C7F">
      <w:pPr>
        <w:tabs>
          <w:tab w:val="left" w:pos="851"/>
        </w:tabs>
        <w:spacing w:before="120" w:after="120"/>
        <w:ind w:left="1134" w:hanging="1134"/>
        <w:jc w:val="both"/>
        <w:rPr>
          <w:rFonts w:ascii="Arial" w:hAnsi="Arial" w:cs="Arial"/>
          <w:szCs w:val="24"/>
        </w:rPr>
      </w:pPr>
      <w:r>
        <w:rPr>
          <w:rFonts w:ascii="Arial" w:hAnsi="Arial" w:cs="Arial"/>
          <w:szCs w:val="24"/>
        </w:rPr>
        <w:t>5.5</w:t>
      </w:r>
      <w:r w:rsidR="00D67641" w:rsidRPr="009844A3">
        <w:rPr>
          <w:rFonts w:ascii="Arial" w:hAnsi="Arial" w:cs="Arial"/>
          <w:szCs w:val="24"/>
        </w:rPr>
        <w:t>.2</w:t>
      </w:r>
      <w:r w:rsidR="00D67641" w:rsidRPr="009844A3">
        <w:rPr>
          <w:rFonts w:ascii="Arial" w:hAnsi="Arial" w:cs="Arial"/>
          <w:szCs w:val="24"/>
        </w:rPr>
        <w:tab/>
      </w:r>
      <w:r w:rsidR="009D6A07">
        <w:rPr>
          <w:rFonts w:ascii="Arial" w:hAnsi="Arial" w:cs="Arial"/>
          <w:szCs w:val="24"/>
        </w:rPr>
        <w:tab/>
      </w:r>
      <w:r w:rsidR="00D67641" w:rsidRPr="009844A3">
        <w:rPr>
          <w:rFonts w:ascii="Arial" w:hAnsi="Arial" w:cs="Arial"/>
          <w:szCs w:val="24"/>
        </w:rPr>
        <w:t xml:space="preserve">Application for programme </w:t>
      </w:r>
      <w:r w:rsidR="00E2164B">
        <w:rPr>
          <w:rFonts w:ascii="Arial" w:hAnsi="Arial" w:cs="Arial"/>
          <w:szCs w:val="24"/>
        </w:rPr>
        <w:t xml:space="preserve">and module </w:t>
      </w:r>
      <w:r w:rsidR="00D67641" w:rsidRPr="009844A3">
        <w:rPr>
          <w:rFonts w:ascii="Arial" w:hAnsi="Arial" w:cs="Arial"/>
          <w:szCs w:val="24"/>
        </w:rPr>
        <w:t>changes must be made on the prescribed form. These changes are subject to adherence to closing dates.</w:t>
      </w:r>
    </w:p>
    <w:p w:rsidR="00D67641" w:rsidRPr="00DF27F4" w:rsidRDefault="001826B0" w:rsidP="00847C7F">
      <w:pPr>
        <w:pStyle w:val="Heading2"/>
      </w:pPr>
      <w:bookmarkStart w:id="237" w:name="_Toc359419047"/>
      <w:bookmarkStart w:id="238" w:name="_Toc359477881"/>
      <w:bookmarkStart w:id="239" w:name="_Toc359477940"/>
      <w:bookmarkStart w:id="240" w:name="_Toc359480466"/>
      <w:bookmarkStart w:id="241" w:name="_Toc359480603"/>
      <w:bookmarkStart w:id="242" w:name="_Toc488151679"/>
      <w:r>
        <w:t>5.6</w:t>
      </w:r>
      <w:r w:rsidR="00D67641" w:rsidRPr="00DF27F4">
        <w:tab/>
      </w:r>
      <w:bookmarkStart w:id="243" w:name="Cancellation_of_studies_23"/>
      <w:r w:rsidR="00D67641" w:rsidRPr="00DF27F4">
        <w:t>Cancellation of studies</w:t>
      </w:r>
      <w:bookmarkEnd w:id="237"/>
      <w:bookmarkEnd w:id="238"/>
      <w:bookmarkEnd w:id="239"/>
      <w:bookmarkEnd w:id="240"/>
      <w:bookmarkEnd w:id="241"/>
      <w:bookmarkEnd w:id="242"/>
      <w:bookmarkEnd w:id="243"/>
    </w:p>
    <w:p w:rsidR="00D67641" w:rsidRPr="009844A3" w:rsidRDefault="001826B0" w:rsidP="009D6A07">
      <w:pPr>
        <w:tabs>
          <w:tab w:val="left" w:pos="851"/>
        </w:tabs>
        <w:spacing w:before="120"/>
        <w:ind w:left="1134" w:hanging="1134"/>
        <w:jc w:val="both"/>
        <w:rPr>
          <w:rFonts w:ascii="Arial" w:hAnsi="Arial" w:cs="Arial"/>
          <w:szCs w:val="24"/>
        </w:rPr>
      </w:pPr>
      <w:r>
        <w:rPr>
          <w:rFonts w:ascii="Arial" w:hAnsi="Arial" w:cs="Arial"/>
          <w:szCs w:val="24"/>
        </w:rPr>
        <w:t>5.6</w:t>
      </w:r>
      <w:r w:rsidR="00D67641" w:rsidRPr="009844A3">
        <w:rPr>
          <w:rFonts w:ascii="Arial" w:hAnsi="Arial" w:cs="Arial"/>
          <w:szCs w:val="24"/>
        </w:rPr>
        <w:t>.1</w:t>
      </w:r>
      <w:r w:rsidR="00D67641" w:rsidRPr="009844A3">
        <w:rPr>
          <w:rFonts w:ascii="Arial" w:hAnsi="Arial" w:cs="Arial"/>
          <w:szCs w:val="24"/>
        </w:rPr>
        <w:tab/>
      </w:r>
      <w:r w:rsidR="009D6A07">
        <w:rPr>
          <w:rFonts w:ascii="Arial" w:hAnsi="Arial" w:cs="Arial"/>
          <w:szCs w:val="24"/>
        </w:rPr>
        <w:tab/>
      </w:r>
      <w:r w:rsidR="00D67641" w:rsidRPr="009844A3">
        <w:rPr>
          <w:rFonts w:ascii="Arial" w:hAnsi="Arial" w:cs="Arial"/>
          <w:szCs w:val="24"/>
        </w:rPr>
        <w:t>Students cancel their studies in a particular programme or module by official notification thereof before date</w:t>
      </w:r>
      <w:r w:rsidR="00E2164B">
        <w:rPr>
          <w:rFonts w:ascii="Arial" w:hAnsi="Arial" w:cs="Arial"/>
          <w:szCs w:val="24"/>
        </w:rPr>
        <w:t>s</w:t>
      </w:r>
      <w:r w:rsidR="00D67641" w:rsidRPr="009844A3">
        <w:rPr>
          <w:rFonts w:ascii="Arial" w:hAnsi="Arial" w:cs="Arial"/>
          <w:szCs w:val="24"/>
        </w:rPr>
        <w:t xml:space="preserve"> determined by the Universit</w:t>
      </w:r>
      <w:r w:rsidR="00D4721B">
        <w:rPr>
          <w:rFonts w:ascii="Arial" w:hAnsi="Arial" w:cs="Arial"/>
          <w:szCs w:val="24"/>
        </w:rPr>
        <w:t>y</w:t>
      </w:r>
      <w:r w:rsidR="00D67641" w:rsidRPr="009844A3">
        <w:rPr>
          <w:rFonts w:ascii="Arial" w:hAnsi="Arial" w:cs="Arial"/>
          <w:szCs w:val="24"/>
        </w:rPr>
        <w:t xml:space="preserve">. This notification is submitted to the relevant </w:t>
      </w:r>
      <w:r w:rsidR="00D67641">
        <w:rPr>
          <w:rFonts w:ascii="Arial" w:hAnsi="Arial" w:cs="Arial"/>
          <w:szCs w:val="24"/>
        </w:rPr>
        <w:t>f</w:t>
      </w:r>
      <w:r w:rsidR="00D67641" w:rsidRPr="009844A3">
        <w:rPr>
          <w:rFonts w:ascii="Arial" w:hAnsi="Arial" w:cs="Arial"/>
          <w:szCs w:val="24"/>
        </w:rPr>
        <w:t xml:space="preserve">aculty </w:t>
      </w:r>
      <w:r w:rsidR="00D67641">
        <w:rPr>
          <w:rFonts w:ascii="Arial" w:hAnsi="Arial" w:cs="Arial"/>
          <w:szCs w:val="24"/>
        </w:rPr>
        <w:t>o</w:t>
      </w:r>
      <w:r w:rsidR="00D67641" w:rsidRPr="009844A3">
        <w:rPr>
          <w:rFonts w:ascii="Arial" w:hAnsi="Arial" w:cs="Arial"/>
          <w:szCs w:val="24"/>
        </w:rPr>
        <w:t>fficer.</w:t>
      </w:r>
    </w:p>
    <w:p w:rsidR="00460630" w:rsidRDefault="001826B0" w:rsidP="00460630">
      <w:pPr>
        <w:tabs>
          <w:tab w:val="left" w:pos="1361"/>
        </w:tabs>
        <w:spacing w:before="120"/>
        <w:ind w:left="1134" w:hanging="1134"/>
        <w:jc w:val="both"/>
        <w:rPr>
          <w:rFonts w:ascii="Arial" w:hAnsi="Arial" w:cs="Arial"/>
          <w:color w:val="FF0000"/>
          <w:szCs w:val="24"/>
        </w:rPr>
      </w:pPr>
      <w:r>
        <w:rPr>
          <w:rFonts w:ascii="Arial" w:hAnsi="Arial" w:cs="Arial"/>
          <w:szCs w:val="24"/>
        </w:rPr>
        <w:t>5.6</w:t>
      </w:r>
      <w:r w:rsidR="00D67641" w:rsidRPr="009844A3">
        <w:rPr>
          <w:rFonts w:ascii="Arial" w:hAnsi="Arial" w:cs="Arial"/>
          <w:szCs w:val="24"/>
        </w:rPr>
        <w:t>.2</w:t>
      </w:r>
      <w:r w:rsidR="00D67641" w:rsidRPr="009844A3">
        <w:rPr>
          <w:rFonts w:ascii="Arial" w:hAnsi="Arial" w:cs="Arial"/>
          <w:szCs w:val="24"/>
        </w:rPr>
        <w:tab/>
      </w:r>
      <w:r w:rsidR="000E6BF6" w:rsidRPr="009844A3">
        <w:rPr>
          <w:rFonts w:ascii="Arial" w:hAnsi="Arial" w:cs="Arial"/>
          <w:szCs w:val="24"/>
        </w:rPr>
        <w:t xml:space="preserve">Students who cancel their registration </w:t>
      </w:r>
      <w:r w:rsidR="000E6BF6">
        <w:rPr>
          <w:rFonts w:ascii="Arial" w:hAnsi="Arial" w:cs="Arial"/>
          <w:szCs w:val="24"/>
        </w:rPr>
        <w:t xml:space="preserve">before the end of the first week of the module (by midnight of the Sunday South African time), are entitled to a refund of 90% of the module fee; or to a credit of 90% of the module fee. Students who cancel their registration before the end of the second week of the module are entitled to </w:t>
      </w:r>
      <w:r w:rsidR="000E6BF6" w:rsidRPr="009844A3">
        <w:rPr>
          <w:rFonts w:ascii="Arial" w:hAnsi="Arial" w:cs="Arial"/>
          <w:szCs w:val="24"/>
        </w:rPr>
        <w:t>a</w:t>
      </w:r>
      <w:r w:rsidR="000E6BF6">
        <w:rPr>
          <w:rFonts w:ascii="Arial" w:hAnsi="Arial" w:cs="Arial"/>
          <w:szCs w:val="24"/>
        </w:rPr>
        <w:t xml:space="preserve"> 50% credit or 50% refund of the module fee. Credit into the student’s account will be given automatically; a refund will be paid on submission of a written application on the appropriate form. Students who fail to notify the University officially of cancellation of </w:t>
      </w:r>
      <w:r w:rsidR="009D0969">
        <w:rPr>
          <w:rFonts w:ascii="Arial" w:hAnsi="Arial" w:cs="Arial"/>
          <w:szCs w:val="24"/>
        </w:rPr>
        <w:t xml:space="preserve">a </w:t>
      </w:r>
      <w:r w:rsidR="000E6BF6">
        <w:rPr>
          <w:rFonts w:ascii="Arial" w:hAnsi="Arial" w:cs="Arial"/>
          <w:szCs w:val="24"/>
        </w:rPr>
        <w:t>module after the end of the second week</w:t>
      </w:r>
      <w:r w:rsidR="00E2164B">
        <w:rPr>
          <w:rFonts w:ascii="Arial" w:hAnsi="Arial" w:cs="Arial"/>
          <w:szCs w:val="24"/>
        </w:rPr>
        <w:t xml:space="preserve"> a</w:t>
      </w:r>
      <w:r w:rsidR="000E6BF6" w:rsidRPr="00F61281">
        <w:rPr>
          <w:rFonts w:ascii="Arial" w:hAnsi="Arial" w:cs="Arial"/>
          <w:szCs w:val="24"/>
        </w:rPr>
        <w:t xml:space="preserve">re not entitled to </w:t>
      </w:r>
      <w:r w:rsidR="009D0969">
        <w:rPr>
          <w:rFonts w:ascii="Arial" w:hAnsi="Arial" w:cs="Arial"/>
          <w:szCs w:val="24"/>
        </w:rPr>
        <w:t xml:space="preserve">any </w:t>
      </w:r>
      <w:r w:rsidR="000E6BF6" w:rsidRPr="00F61281">
        <w:rPr>
          <w:rFonts w:ascii="Arial" w:hAnsi="Arial" w:cs="Arial"/>
          <w:szCs w:val="24"/>
        </w:rPr>
        <w:t xml:space="preserve">reimbursement </w:t>
      </w:r>
      <w:r w:rsidR="00E2164B">
        <w:rPr>
          <w:rFonts w:ascii="Arial" w:hAnsi="Arial" w:cs="Arial"/>
          <w:szCs w:val="24"/>
        </w:rPr>
        <w:t xml:space="preserve">or credit </w:t>
      </w:r>
      <w:r w:rsidR="000E6BF6" w:rsidRPr="00F61281">
        <w:rPr>
          <w:rFonts w:ascii="Arial" w:hAnsi="Arial" w:cs="Arial"/>
          <w:szCs w:val="24"/>
        </w:rPr>
        <w:t xml:space="preserve">of the </w:t>
      </w:r>
      <w:r w:rsidR="009D0969">
        <w:rPr>
          <w:rFonts w:ascii="Arial" w:hAnsi="Arial" w:cs="Arial"/>
          <w:szCs w:val="24"/>
        </w:rPr>
        <w:t>module</w:t>
      </w:r>
      <w:r w:rsidR="000E6BF6" w:rsidRPr="00F61281">
        <w:rPr>
          <w:rFonts w:ascii="Arial" w:hAnsi="Arial" w:cs="Arial"/>
          <w:szCs w:val="24"/>
        </w:rPr>
        <w:t xml:space="preserve"> fee</w:t>
      </w:r>
      <w:r w:rsidR="00E2164B">
        <w:rPr>
          <w:rFonts w:ascii="Arial" w:hAnsi="Arial" w:cs="Arial"/>
          <w:szCs w:val="24"/>
        </w:rPr>
        <w:t>.</w:t>
      </w:r>
      <w:r w:rsidR="000E6BF6" w:rsidRPr="00F61281">
        <w:rPr>
          <w:rFonts w:ascii="Arial" w:hAnsi="Arial" w:cs="Arial"/>
          <w:szCs w:val="24"/>
        </w:rPr>
        <w:t xml:space="preserve"> </w:t>
      </w:r>
    </w:p>
    <w:p w:rsidR="00D67641" w:rsidRPr="00460630" w:rsidRDefault="00E2164B" w:rsidP="00460630">
      <w:pPr>
        <w:tabs>
          <w:tab w:val="left" w:pos="1361"/>
        </w:tabs>
        <w:spacing w:before="120"/>
        <w:ind w:left="1134" w:hanging="1134"/>
        <w:jc w:val="both"/>
        <w:rPr>
          <w:rFonts w:ascii="Arial" w:hAnsi="Arial" w:cs="Arial"/>
          <w:color w:val="FF0000"/>
          <w:szCs w:val="24"/>
        </w:rPr>
      </w:pPr>
      <w:r w:rsidRPr="00066C77">
        <w:rPr>
          <w:rFonts w:ascii="Arial" w:hAnsi="Arial" w:cs="Arial"/>
          <w:color w:val="FF0000"/>
          <w:szCs w:val="24"/>
        </w:rPr>
        <w:t xml:space="preserve"> </w:t>
      </w:r>
    </w:p>
    <w:p w:rsidR="00D67641" w:rsidRPr="00394AC7" w:rsidRDefault="001826B0" w:rsidP="00847C7F">
      <w:pPr>
        <w:pStyle w:val="Heading2"/>
      </w:pPr>
      <w:bookmarkStart w:id="244" w:name="_Toc359419049"/>
      <w:bookmarkStart w:id="245" w:name="_Toc359477883"/>
      <w:bookmarkStart w:id="246" w:name="_Toc359477942"/>
      <w:bookmarkStart w:id="247" w:name="_Toc359480468"/>
      <w:bookmarkStart w:id="248" w:name="_Toc359480605"/>
      <w:bookmarkStart w:id="249" w:name="_Toc488151680"/>
      <w:r>
        <w:t>5.7</w:t>
      </w:r>
      <w:r w:rsidR="00D67641" w:rsidRPr="00394AC7">
        <w:tab/>
      </w:r>
      <w:bookmarkStart w:id="250" w:name="Registration_and_assessment_23"/>
      <w:r w:rsidR="00D67641" w:rsidRPr="00394AC7">
        <w:t>Registration and assessment</w:t>
      </w:r>
      <w:bookmarkEnd w:id="244"/>
      <w:bookmarkEnd w:id="245"/>
      <w:bookmarkEnd w:id="246"/>
      <w:bookmarkEnd w:id="247"/>
      <w:bookmarkEnd w:id="248"/>
      <w:bookmarkEnd w:id="249"/>
      <w:bookmarkEnd w:id="250"/>
    </w:p>
    <w:p w:rsidR="00D67641" w:rsidRPr="009844A3" w:rsidRDefault="001826B0" w:rsidP="009D6A07">
      <w:pPr>
        <w:spacing w:before="120"/>
        <w:ind w:left="1134" w:hanging="1134"/>
        <w:jc w:val="both"/>
        <w:rPr>
          <w:rFonts w:ascii="Arial" w:hAnsi="Arial" w:cs="Arial"/>
          <w:szCs w:val="24"/>
        </w:rPr>
      </w:pPr>
      <w:r>
        <w:rPr>
          <w:rFonts w:ascii="Arial" w:hAnsi="Arial" w:cs="Arial"/>
          <w:szCs w:val="24"/>
        </w:rPr>
        <w:t>5.7</w:t>
      </w:r>
      <w:r w:rsidR="00D67641" w:rsidRPr="009844A3">
        <w:rPr>
          <w:rFonts w:ascii="Arial" w:hAnsi="Arial" w:cs="Arial"/>
          <w:szCs w:val="24"/>
        </w:rPr>
        <w:t>.1</w:t>
      </w:r>
      <w:r w:rsidR="00D67641" w:rsidRPr="009844A3">
        <w:rPr>
          <w:rFonts w:ascii="Arial" w:hAnsi="Arial" w:cs="Arial"/>
          <w:szCs w:val="24"/>
        </w:rPr>
        <w:tab/>
        <w:t xml:space="preserve">Students may not receive study material or supervision, or have access to any electronic study material or sources or be assessed in a module if they are not registered students at the University for the </w:t>
      </w:r>
      <w:r w:rsidR="00D67641" w:rsidRPr="009844A3">
        <w:rPr>
          <w:rFonts w:ascii="Arial" w:hAnsi="Arial" w:cs="Arial"/>
          <w:noProof/>
          <w:szCs w:val="24"/>
        </w:rPr>
        <w:t>relevant module</w:t>
      </w:r>
      <w:r w:rsidR="009D0969">
        <w:rPr>
          <w:rFonts w:ascii="Arial" w:hAnsi="Arial" w:cs="Arial"/>
          <w:noProof/>
          <w:szCs w:val="24"/>
        </w:rPr>
        <w:t>.</w:t>
      </w:r>
      <w:r w:rsidR="00D67641" w:rsidRPr="009844A3">
        <w:rPr>
          <w:rFonts w:ascii="Arial" w:hAnsi="Arial" w:cs="Arial"/>
          <w:szCs w:val="24"/>
        </w:rPr>
        <w:t xml:space="preserve"> </w:t>
      </w:r>
    </w:p>
    <w:p w:rsidR="00D67641" w:rsidRPr="00487FE4" w:rsidRDefault="001826B0" w:rsidP="009D6A07">
      <w:pPr>
        <w:spacing w:before="120" w:after="120"/>
        <w:ind w:left="1134" w:hanging="1134"/>
        <w:jc w:val="both"/>
        <w:rPr>
          <w:rFonts w:ascii="Arial" w:hAnsi="Arial" w:cs="Arial"/>
          <w:b/>
          <w:szCs w:val="24"/>
          <w:vertAlign w:val="superscript"/>
        </w:rPr>
      </w:pPr>
      <w:r>
        <w:rPr>
          <w:rFonts w:ascii="Arial" w:hAnsi="Arial" w:cs="Arial"/>
          <w:szCs w:val="24"/>
        </w:rPr>
        <w:t>5.7</w:t>
      </w:r>
      <w:r w:rsidR="00D67641" w:rsidRPr="009844A3">
        <w:rPr>
          <w:rFonts w:ascii="Arial" w:hAnsi="Arial" w:cs="Arial"/>
          <w:szCs w:val="24"/>
        </w:rPr>
        <w:t>.2</w:t>
      </w:r>
      <w:r w:rsidR="00D67641" w:rsidRPr="009844A3">
        <w:rPr>
          <w:rFonts w:ascii="Arial" w:hAnsi="Arial" w:cs="Arial"/>
          <w:szCs w:val="24"/>
        </w:rPr>
        <w:tab/>
        <w:t xml:space="preserve">No assessment result </w:t>
      </w:r>
      <w:r w:rsidR="00D67641" w:rsidRPr="000F3815">
        <w:rPr>
          <w:rFonts w:ascii="Arial" w:hAnsi="Arial" w:cs="Arial"/>
          <w:szCs w:val="24"/>
        </w:rPr>
        <w:t>obtained by a student</w:t>
      </w:r>
      <w:r w:rsidR="00D67641">
        <w:rPr>
          <w:rFonts w:ascii="Arial" w:hAnsi="Arial" w:cs="Arial"/>
          <w:szCs w:val="24"/>
        </w:rPr>
        <w:t xml:space="preserve"> </w:t>
      </w:r>
      <w:r w:rsidR="00D67641" w:rsidRPr="009844A3">
        <w:rPr>
          <w:rFonts w:ascii="Arial" w:hAnsi="Arial" w:cs="Arial"/>
          <w:szCs w:val="24"/>
        </w:rPr>
        <w:t xml:space="preserve">is official if </w:t>
      </w:r>
      <w:r w:rsidR="00D67641" w:rsidRPr="000F3815">
        <w:rPr>
          <w:rFonts w:ascii="Arial" w:hAnsi="Arial" w:cs="Arial"/>
          <w:szCs w:val="24"/>
        </w:rPr>
        <w:t>the</w:t>
      </w:r>
      <w:r w:rsidR="00D67641">
        <w:rPr>
          <w:rFonts w:ascii="Arial" w:hAnsi="Arial" w:cs="Arial"/>
          <w:szCs w:val="24"/>
        </w:rPr>
        <w:t xml:space="preserve"> </w:t>
      </w:r>
      <w:r w:rsidR="00D67641" w:rsidRPr="009844A3">
        <w:rPr>
          <w:rFonts w:ascii="Arial" w:hAnsi="Arial" w:cs="Arial"/>
          <w:szCs w:val="24"/>
        </w:rPr>
        <w:t xml:space="preserve">student </w:t>
      </w:r>
      <w:r w:rsidR="00D67641" w:rsidRPr="000F3815">
        <w:rPr>
          <w:rFonts w:ascii="Arial" w:hAnsi="Arial" w:cs="Arial"/>
          <w:szCs w:val="24"/>
        </w:rPr>
        <w:t>was</w:t>
      </w:r>
      <w:r w:rsidR="00D67641">
        <w:rPr>
          <w:rFonts w:ascii="Arial" w:hAnsi="Arial" w:cs="Arial"/>
          <w:szCs w:val="24"/>
        </w:rPr>
        <w:t xml:space="preserve"> </w:t>
      </w:r>
      <w:r w:rsidR="00D67641" w:rsidRPr="009844A3">
        <w:rPr>
          <w:rFonts w:ascii="Arial" w:hAnsi="Arial" w:cs="Arial"/>
          <w:szCs w:val="24"/>
        </w:rPr>
        <w:t xml:space="preserve">not registered for </w:t>
      </w:r>
      <w:r w:rsidR="00D67641" w:rsidRPr="000F3815">
        <w:rPr>
          <w:rFonts w:ascii="Arial" w:hAnsi="Arial" w:cs="Arial"/>
          <w:szCs w:val="24"/>
        </w:rPr>
        <w:t xml:space="preserve">the relevant </w:t>
      </w:r>
      <w:r w:rsidR="007928D8">
        <w:rPr>
          <w:rFonts w:ascii="Arial" w:hAnsi="Arial" w:cs="Arial"/>
          <w:szCs w:val="24"/>
        </w:rPr>
        <w:t>module</w:t>
      </w:r>
      <w:r w:rsidR="00D67641" w:rsidRPr="009844A3">
        <w:rPr>
          <w:rFonts w:ascii="Arial" w:hAnsi="Arial" w:cs="Arial"/>
          <w:szCs w:val="24"/>
        </w:rPr>
        <w:t xml:space="preserve"> </w:t>
      </w:r>
      <w:r w:rsidR="00D67641" w:rsidRPr="000F3815">
        <w:rPr>
          <w:rFonts w:ascii="Arial" w:hAnsi="Arial" w:cs="Arial"/>
          <w:szCs w:val="24"/>
        </w:rPr>
        <w:t>when the result concerned was obtained.</w:t>
      </w:r>
    </w:p>
    <w:p w:rsidR="00D67641" w:rsidRPr="00394AC7" w:rsidRDefault="001826B0" w:rsidP="00847C7F">
      <w:pPr>
        <w:pStyle w:val="Heading2"/>
      </w:pPr>
      <w:bookmarkStart w:id="251" w:name="_Toc359480469"/>
      <w:bookmarkStart w:id="252" w:name="_Toc359480606"/>
      <w:bookmarkStart w:id="253" w:name="_Toc488151681"/>
      <w:r>
        <w:t>5.8</w:t>
      </w:r>
      <w:r w:rsidR="00D67641" w:rsidRPr="00394AC7">
        <w:tab/>
      </w:r>
      <w:bookmarkStart w:id="254" w:name="Attendance_in_fully_online_programmes_24"/>
      <w:r w:rsidR="00986909" w:rsidRPr="00F61281">
        <w:t>A</w:t>
      </w:r>
      <w:r w:rsidR="00D67641" w:rsidRPr="00986909">
        <w:t>ttendance</w:t>
      </w:r>
      <w:bookmarkEnd w:id="251"/>
      <w:bookmarkEnd w:id="252"/>
      <w:r w:rsidR="009D0969">
        <w:t xml:space="preserve"> in fully online programmes</w:t>
      </w:r>
      <w:bookmarkEnd w:id="253"/>
      <w:bookmarkEnd w:id="254"/>
    </w:p>
    <w:p w:rsidR="00986909" w:rsidRPr="00CA4DDE" w:rsidRDefault="001826B0" w:rsidP="00F61281">
      <w:pPr>
        <w:spacing w:before="240" w:after="160"/>
        <w:ind w:left="1128" w:hanging="1128"/>
        <w:jc w:val="both"/>
        <w:rPr>
          <w:rFonts w:cs="Arial"/>
        </w:rPr>
      </w:pPr>
      <w:r w:rsidRPr="001826B0">
        <w:rPr>
          <w:rFonts w:ascii="Arial" w:hAnsi="Arial" w:cs="Arial"/>
          <w:szCs w:val="24"/>
        </w:rPr>
        <w:t>5.8</w:t>
      </w:r>
      <w:r w:rsidR="00272EEC" w:rsidRPr="001826B0">
        <w:rPr>
          <w:rFonts w:ascii="Arial" w:hAnsi="Arial" w:cs="Arial"/>
          <w:szCs w:val="24"/>
        </w:rPr>
        <w:t>.1</w:t>
      </w:r>
      <w:r w:rsidR="00903B57">
        <w:rPr>
          <w:rFonts w:cs="Arial"/>
          <w:szCs w:val="24"/>
        </w:rPr>
        <w:t xml:space="preserve"> </w:t>
      </w:r>
      <w:r w:rsidR="00E727C4" w:rsidRPr="00CA4DDE">
        <w:rPr>
          <w:rFonts w:cs="Arial"/>
          <w:szCs w:val="24"/>
        </w:rPr>
        <w:tab/>
      </w:r>
      <w:r w:rsidR="00986909" w:rsidRPr="00F61281">
        <w:rPr>
          <w:rFonts w:ascii="Arial" w:hAnsi="Arial" w:cs="Arial"/>
        </w:rPr>
        <w:t>Fully online students are required to comply with the University’s Academic Regulations in terms of attendance</w:t>
      </w:r>
      <w:r w:rsidR="00986909">
        <w:rPr>
          <w:rFonts w:ascii="Arial" w:hAnsi="Arial" w:cs="Arial"/>
        </w:rPr>
        <w:t xml:space="preserve"> </w:t>
      </w:r>
      <w:r w:rsidR="00986909" w:rsidRPr="00F61281">
        <w:rPr>
          <w:rFonts w:ascii="Arial" w:hAnsi="Arial" w:cs="Arial"/>
        </w:rPr>
        <w:t>as applicable. Attendance in fully online programmes is measured in the following ways:</w:t>
      </w:r>
    </w:p>
    <w:p w:rsidR="00986909" w:rsidRPr="00F61281" w:rsidRDefault="00986909" w:rsidP="00F61281">
      <w:pPr>
        <w:pStyle w:val="ListParagraph"/>
        <w:numPr>
          <w:ilvl w:val="1"/>
          <w:numId w:val="39"/>
        </w:numPr>
        <w:ind w:left="1560" w:hanging="426"/>
        <w:jc w:val="both"/>
        <w:rPr>
          <w:rFonts w:cs="Arial"/>
          <w:b w:val="0"/>
        </w:rPr>
      </w:pPr>
      <w:r w:rsidRPr="00F61281">
        <w:rPr>
          <w:rFonts w:cs="Arial"/>
          <w:b w:val="0"/>
        </w:rPr>
        <w:t xml:space="preserve">the frequency </w:t>
      </w:r>
      <w:r w:rsidR="009C6C61">
        <w:rPr>
          <w:rFonts w:cs="Arial"/>
          <w:b w:val="0"/>
        </w:rPr>
        <w:t xml:space="preserve">and duration that </w:t>
      </w:r>
      <w:r w:rsidRPr="00F61281">
        <w:rPr>
          <w:rFonts w:cs="Arial"/>
          <w:b w:val="0"/>
        </w:rPr>
        <w:t xml:space="preserve">the student </w:t>
      </w:r>
      <w:r w:rsidR="009C6C61">
        <w:rPr>
          <w:rFonts w:cs="Arial"/>
          <w:b w:val="0"/>
        </w:rPr>
        <w:t>spends online</w:t>
      </w:r>
      <w:r w:rsidRPr="00F61281">
        <w:rPr>
          <w:rFonts w:cs="Arial"/>
          <w:b w:val="0"/>
        </w:rPr>
        <w:t>;</w:t>
      </w:r>
    </w:p>
    <w:p w:rsidR="00986909" w:rsidRPr="00F61281" w:rsidRDefault="00986909" w:rsidP="00F61281">
      <w:pPr>
        <w:pStyle w:val="ListParagraph"/>
        <w:numPr>
          <w:ilvl w:val="1"/>
          <w:numId w:val="39"/>
        </w:numPr>
        <w:ind w:left="1560" w:hanging="426"/>
        <w:jc w:val="both"/>
        <w:rPr>
          <w:rFonts w:cs="Arial"/>
          <w:b w:val="0"/>
        </w:rPr>
      </w:pPr>
      <w:r w:rsidRPr="00F61281">
        <w:rPr>
          <w:rFonts w:cs="Arial"/>
          <w:b w:val="0"/>
        </w:rPr>
        <w:t xml:space="preserve">the </w:t>
      </w:r>
      <w:r w:rsidR="003E06BD">
        <w:rPr>
          <w:rFonts w:cs="Arial"/>
          <w:b w:val="0"/>
        </w:rPr>
        <w:t xml:space="preserve">extent </w:t>
      </w:r>
      <w:r w:rsidRPr="00F61281">
        <w:rPr>
          <w:rFonts w:cs="Arial"/>
          <w:b w:val="0"/>
        </w:rPr>
        <w:t>of participation in fully online discussions;</w:t>
      </w:r>
    </w:p>
    <w:p w:rsidR="00986909" w:rsidRPr="00D8019D" w:rsidRDefault="00986909" w:rsidP="00F61281">
      <w:pPr>
        <w:pStyle w:val="ListParagraph"/>
        <w:numPr>
          <w:ilvl w:val="1"/>
          <w:numId w:val="39"/>
        </w:numPr>
        <w:ind w:left="1560" w:hanging="426"/>
        <w:jc w:val="both"/>
        <w:rPr>
          <w:rFonts w:cs="Arial"/>
          <w:b w:val="0"/>
        </w:rPr>
      </w:pPr>
      <w:r w:rsidRPr="00D8019D">
        <w:rPr>
          <w:rFonts w:cs="Arial"/>
          <w:b w:val="0"/>
        </w:rPr>
        <w:t>t</w:t>
      </w:r>
      <w:r w:rsidRPr="00F61281">
        <w:rPr>
          <w:rFonts w:cs="Arial"/>
          <w:b w:val="0"/>
        </w:rPr>
        <w:t>he timeous submission of tasks and assignments</w:t>
      </w:r>
      <w:r w:rsidRPr="00D8019D">
        <w:rPr>
          <w:rFonts w:cs="Arial"/>
          <w:b w:val="0"/>
        </w:rPr>
        <w:t>;</w:t>
      </w:r>
    </w:p>
    <w:p w:rsidR="00D8019D" w:rsidRPr="00D8019D" w:rsidRDefault="00986909" w:rsidP="00F61281">
      <w:pPr>
        <w:pStyle w:val="ListParagraph"/>
        <w:numPr>
          <w:ilvl w:val="1"/>
          <w:numId w:val="39"/>
        </w:numPr>
        <w:ind w:left="1560" w:hanging="426"/>
        <w:jc w:val="both"/>
        <w:rPr>
          <w:rFonts w:cs="Arial"/>
          <w:b w:val="0"/>
        </w:rPr>
      </w:pPr>
      <w:r w:rsidRPr="00D8019D">
        <w:rPr>
          <w:rFonts w:cs="Arial"/>
          <w:b w:val="0"/>
        </w:rPr>
        <w:t xml:space="preserve">data-gathering allowing for advanced data analytics to foster improved teaching and learning </w:t>
      </w:r>
    </w:p>
    <w:p w:rsidR="00D8019D" w:rsidRPr="00D8019D" w:rsidRDefault="00D8019D" w:rsidP="00F61281">
      <w:pPr>
        <w:pStyle w:val="ListParagraph"/>
        <w:ind w:left="1134"/>
        <w:jc w:val="both"/>
        <w:rPr>
          <w:rFonts w:cs="Arial"/>
        </w:rPr>
      </w:pPr>
    </w:p>
    <w:p w:rsidR="00D8019D" w:rsidRDefault="00AD09FE" w:rsidP="00AD09FE">
      <w:pPr>
        <w:pStyle w:val="CommentText"/>
        <w:ind w:left="1134" w:hanging="1134"/>
        <w:jc w:val="both"/>
        <w:rPr>
          <w:rFonts w:ascii="Arial" w:hAnsi="Arial" w:cs="Arial"/>
        </w:rPr>
      </w:pPr>
      <w:r>
        <w:rPr>
          <w:rFonts w:ascii="Arial" w:hAnsi="Arial" w:cs="Arial"/>
        </w:rPr>
        <w:t>5.</w:t>
      </w:r>
      <w:r>
        <w:rPr>
          <w:rFonts w:ascii="Arial" w:hAnsi="Arial"/>
        </w:rPr>
        <w:t>8.2</w:t>
      </w:r>
      <w:r>
        <w:rPr>
          <w:rFonts w:ascii="Arial" w:hAnsi="Arial"/>
        </w:rPr>
        <w:tab/>
      </w:r>
      <w:r w:rsidR="00D8019D" w:rsidRPr="00F61281">
        <w:rPr>
          <w:rFonts w:ascii="Arial" w:hAnsi="Arial" w:cs="Arial"/>
        </w:rPr>
        <w:t xml:space="preserve">Students are required to complete tasks as specified for the module/s for which they are registered. </w:t>
      </w:r>
    </w:p>
    <w:p w:rsidR="001826B0" w:rsidRPr="00CA4DDE" w:rsidRDefault="001826B0" w:rsidP="00F61281">
      <w:pPr>
        <w:pStyle w:val="CommentText"/>
        <w:ind w:left="1134"/>
        <w:jc w:val="both"/>
        <w:rPr>
          <w:rFonts w:cs="Arial"/>
        </w:rPr>
      </w:pPr>
    </w:p>
    <w:p w:rsidR="00D21069" w:rsidRPr="001826B0" w:rsidRDefault="00D21069" w:rsidP="00F61281">
      <w:pPr>
        <w:tabs>
          <w:tab w:val="left" w:pos="1418"/>
        </w:tabs>
        <w:spacing w:before="120"/>
        <w:ind w:left="1134" w:hanging="1134"/>
        <w:jc w:val="both"/>
        <w:rPr>
          <w:rFonts w:ascii="Arial" w:hAnsi="Arial" w:cs="Arial"/>
        </w:rPr>
      </w:pPr>
      <w:r w:rsidRPr="001826B0">
        <w:rPr>
          <w:rFonts w:ascii="Arial" w:hAnsi="Arial" w:cs="Arial"/>
          <w:b/>
        </w:rPr>
        <w:t>6.</w:t>
      </w:r>
      <w:r w:rsidRPr="00F61281">
        <w:rPr>
          <w:b/>
        </w:rPr>
        <w:tab/>
      </w:r>
      <w:bookmarkStart w:id="255" w:name="CREDIT_AND_PROMOTION_REQUIREMENTS_24"/>
      <w:r w:rsidRPr="001826B0">
        <w:rPr>
          <w:rFonts w:ascii="Arial" w:hAnsi="Arial" w:cs="Arial"/>
          <w:b/>
        </w:rPr>
        <w:t>CREDIT AND PROMOTION REQUIREMENTS FOR UNDERGRADUATE PROGRAMMES</w:t>
      </w:r>
      <w:bookmarkEnd w:id="255"/>
    </w:p>
    <w:p w:rsidR="00D21069" w:rsidRPr="009844A3" w:rsidRDefault="00D21069" w:rsidP="0030561E">
      <w:pPr>
        <w:tabs>
          <w:tab w:val="left" w:pos="-142"/>
        </w:tabs>
        <w:spacing w:before="120"/>
        <w:ind w:left="1134" w:hanging="1134"/>
        <w:jc w:val="both"/>
        <w:rPr>
          <w:rFonts w:ascii="Arial" w:hAnsi="Arial" w:cs="Arial"/>
          <w:szCs w:val="24"/>
        </w:rPr>
      </w:pPr>
      <w:r w:rsidRPr="005A430E">
        <w:rPr>
          <w:rFonts w:ascii="Arial" w:hAnsi="Arial" w:cs="Arial"/>
          <w:b/>
          <w:szCs w:val="24"/>
        </w:rPr>
        <w:t>6.1</w:t>
      </w:r>
      <w:r w:rsidRPr="009844A3">
        <w:rPr>
          <w:rFonts w:ascii="Arial" w:hAnsi="Arial" w:cs="Arial"/>
          <w:szCs w:val="24"/>
        </w:rPr>
        <w:tab/>
        <w:t>Students may receive credit once only for an interchangeable module in any programme</w:t>
      </w:r>
      <w:r w:rsidR="009E2070" w:rsidRPr="009844A3">
        <w:rPr>
          <w:rFonts w:ascii="Arial" w:hAnsi="Arial" w:cs="Arial"/>
          <w:szCs w:val="24"/>
        </w:rPr>
        <w:t xml:space="preserve"> at the equivalent NQF level</w:t>
      </w:r>
      <w:r w:rsidRPr="009844A3">
        <w:rPr>
          <w:rFonts w:ascii="Arial" w:hAnsi="Arial" w:cs="Arial"/>
          <w:szCs w:val="24"/>
        </w:rPr>
        <w:t>.</w:t>
      </w:r>
    </w:p>
    <w:p w:rsidR="00D21069" w:rsidRPr="009844A3" w:rsidRDefault="00D21069" w:rsidP="0030561E">
      <w:pPr>
        <w:tabs>
          <w:tab w:val="left" w:pos="-142"/>
        </w:tabs>
        <w:spacing w:before="120"/>
        <w:ind w:left="1134" w:hanging="1134"/>
        <w:jc w:val="both"/>
        <w:rPr>
          <w:rFonts w:ascii="Arial" w:hAnsi="Arial" w:cs="Arial"/>
          <w:szCs w:val="24"/>
        </w:rPr>
      </w:pPr>
      <w:r w:rsidRPr="005A430E">
        <w:rPr>
          <w:rFonts w:ascii="Arial" w:hAnsi="Arial" w:cs="Arial"/>
          <w:b/>
          <w:szCs w:val="24"/>
        </w:rPr>
        <w:t>6.2</w:t>
      </w:r>
      <w:r w:rsidRPr="009844A3">
        <w:rPr>
          <w:rFonts w:ascii="Arial" w:hAnsi="Arial" w:cs="Arial"/>
          <w:szCs w:val="24"/>
        </w:rPr>
        <w:tab/>
        <w:t>A module passed at a particular NQF level may not serve as an equivalent for a module at a higher NQF level.</w:t>
      </w:r>
    </w:p>
    <w:p w:rsidR="00D21069" w:rsidRPr="009844A3" w:rsidRDefault="00D21069" w:rsidP="0030561E">
      <w:pPr>
        <w:tabs>
          <w:tab w:val="left" w:pos="-142"/>
        </w:tabs>
        <w:spacing w:before="120"/>
        <w:ind w:left="1134" w:hanging="1134"/>
        <w:jc w:val="both"/>
        <w:rPr>
          <w:rFonts w:ascii="Arial" w:hAnsi="Arial" w:cs="Arial"/>
          <w:szCs w:val="24"/>
        </w:rPr>
      </w:pPr>
      <w:r w:rsidRPr="005A430E">
        <w:rPr>
          <w:rFonts w:ascii="Arial" w:hAnsi="Arial" w:cs="Arial"/>
          <w:b/>
          <w:szCs w:val="24"/>
        </w:rPr>
        <w:t>6.3</w:t>
      </w:r>
      <w:r w:rsidRPr="009844A3">
        <w:rPr>
          <w:rFonts w:ascii="Arial" w:hAnsi="Arial" w:cs="Arial"/>
          <w:szCs w:val="24"/>
        </w:rPr>
        <w:tab/>
        <w:t xml:space="preserve">Students retain credit for exemption and/or renewal of registration purposes for a module passed </w:t>
      </w:r>
      <w:r w:rsidR="00803821" w:rsidRPr="000F3815">
        <w:rPr>
          <w:rFonts w:ascii="Arial" w:hAnsi="Arial" w:cs="Arial"/>
          <w:szCs w:val="24"/>
        </w:rPr>
        <w:t>for</w:t>
      </w:r>
      <w:r w:rsidR="00803821">
        <w:rPr>
          <w:rFonts w:ascii="Arial" w:hAnsi="Arial" w:cs="Arial"/>
          <w:szCs w:val="24"/>
        </w:rPr>
        <w:t xml:space="preserve"> </w:t>
      </w:r>
      <w:r w:rsidRPr="009844A3">
        <w:rPr>
          <w:rFonts w:ascii="Arial" w:hAnsi="Arial" w:cs="Arial"/>
          <w:szCs w:val="24"/>
        </w:rPr>
        <w:t xml:space="preserve">a period </w:t>
      </w:r>
      <w:r w:rsidR="00803821" w:rsidRPr="000F3815">
        <w:rPr>
          <w:rFonts w:ascii="Arial" w:hAnsi="Arial" w:cs="Arial"/>
          <w:szCs w:val="24"/>
        </w:rPr>
        <w:t>not exceeding seven years, provided that there are no material changes to the curriculum content in this period and provided further that there has been no change in the statut</w:t>
      </w:r>
      <w:r w:rsidR="00F222A6" w:rsidRPr="000F3815">
        <w:rPr>
          <w:rFonts w:ascii="Arial" w:hAnsi="Arial" w:cs="Arial"/>
          <w:szCs w:val="24"/>
        </w:rPr>
        <w:t>o</w:t>
      </w:r>
      <w:r w:rsidR="00803821" w:rsidRPr="000F3815">
        <w:rPr>
          <w:rFonts w:ascii="Arial" w:hAnsi="Arial" w:cs="Arial"/>
          <w:szCs w:val="24"/>
        </w:rPr>
        <w:t xml:space="preserve">ry </w:t>
      </w:r>
      <w:r w:rsidR="00F222A6" w:rsidRPr="000F3815">
        <w:rPr>
          <w:rFonts w:ascii="Arial" w:hAnsi="Arial" w:cs="Arial"/>
          <w:szCs w:val="24"/>
        </w:rPr>
        <w:t>body</w:t>
      </w:r>
      <w:r w:rsidR="00803821" w:rsidRPr="000F3815">
        <w:rPr>
          <w:rFonts w:ascii="Arial" w:hAnsi="Arial" w:cs="Arial"/>
          <w:szCs w:val="24"/>
        </w:rPr>
        <w:t xml:space="preserve"> regulating the relevant qualification</w:t>
      </w:r>
      <w:r w:rsidR="00487FE4" w:rsidRPr="000F3815">
        <w:rPr>
          <w:rFonts w:ascii="Arial" w:hAnsi="Arial" w:cs="Arial"/>
          <w:szCs w:val="24"/>
        </w:rPr>
        <w:t>.</w:t>
      </w:r>
      <w:r w:rsidR="00803821" w:rsidRPr="000F3815">
        <w:rPr>
          <w:rFonts w:ascii="Arial" w:hAnsi="Arial" w:cs="Arial"/>
          <w:szCs w:val="24"/>
        </w:rPr>
        <w:t xml:space="preserve"> </w:t>
      </w:r>
      <w:r w:rsidR="00487FE4" w:rsidRPr="000F3815">
        <w:rPr>
          <w:rFonts w:ascii="Arial" w:hAnsi="Arial" w:cs="Arial"/>
          <w:szCs w:val="24"/>
        </w:rPr>
        <w:t>T</w:t>
      </w:r>
      <w:r w:rsidR="00803821" w:rsidRPr="000F3815">
        <w:rPr>
          <w:rFonts w:ascii="Arial" w:hAnsi="Arial" w:cs="Arial"/>
          <w:szCs w:val="24"/>
        </w:rPr>
        <w:t xml:space="preserve">his retention is also subject to </w:t>
      </w:r>
      <w:r w:rsidRPr="009844A3">
        <w:rPr>
          <w:rFonts w:ascii="Arial" w:hAnsi="Arial" w:cs="Arial"/>
          <w:szCs w:val="24"/>
        </w:rPr>
        <w:t xml:space="preserve">the programme-specific requirements contained in the </w:t>
      </w:r>
      <w:r w:rsidR="00761BB1">
        <w:rPr>
          <w:rFonts w:ascii="Arial" w:hAnsi="Arial" w:cs="Arial"/>
          <w:szCs w:val="24"/>
        </w:rPr>
        <w:t>Faculty Rules and Regulations</w:t>
      </w:r>
      <w:r w:rsidR="000F3815">
        <w:rPr>
          <w:rFonts w:ascii="Arial" w:hAnsi="Arial" w:cs="Arial"/>
          <w:szCs w:val="24"/>
        </w:rPr>
        <w:t>.</w:t>
      </w:r>
      <w:r w:rsidRPr="009844A3">
        <w:rPr>
          <w:rFonts w:ascii="Arial" w:hAnsi="Arial" w:cs="Arial"/>
          <w:szCs w:val="24"/>
        </w:rPr>
        <w:t xml:space="preserve"> Exceptions may be allowed by the </w:t>
      </w:r>
      <w:r w:rsidR="00CC2468">
        <w:rPr>
          <w:rFonts w:ascii="Arial" w:hAnsi="Arial" w:cs="Arial"/>
          <w:szCs w:val="24"/>
        </w:rPr>
        <w:t>Executive Dean</w:t>
      </w:r>
      <w:r w:rsidRPr="009844A3">
        <w:rPr>
          <w:rFonts w:ascii="Arial" w:hAnsi="Arial" w:cs="Arial"/>
          <w:szCs w:val="24"/>
        </w:rPr>
        <w:t xml:space="preserve"> in consultation with the </w:t>
      </w:r>
      <w:r w:rsidR="00CC2468">
        <w:rPr>
          <w:rFonts w:ascii="Arial" w:hAnsi="Arial" w:cs="Arial"/>
          <w:szCs w:val="24"/>
        </w:rPr>
        <w:t>Head of Department</w:t>
      </w:r>
      <w:r w:rsidRPr="009844A3">
        <w:rPr>
          <w:rFonts w:ascii="Arial" w:hAnsi="Arial" w:cs="Arial"/>
          <w:szCs w:val="24"/>
        </w:rPr>
        <w:t>.</w:t>
      </w:r>
    </w:p>
    <w:p w:rsidR="00D21069" w:rsidRPr="009844A3" w:rsidRDefault="00D21069" w:rsidP="0030561E">
      <w:pPr>
        <w:tabs>
          <w:tab w:val="left" w:pos="-142"/>
        </w:tabs>
        <w:spacing w:before="120"/>
        <w:ind w:left="1134" w:hanging="1134"/>
        <w:jc w:val="both"/>
        <w:rPr>
          <w:rFonts w:ascii="Arial" w:hAnsi="Arial" w:cs="Arial"/>
          <w:szCs w:val="24"/>
        </w:rPr>
      </w:pPr>
      <w:r w:rsidRPr="005A430E">
        <w:rPr>
          <w:rFonts w:ascii="Arial" w:hAnsi="Arial" w:cs="Arial"/>
          <w:b/>
          <w:szCs w:val="24"/>
        </w:rPr>
        <w:t>6.4</w:t>
      </w:r>
      <w:r w:rsidRPr="009844A3">
        <w:rPr>
          <w:rFonts w:ascii="Arial" w:hAnsi="Arial" w:cs="Arial"/>
          <w:szCs w:val="24"/>
        </w:rPr>
        <w:tab/>
        <w:t xml:space="preserve">Faculty-specific promotion requirements and deregistration rules are contained in the </w:t>
      </w:r>
      <w:r w:rsidR="00761BB1">
        <w:rPr>
          <w:rFonts w:ascii="Arial" w:hAnsi="Arial" w:cs="Arial"/>
          <w:szCs w:val="24"/>
        </w:rPr>
        <w:t>Faculty Rules and Regulations</w:t>
      </w:r>
      <w:r w:rsidRPr="009844A3">
        <w:rPr>
          <w:rFonts w:ascii="Arial" w:hAnsi="Arial" w:cs="Arial"/>
          <w:szCs w:val="24"/>
        </w:rPr>
        <w:t xml:space="preserve"> and are applied in addition to the other regulations in this section.</w:t>
      </w:r>
    </w:p>
    <w:p w:rsidR="00D21069" w:rsidRPr="009844A3" w:rsidRDefault="00D21069" w:rsidP="009D6A07">
      <w:pPr>
        <w:tabs>
          <w:tab w:val="left" w:pos="-142"/>
        </w:tabs>
        <w:spacing w:before="120"/>
        <w:ind w:left="1134" w:hanging="1134"/>
        <w:jc w:val="both"/>
        <w:rPr>
          <w:rFonts w:ascii="Arial" w:hAnsi="Arial" w:cs="Arial"/>
          <w:szCs w:val="24"/>
        </w:rPr>
      </w:pPr>
      <w:r w:rsidRPr="005A430E">
        <w:rPr>
          <w:rFonts w:ascii="Arial" w:hAnsi="Arial" w:cs="Arial"/>
          <w:b/>
          <w:szCs w:val="24"/>
        </w:rPr>
        <w:t>6.</w:t>
      </w:r>
      <w:r w:rsidR="005A430E" w:rsidRPr="005A430E">
        <w:rPr>
          <w:rFonts w:ascii="Arial" w:hAnsi="Arial" w:cs="Arial"/>
          <w:b/>
          <w:szCs w:val="24"/>
        </w:rPr>
        <w:t>5</w:t>
      </w:r>
      <w:r w:rsidRPr="009844A3">
        <w:rPr>
          <w:rFonts w:ascii="Arial" w:hAnsi="Arial" w:cs="Arial"/>
          <w:szCs w:val="24"/>
        </w:rPr>
        <w:tab/>
        <w:t xml:space="preserve">Students who have failed a module twice will not be allowed to continue their studies in the same module at the University, except with the permission of the </w:t>
      </w:r>
      <w:r w:rsidR="00CC2468">
        <w:rPr>
          <w:rFonts w:ascii="Arial" w:hAnsi="Arial" w:cs="Arial"/>
          <w:szCs w:val="24"/>
        </w:rPr>
        <w:t>Executive Dean</w:t>
      </w:r>
      <w:r w:rsidRPr="009844A3">
        <w:rPr>
          <w:rFonts w:ascii="Arial" w:hAnsi="Arial" w:cs="Arial"/>
          <w:szCs w:val="24"/>
        </w:rPr>
        <w:t xml:space="preserve"> on recommendation of the relevant </w:t>
      </w:r>
      <w:r w:rsidR="00CC2468">
        <w:rPr>
          <w:rFonts w:ascii="Arial" w:hAnsi="Arial" w:cs="Arial"/>
          <w:szCs w:val="24"/>
        </w:rPr>
        <w:t>Head of Department</w:t>
      </w:r>
      <w:r w:rsidRPr="009844A3">
        <w:rPr>
          <w:rFonts w:ascii="Arial" w:hAnsi="Arial" w:cs="Arial"/>
          <w:szCs w:val="24"/>
        </w:rPr>
        <w:t xml:space="preserve"> after consultation with the Lecturer, or on recommendation of the faculty’s </w:t>
      </w:r>
      <w:r w:rsidR="00046AD6">
        <w:rPr>
          <w:rFonts w:ascii="Arial" w:hAnsi="Arial" w:cs="Arial"/>
          <w:szCs w:val="24"/>
        </w:rPr>
        <w:t>e</w:t>
      </w:r>
      <w:r w:rsidRPr="009844A3">
        <w:rPr>
          <w:rFonts w:ascii="Arial" w:hAnsi="Arial" w:cs="Arial"/>
          <w:szCs w:val="24"/>
        </w:rPr>
        <w:t xml:space="preserve">xamination or </w:t>
      </w:r>
      <w:r w:rsidR="00046AD6">
        <w:rPr>
          <w:rFonts w:ascii="Arial" w:hAnsi="Arial" w:cs="Arial"/>
          <w:szCs w:val="24"/>
        </w:rPr>
        <w:t>a</w:t>
      </w:r>
      <w:r w:rsidRPr="009844A3">
        <w:rPr>
          <w:rFonts w:ascii="Arial" w:hAnsi="Arial" w:cs="Arial"/>
          <w:szCs w:val="24"/>
        </w:rPr>
        <w:t xml:space="preserve">ssessment </w:t>
      </w:r>
      <w:r w:rsidR="00046AD6">
        <w:rPr>
          <w:rFonts w:ascii="Arial" w:hAnsi="Arial" w:cs="Arial"/>
          <w:szCs w:val="24"/>
        </w:rPr>
        <w:t>c</w:t>
      </w:r>
      <w:r w:rsidRPr="009844A3">
        <w:rPr>
          <w:rFonts w:ascii="Arial" w:hAnsi="Arial" w:cs="Arial"/>
          <w:szCs w:val="24"/>
        </w:rPr>
        <w:t xml:space="preserve">ommittee. </w:t>
      </w:r>
    </w:p>
    <w:p w:rsidR="00D21069" w:rsidRPr="00C82AE5" w:rsidRDefault="00D21069" w:rsidP="009D6A07">
      <w:pPr>
        <w:tabs>
          <w:tab w:val="left" w:pos="-142"/>
        </w:tabs>
        <w:spacing w:before="120"/>
        <w:ind w:left="1134" w:hanging="1134"/>
        <w:jc w:val="both"/>
        <w:rPr>
          <w:rFonts w:ascii="Arial" w:hAnsi="Arial" w:cs="Arial"/>
          <w:szCs w:val="24"/>
        </w:rPr>
      </w:pPr>
      <w:r w:rsidRPr="005A430E">
        <w:rPr>
          <w:rFonts w:ascii="Arial" w:hAnsi="Arial" w:cs="Arial"/>
          <w:b/>
          <w:szCs w:val="24"/>
        </w:rPr>
        <w:t>6.</w:t>
      </w:r>
      <w:r w:rsidR="005A430E" w:rsidRPr="005A430E">
        <w:rPr>
          <w:rFonts w:ascii="Arial" w:hAnsi="Arial" w:cs="Arial"/>
          <w:b/>
          <w:szCs w:val="24"/>
        </w:rPr>
        <w:t>6</w:t>
      </w:r>
      <w:r w:rsidRPr="009844A3">
        <w:rPr>
          <w:rFonts w:ascii="Arial" w:hAnsi="Arial" w:cs="Arial"/>
          <w:szCs w:val="24"/>
        </w:rPr>
        <w:tab/>
      </w:r>
      <w:r w:rsidRPr="00C82AE5">
        <w:rPr>
          <w:rFonts w:ascii="Arial" w:hAnsi="Arial" w:cs="Arial"/>
          <w:szCs w:val="24"/>
        </w:rPr>
        <w:t>To be admitted to any module in the second</w:t>
      </w:r>
      <w:r w:rsidR="005F1003" w:rsidRPr="00C82AE5">
        <w:rPr>
          <w:rFonts w:ascii="Arial" w:hAnsi="Arial" w:cs="Arial"/>
          <w:szCs w:val="24"/>
        </w:rPr>
        <w:t>,</w:t>
      </w:r>
      <w:r w:rsidRPr="00C82AE5">
        <w:rPr>
          <w:rFonts w:ascii="Arial" w:hAnsi="Arial" w:cs="Arial"/>
          <w:szCs w:val="24"/>
        </w:rPr>
        <w:t xml:space="preserve"> third </w:t>
      </w:r>
      <w:r w:rsidR="005F1003" w:rsidRPr="00C82AE5">
        <w:rPr>
          <w:rFonts w:ascii="Arial" w:hAnsi="Arial" w:cs="Arial"/>
          <w:szCs w:val="24"/>
        </w:rPr>
        <w:t xml:space="preserve">or fourth </w:t>
      </w:r>
      <w:r w:rsidRPr="00C82AE5">
        <w:rPr>
          <w:rFonts w:ascii="Arial" w:hAnsi="Arial" w:cs="Arial"/>
          <w:szCs w:val="24"/>
        </w:rPr>
        <w:t xml:space="preserve">academic year of study, and progress to the following year of study, students must have passed </w:t>
      </w:r>
      <w:r w:rsidR="007266FA">
        <w:rPr>
          <w:rFonts w:ascii="Arial" w:hAnsi="Arial" w:cs="Arial"/>
          <w:szCs w:val="24"/>
        </w:rPr>
        <w:t>all prerequisite modules</w:t>
      </w:r>
      <w:r w:rsidRPr="00C82AE5">
        <w:rPr>
          <w:rFonts w:ascii="Arial" w:hAnsi="Arial" w:cs="Arial"/>
          <w:szCs w:val="24"/>
        </w:rPr>
        <w:t>.</w:t>
      </w:r>
    </w:p>
    <w:p w:rsidR="00D21069" w:rsidRPr="009844A3" w:rsidRDefault="00D21069" w:rsidP="009D6A07">
      <w:pPr>
        <w:tabs>
          <w:tab w:val="left" w:pos="-142"/>
        </w:tabs>
        <w:spacing w:before="120" w:line="270" w:lineRule="exact"/>
        <w:ind w:left="1134" w:hanging="1134"/>
        <w:jc w:val="both"/>
        <w:rPr>
          <w:rFonts w:ascii="Arial" w:hAnsi="Arial" w:cs="Arial"/>
          <w:szCs w:val="24"/>
        </w:rPr>
      </w:pPr>
      <w:r w:rsidRPr="005A430E">
        <w:rPr>
          <w:rFonts w:ascii="Arial" w:hAnsi="Arial" w:cs="Arial"/>
          <w:b/>
          <w:szCs w:val="24"/>
        </w:rPr>
        <w:t>6.</w:t>
      </w:r>
      <w:r w:rsidR="005A430E" w:rsidRPr="005A430E">
        <w:rPr>
          <w:rFonts w:ascii="Arial" w:hAnsi="Arial" w:cs="Arial"/>
          <w:b/>
          <w:szCs w:val="24"/>
        </w:rPr>
        <w:t>7</w:t>
      </w:r>
      <w:r w:rsidRPr="009844A3">
        <w:rPr>
          <w:rFonts w:ascii="Arial" w:hAnsi="Arial" w:cs="Arial"/>
          <w:szCs w:val="24"/>
        </w:rPr>
        <w:tab/>
        <w:t xml:space="preserve">Students who have not been promoted to the following year of study for any </w:t>
      </w:r>
      <w:r w:rsidR="00745B24">
        <w:rPr>
          <w:rFonts w:ascii="Arial" w:hAnsi="Arial" w:cs="Arial"/>
          <w:szCs w:val="24"/>
        </w:rPr>
        <w:t xml:space="preserve">three </w:t>
      </w:r>
      <w:r w:rsidRPr="00745B24">
        <w:rPr>
          <w:rFonts w:ascii="Arial" w:hAnsi="Arial" w:cs="Arial"/>
          <w:szCs w:val="24"/>
        </w:rPr>
        <w:t>years of study</w:t>
      </w:r>
      <w:r w:rsidRPr="009844A3">
        <w:rPr>
          <w:rFonts w:ascii="Arial" w:hAnsi="Arial" w:cs="Arial"/>
          <w:szCs w:val="24"/>
        </w:rPr>
        <w:t xml:space="preserve"> will not be permitted to continue with that programme </w:t>
      </w:r>
      <w:r w:rsidR="002C3B88" w:rsidRPr="00D90D76">
        <w:rPr>
          <w:rFonts w:ascii="Arial" w:hAnsi="Arial" w:cs="Arial"/>
          <w:szCs w:val="24"/>
        </w:rPr>
        <w:t xml:space="preserve">and will academically be excluded </w:t>
      </w:r>
      <w:r w:rsidRPr="00D90D76">
        <w:rPr>
          <w:rFonts w:ascii="Arial" w:hAnsi="Arial" w:cs="Arial"/>
          <w:szCs w:val="24"/>
        </w:rPr>
        <w:t>except with the</w:t>
      </w:r>
      <w:r w:rsidRPr="009844A3">
        <w:rPr>
          <w:rFonts w:ascii="Arial" w:hAnsi="Arial" w:cs="Arial"/>
          <w:szCs w:val="24"/>
        </w:rPr>
        <w:t xml:space="preserve"> special permission of the </w:t>
      </w:r>
      <w:r w:rsidR="00CC2468">
        <w:rPr>
          <w:rFonts w:ascii="Arial" w:hAnsi="Arial" w:cs="Arial"/>
          <w:szCs w:val="24"/>
        </w:rPr>
        <w:t>Executive Dean</w:t>
      </w:r>
      <w:r w:rsidRPr="009844A3">
        <w:rPr>
          <w:rFonts w:ascii="Arial" w:hAnsi="Arial" w:cs="Arial"/>
          <w:szCs w:val="24"/>
        </w:rPr>
        <w:t xml:space="preserve">. The </w:t>
      </w:r>
      <w:r w:rsidR="00CC2468">
        <w:rPr>
          <w:rFonts w:ascii="Arial" w:hAnsi="Arial" w:cs="Arial"/>
          <w:szCs w:val="24"/>
        </w:rPr>
        <w:t>Executive Dean</w:t>
      </w:r>
      <w:r w:rsidRPr="009844A3">
        <w:rPr>
          <w:rFonts w:ascii="Arial" w:hAnsi="Arial" w:cs="Arial"/>
          <w:szCs w:val="24"/>
        </w:rPr>
        <w:t xml:space="preserve"> may stipulate conditions for students to continue with their studies.</w:t>
      </w:r>
    </w:p>
    <w:p w:rsidR="00D21069" w:rsidRPr="00425970" w:rsidRDefault="00D21069" w:rsidP="009D6A07">
      <w:pPr>
        <w:tabs>
          <w:tab w:val="left" w:pos="-142"/>
        </w:tabs>
        <w:spacing w:before="120" w:line="270" w:lineRule="exact"/>
        <w:ind w:left="1134" w:hanging="1134"/>
        <w:jc w:val="both"/>
        <w:rPr>
          <w:rFonts w:ascii="Arial" w:hAnsi="Arial" w:cs="Arial"/>
          <w:szCs w:val="24"/>
        </w:rPr>
      </w:pPr>
      <w:r w:rsidRPr="005A430E">
        <w:rPr>
          <w:rFonts w:ascii="Arial" w:hAnsi="Arial" w:cs="Arial"/>
          <w:b/>
          <w:szCs w:val="24"/>
        </w:rPr>
        <w:t>6.</w:t>
      </w:r>
      <w:r w:rsidR="005A430E" w:rsidRPr="005A430E">
        <w:rPr>
          <w:rFonts w:ascii="Arial" w:hAnsi="Arial" w:cs="Arial"/>
          <w:b/>
          <w:szCs w:val="24"/>
        </w:rPr>
        <w:t>8</w:t>
      </w:r>
      <w:r w:rsidRPr="009844A3">
        <w:rPr>
          <w:rFonts w:ascii="Arial" w:hAnsi="Arial" w:cs="Arial"/>
          <w:szCs w:val="24"/>
        </w:rPr>
        <w:tab/>
        <w:t xml:space="preserve">If students have been granted special permission to continue with studies as determined in </w:t>
      </w:r>
      <w:r w:rsidRPr="009D2E41">
        <w:rPr>
          <w:rFonts w:ascii="Arial" w:hAnsi="Arial" w:cs="Arial"/>
          <w:szCs w:val="24"/>
        </w:rPr>
        <w:t>AR</w:t>
      </w:r>
      <w:r w:rsidR="0066504B" w:rsidRPr="009D2E41">
        <w:rPr>
          <w:rFonts w:ascii="Arial" w:hAnsi="Arial" w:cs="Arial"/>
          <w:szCs w:val="24"/>
        </w:rPr>
        <w:t xml:space="preserve"> </w:t>
      </w:r>
      <w:r w:rsidR="00F70CFE" w:rsidRPr="009D2E41">
        <w:rPr>
          <w:rFonts w:ascii="Arial" w:hAnsi="Arial" w:cs="Arial"/>
          <w:szCs w:val="24"/>
        </w:rPr>
        <w:t>6.5</w:t>
      </w:r>
      <w:r w:rsidRPr="00CE6C14">
        <w:rPr>
          <w:rFonts w:ascii="Arial" w:hAnsi="Arial" w:cs="Arial"/>
          <w:szCs w:val="24"/>
        </w:rPr>
        <w:t xml:space="preserve"> and </w:t>
      </w:r>
      <w:r w:rsidRPr="009D2E41">
        <w:rPr>
          <w:rFonts w:ascii="Arial" w:hAnsi="Arial" w:cs="Arial"/>
          <w:szCs w:val="24"/>
        </w:rPr>
        <w:t>AR</w:t>
      </w:r>
      <w:r w:rsidR="0066504B" w:rsidRPr="009D2E41">
        <w:rPr>
          <w:rFonts w:ascii="Arial" w:hAnsi="Arial" w:cs="Arial"/>
          <w:szCs w:val="24"/>
        </w:rPr>
        <w:t xml:space="preserve"> </w:t>
      </w:r>
      <w:r w:rsidR="00F70CFE" w:rsidRPr="009D2E41">
        <w:rPr>
          <w:rFonts w:ascii="Arial" w:hAnsi="Arial" w:cs="Arial"/>
          <w:szCs w:val="24"/>
        </w:rPr>
        <w:t>6.7</w:t>
      </w:r>
      <w:r w:rsidRPr="00CE6C14">
        <w:rPr>
          <w:rFonts w:ascii="Arial" w:hAnsi="Arial" w:cs="Arial"/>
          <w:szCs w:val="24"/>
        </w:rPr>
        <w:t>,</w:t>
      </w:r>
      <w:r w:rsidRPr="009844A3">
        <w:rPr>
          <w:rFonts w:ascii="Arial" w:hAnsi="Arial" w:cs="Arial"/>
          <w:szCs w:val="24"/>
        </w:rPr>
        <w:t xml:space="preserve"> the </w:t>
      </w:r>
      <w:r w:rsidR="00CC2468">
        <w:rPr>
          <w:rFonts w:ascii="Arial" w:hAnsi="Arial" w:cs="Arial"/>
          <w:szCs w:val="24"/>
        </w:rPr>
        <w:t>Executive Dean</w:t>
      </w:r>
      <w:r w:rsidRPr="009844A3">
        <w:rPr>
          <w:rFonts w:ascii="Arial" w:hAnsi="Arial" w:cs="Arial"/>
          <w:szCs w:val="24"/>
        </w:rPr>
        <w:t xml:space="preserve"> may refuse continuation </w:t>
      </w:r>
      <w:r w:rsidR="000B3D73">
        <w:rPr>
          <w:rFonts w:ascii="Arial" w:hAnsi="Arial" w:cs="Arial"/>
          <w:szCs w:val="24"/>
        </w:rPr>
        <w:t xml:space="preserve">60% </w:t>
      </w:r>
      <w:r w:rsidRPr="009844A3">
        <w:rPr>
          <w:rFonts w:ascii="Arial" w:hAnsi="Arial" w:cs="Arial"/>
          <w:szCs w:val="24"/>
        </w:rPr>
        <w:t xml:space="preserve">of studies if their work is unsatisfactory. Students may also be refused further admission if they continue to perform unsatisfactorily at the end of the relevant </w:t>
      </w:r>
      <w:r w:rsidRPr="00425970">
        <w:rPr>
          <w:rFonts w:ascii="Arial" w:hAnsi="Arial" w:cs="Arial"/>
          <w:szCs w:val="24"/>
        </w:rPr>
        <w:t>academic year</w:t>
      </w:r>
      <w:r w:rsidR="008B4561" w:rsidRPr="00425970">
        <w:rPr>
          <w:rFonts w:ascii="Arial" w:hAnsi="Arial" w:cs="Arial"/>
          <w:szCs w:val="24"/>
        </w:rPr>
        <w:t xml:space="preserve"> and will academically be excluded. </w:t>
      </w:r>
    </w:p>
    <w:p w:rsidR="00D21069" w:rsidRPr="009844A3" w:rsidRDefault="00D21069" w:rsidP="009D6A07">
      <w:pPr>
        <w:tabs>
          <w:tab w:val="left" w:pos="-142"/>
        </w:tabs>
        <w:spacing w:before="120" w:line="270" w:lineRule="exact"/>
        <w:ind w:left="1134" w:hanging="1134"/>
        <w:jc w:val="both"/>
        <w:rPr>
          <w:rFonts w:ascii="Arial" w:hAnsi="Arial" w:cs="Arial"/>
          <w:szCs w:val="24"/>
        </w:rPr>
      </w:pPr>
      <w:r w:rsidRPr="005A430E">
        <w:rPr>
          <w:rFonts w:ascii="Arial" w:hAnsi="Arial" w:cs="Arial"/>
          <w:b/>
          <w:szCs w:val="24"/>
        </w:rPr>
        <w:t>6.</w:t>
      </w:r>
      <w:r w:rsidR="005A430E" w:rsidRPr="005A430E">
        <w:rPr>
          <w:rFonts w:ascii="Arial" w:hAnsi="Arial" w:cs="Arial"/>
          <w:b/>
          <w:szCs w:val="24"/>
        </w:rPr>
        <w:t>9</w:t>
      </w:r>
      <w:r w:rsidRPr="009844A3">
        <w:rPr>
          <w:rFonts w:ascii="Arial" w:hAnsi="Arial" w:cs="Arial"/>
          <w:szCs w:val="24"/>
        </w:rPr>
        <w:tab/>
        <w:t xml:space="preserve">The formal time during which students were registered for a particular programme at another higher education institution, as well as their results at such institution, may be considered in applying </w:t>
      </w:r>
      <w:r w:rsidRPr="009D2E41">
        <w:rPr>
          <w:rFonts w:ascii="Arial" w:hAnsi="Arial" w:cs="Arial"/>
          <w:szCs w:val="24"/>
        </w:rPr>
        <w:t>AR</w:t>
      </w:r>
      <w:r w:rsidR="0066504B" w:rsidRPr="009D2E41">
        <w:rPr>
          <w:rFonts w:ascii="Arial" w:hAnsi="Arial" w:cs="Arial"/>
          <w:szCs w:val="24"/>
        </w:rPr>
        <w:t xml:space="preserve"> </w:t>
      </w:r>
      <w:r w:rsidR="00D9590F" w:rsidRPr="009D2E41">
        <w:rPr>
          <w:rFonts w:ascii="Arial" w:hAnsi="Arial" w:cs="Arial"/>
          <w:szCs w:val="24"/>
        </w:rPr>
        <w:t>6.5</w:t>
      </w:r>
      <w:r w:rsidR="00F70CFE" w:rsidRPr="00CE6C14">
        <w:rPr>
          <w:rFonts w:ascii="Arial" w:hAnsi="Arial" w:cs="Arial"/>
          <w:szCs w:val="24"/>
        </w:rPr>
        <w:t xml:space="preserve">, </w:t>
      </w:r>
      <w:r w:rsidR="00F70CFE" w:rsidRPr="009D2E41">
        <w:rPr>
          <w:rFonts w:ascii="Arial" w:hAnsi="Arial" w:cs="Arial"/>
          <w:szCs w:val="24"/>
        </w:rPr>
        <w:t>AR 6.6</w:t>
      </w:r>
      <w:r w:rsidRPr="00CE6C14">
        <w:rPr>
          <w:rFonts w:ascii="Arial" w:hAnsi="Arial" w:cs="Arial"/>
          <w:szCs w:val="24"/>
        </w:rPr>
        <w:t xml:space="preserve"> and </w:t>
      </w:r>
      <w:r w:rsidRPr="009D2E41">
        <w:rPr>
          <w:rFonts w:ascii="Arial" w:hAnsi="Arial" w:cs="Arial"/>
          <w:szCs w:val="24"/>
        </w:rPr>
        <w:t>AR 6.</w:t>
      </w:r>
      <w:r w:rsidR="00F70CFE" w:rsidRPr="009D2E41">
        <w:rPr>
          <w:rFonts w:ascii="Arial" w:hAnsi="Arial" w:cs="Arial"/>
          <w:szCs w:val="24"/>
        </w:rPr>
        <w:t>7</w:t>
      </w:r>
      <w:r w:rsidRPr="00CE6C14">
        <w:rPr>
          <w:rFonts w:ascii="Arial" w:hAnsi="Arial" w:cs="Arial"/>
          <w:szCs w:val="24"/>
        </w:rPr>
        <w:t>.</w:t>
      </w:r>
    </w:p>
    <w:p w:rsidR="00D21069" w:rsidRPr="009844A3" w:rsidRDefault="005A430E" w:rsidP="009D6A07">
      <w:pPr>
        <w:tabs>
          <w:tab w:val="left" w:pos="-142"/>
        </w:tabs>
        <w:spacing w:before="120" w:line="270" w:lineRule="exact"/>
        <w:ind w:left="1134" w:hanging="1134"/>
        <w:jc w:val="both"/>
        <w:rPr>
          <w:rFonts w:ascii="Arial" w:hAnsi="Arial" w:cs="Arial"/>
          <w:szCs w:val="24"/>
        </w:rPr>
      </w:pPr>
      <w:r w:rsidRPr="005A430E">
        <w:rPr>
          <w:rFonts w:ascii="Arial" w:hAnsi="Arial" w:cs="Arial"/>
          <w:b/>
          <w:szCs w:val="24"/>
        </w:rPr>
        <w:t>6.10</w:t>
      </w:r>
      <w:r w:rsidR="00D21069" w:rsidRPr="009844A3">
        <w:rPr>
          <w:rFonts w:ascii="Arial" w:hAnsi="Arial" w:cs="Arial"/>
          <w:szCs w:val="24"/>
        </w:rPr>
        <w:tab/>
        <w:t>Students who are registered for a three- or four-year programme and fail to complete the programme within a further period of t</w:t>
      </w:r>
      <w:r w:rsidR="00745230">
        <w:rPr>
          <w:rFonts w:ascii="Arial" w:hAnsi="Arial" w:cs="Arial"/>
          <w:szCs w:val="24"/>
        </w:rPr>
        <w:t xml:space="preserve">hree </w:t>
      </w:r>
      <w:r w:rsidR="00D21069" w:rsidRPr="009844A3">
        <w:rPr>
          <w:rFonts w:ascii="Arial" w:hAnsi="Arial" w:cs="Arial"/>
          <w:szCs w:val="24"/>
        </w:rPr>
        <w:t xml:space="preserve">years will be allowed to continue with the programme </w:t>
      </w:r>
      <w:r w:rsidR="005F1003" w:rsidRPr="00556B16">
        <w:rPr>
          <w:rFonts w:ascii="Arial" w:hAnsi="Arial" w:cs="Arial"/>
          <w:szCs w:val="24"/>
        </w:rPr>
        <w:t xml:space="preserve">only </w:t>
      </w:r>
      <w:r w:rsidR="00D21069" w:rsidRPr="009844A3">
        <w:rPr>
          <w:rFonts w:ascii="Arial" w:hAnsi="Arial" w:cs="Arial"/>
          <w:szCs w:val="24"/>
        </w:rPr>
        <w:t xml:space="preserve">if granted special permission by the </w:t>
      </w:r>
      <w:r w:rsidR="00CC2468">
        <w:rPr>
          <w:rFonts w:ascii="Arial" w:hAnsi="Arial" w:cs="Arial"/>
          <w:szCs w:val="24"/>
        </w:rPr>
        <w:t>Executive Dean</w:t>
      </w:r>
      <w:r w:rsidR="00D21069" w:rsidRPr="009844A3">
        <w:rPr>
          <w:rFonts w:ascii="Arial" w:hAnsi="Arial" w:cs="Arial"/>
          <w:szCs w:val="24"/>
        </w:rPr>
        <w:t xml:space="preserve"> on recommendation of the relevant </w:t>
      </w:r>
      <w:r w:rsidR="00CC2468">
        <w:rPr>
          <w:rFonts w:ascii="Arial" w:hAnsi="Arial" w:cs="Arial"/>
          <w:szCs w:val="24"/>
        </w:rPr>
        <w:t>Head of Department</w:t>
      </w:r>
      <w:r w:rsidR="00D21069" w:rsidRPr="009844A3">
        <w:rPr>
          <w:rFonts w:ascii="Arial" w:hAnsi="Arial" w:cs="Arial"/>
          <w:szCs w:val="24"/>
        </w:rPr>
        <w:t xml:space="preserve"> or the faculty’s Examination or Assessment Committee.</w:t>
      </w:r>
    </w:p>
    <w:p w:rsidR="004B1D52" w:rsidRPr="001A0DE9" w:rsidRDefault="005A430E" w:rsidP="009D6A07">
      <w:pPr>
        <w:tabs>
          <w:tab w:val="left" w:pos="-142"/>
        </w:tabs>
        <w:spacing w:before="120" w:line="270" w:lineRule="exact"/>
        <w:ind w:left="1134" w:hanging="1134"/>
        <w:jc w:val="both"/>
        <w:rPr>
          <w:rFonts w:ascii="Arial" w:hAnsi="Arial" w:cs="Arial"/>
          <w:color w:val="FF0000"/>
          <w:szCs w:val="24"/>
        </w:rPr>
      </w:pPr>
      <w:r w:rsidRPr="005A430E">
        <w:rPr>
          <w:rFonts w:ascii="Arial" w:hAnsi="Arial" w:cs="Arial"/>
          <w:b/>
          <w:szCs w:val="24"/>
        </w:rPr>
        <w:t>6.11</w:t>
      </w:r>
      <w:r w:rsidR="00D21069" w:rsidRPr="009844A3">
        <w:rPr>
          <w:rFonts w:ascii="Arial" w:hAnsi="Arial" w:cs="Arial"/>
          <w:szCs w:val="24"/>
        </w:rPr>
        <w:tab/>
        <w:t xml:space="preserve">Unsatisfactory </w:t>
      </w:r>
      <w:r w:rsidR="00C82AE5">
        <w:rPr>
          <w:rFonts w:ascii="Arial" w:hAnsi="Arial" w:cs="Arial"/>
          <w:szCs w:val="24"/>
        </w:rPr>
        <w:t xml:space="preserve">completion of learning tasks </w:t>
      </w:r>
      <w:r w:rsidR="00D21069" w:rsidRPr="009844A3">
        <w:rPr>
          <w:rFonts w:ascii="Arial" w:hAnsi="Arial" w:cs="Arial"/>
          <w:szCs w:val="24"/>
        </w:rPr>
        <w:t>or</w:t>
      </w:r>
      <w:r w:rsidR="00D4721B">
        <w:rPr>
          <w:rFonts w:ascii="Arial" w:hAnsi="Arial" w:cs="Arial"/>
          <w:strike/>
          <w:szCs w:val="24"/>
        </w:rPr>
        <w:t xml:space="preserve"> </w:t>
      </w:r>
      <w:r w:rsidR="00D21069" w:rsidRPr="009844A3">
        <w:rPr>
          <w:rFonts w:ascii="Arial" w:hAnsi="Arial" w:cs="Arial"/>
          <w:szCs w:val="24"/>
        </w:rPr>
        <w:t xml:space="preserve">participation in </w:t>
      </w:r>
      <w:r w:rsidR="00306B21">
        <w:rPr>
          <w:rFonts w:ascii="Arial" w:hAnsi="Arial" w:cs="Arial"/>
          <w:szCs w:val="24"/>
        </w:rPr>
        <w:t xml:space="preserve">the </w:t>
      </w:r>
      <w:r w:rsidR="00D21069" w:rsidRPr="009844A3">
        <w:rPr>
          <w:rFonts w:ascii="Arial" w:hAnsi="Arial" w:cs="Arial"/>
          <w:szCs w:val="24"/>
        </w:rPr>
        <w:t>electronic learning environment</w:t>
      </w:r>
      <w:r w:rsidR="005F1003" w:rsidRPr="00556B16">
        <w:rPr>
          <w:rFonts w:ascii="Arial" w:hAnsi="Arial" w:cs="Arial"/>
          <w:szCs w:val="24"/>
        </w:rPr>
        <w:t xml:space="preserve"> </w:t>
      </w:r>
      <w:r w:rsidR="00D21069" w:rsidRPr="009844A3">
        <w:rPr>
          <w:rFonts w:ascii="Arial" w:hAnsi="Arial" w:cs="Arial"/>
          <w:szCs w:val="24"/>
        </w:rPr>
        <w:t xml:space="preserve">is taken into </w:t>
      </w:r>
      <w:r w:rsidR="00D21069" w:rsidRPr="00425970">
        <w:rPr>
          <w:rFonts w:ascii="Arial" w:hAnsi="Arial" w:cs="Arial"/>
          <w:szCs w:val="24"/>
        </w:rPr>
        <w:t xml:space="preserve">consideration when </w:t>
      </w:r>
      <w:r w:rsidR="005F1003" w:rsidRPr="00425970">
        <w:rPr>
          <w:rFonts w:ascii="Arial" w:hAnsi="Arial" w:cs="Arial"/>
          <w:szCs w:val="24"/>
        </w:rPr>
        <w:t>deci</w:t>
      </w:r>
      <w:r w:rsidR="001A0DE9" w:rsidRPr="00425970">
        <w:rPr>
          <w:rFonts w:ascii="Arial" w:hAnsi="Arial" w:cs="Arial"/>
          <w:szCs w:val="24"/>
        </w:rPr>
        <w:t xml:space="preserve">sions are made regarding the academic exclusion of students. </w:t>
      </w:r>
    </w:p>
    <w:p w:rsidR="00177B04" w:rsidRPr="00835B46" w:rsidRDefault="00D71DAB" w:rsidP="001E05E8">
      <w:pPr>
        <w:pStyle w:val="Heading1"/>
        <w:rPr>
          <w:rFonts w:eastAsia="Calibri"/>
          <w:color w:val="33CC33"/>
          <w:lang w:val="en-ZA"/>
        </w:rPr>
      </w:pPr>
      <w:bookmarkStart w:id="256" w:name="_Toc488151682"/>
      <w:r>
        <w:t>7.</w:t>
      </w:r>
      <w:r>
        <w:tab/>
      </w:r>
      <w:bookmarkStart w:id="257" w:name="APPEALS_AGAINST_ACADEMIC_EXCLUSION_25"/>
      <w:r w:rsidRPr="00C1125F">
        <w:rPr>
          <w:rFonts w:eastAsia="Calibri"/>
          <w:lang w:val="en-ZA"/>
        </w:rPr>
        <w:t>APPEALS AGAINST ACADEMIC EXCLUSION</w:t>
      </w:r>
      <w:bookmarkEnd w:id="256"/>
      <w:r>
        <w:rPr>
          <w:rFonts w:eastAsia="Calibri"/>
          <w:lang w:val="en-ZA"/>
        </w:rPr>
        <w:t xml:space="preserve"> </w:t>
      </w:r>
      <w:bookmarkEnd w:id="257"/>
    </w:p>
    <w:p w:rsidR="00177B04" w:rsidRPr="00031A9F" w:rsidRDefault="007B1095" w:rsidP="009D6A07">
      <w:pPr>
        <w:tabs>
          <w:tab w:val="left" w:pos="-142"/>
        </w:tabs>
        <w:spacing w:before="120" w:line="270" w:lineRule="exact"/>
        <w:ind w:left="1134" w:hanging="1134"/>
        <w:jc w:val="both"/>
        <w:rPr>
          <w:rFonts w:eastAsia="Calibri" w:cs="Arial"/>
          <w:strike/>
          <w:lang w:val="en-ZA"/>
        </w:rPr>
      </w:pPr>
      <w:r>
        <w:rPr>
          <w:rFonts w:ascii="Arial" w:eastAsia="Calibri" w:hAnsi="Arial" w:cs="Arial"/>
          <w:lang w:val="en-ZA"/>
        </w:rPr>
        <w:tab/>
      </w:r>
      <w:r w:rsidR="00543EEF" w:rsidRPr="00490DBF">
        <w:rPr>
          <w:rFonts w:ascii="Arial" w:eastAsia="Calibri" w:hAnsi="Arial" w:cs="Arial"/>
          <w:lang w:val="en-ZA"/>
        </w:rPr>
        <w:t>Students may lodge an appeal agains</w:t>
      </w:r>
      <w:r w:rsidR="00AA448C">
        <w:rPr>
          <w:rFonts w:ascii="Arial" w:eastAsia="Calibri" w:hAnsi="Arial" w:cs="Arial"/>
          <w:lang w:val="en-ZA"/>
        </w:rPr>
        <w:t>t their academic exclusion (such as</w:t>
      </w:r>
      <w:r w:rsidR="00543EEF" w:rsidRPr="00490DBF">
        <w:rPr>
          <w:rFonts w:ascii="Arial" w:eastAsia="Calibri" w:hAnsi="Arial" w:cs="Arial"/>
          <w:lang w:val="en-ZA"/>
        </w:rPr>
        <w:t xml:space="preserve"> receiving an </w:t>
      </w:r>
      <w:r w:rsidR="00543EEF" w:rsidRPr="00A27776">
        <w:rPr>
          <w:rFonts w:ascii="Arial" w:eastAsia="Calibri" w:hAnsi="Arial" w:cs="Arial"/>
          <w:color w:val="000000" w:themeColor="text1"/>
          <w:lang w:val="en-ZA"/>
        </w:rPr>
        <w:t>F7</w:t>
      </w:r>
      <w:r w:rsidR="008D5322" w:rsidRPr="00A27776">
        <w:rPr>
          <w:rFonts w:ascii="Arial" w:eastAsia="Calibri" w:hAnsi="Arial" w:cs="Arial"/>
          <w:color w:val="000000" w:themeColor="text1"/>
          <w:lang w:val="en-ZA"/>
        </w:rPr>
        <w:t xml:space="preserve"> (undergraduate) </w:t>
      </w:r>
      <w:r w:rsidR="008D5322" w:rsidRPr="00590CD3">
        <w:rPr>
          <w:rFonts w:ascii="Arial" w:eastAsia="Calibri" w:hAnsi="Arial" w:cs="Arial"/>
          <w:color w:val="000000" w:themeColor="text1"/>
          <w:lang w:val="en-ZA"/>
        </w:rPr>
        <w:t xml:space="preserve">or </w:t>
      </w:r>
      <w:r w:rsidR="00A27776" w:rsidRPr="00590CD3">
        <w:rPr>
          <w:rFonts w:ascii="Arial" w:eastAsia="Calibri" w:hAnsi="Arial" w:cs="Arial"/>
          <w:color w:val="000000" w:themeColor="text1"/>
          <w:lang w:val="en-ZA"/>
        </w:rPr>
        <w:t>7F</w:t>
      </w:r>
      <w:r w:rsidR="008D5322" w:rsidRPr="00590CD3">
        <w:rPr>
          <w:rFonts w:ascii="Arial" w:eastAsia="Calibri" w:hAnsi="Arial" w:cs="Arial"/>
          <w:color w:val="000000" w:themeColor="text1"/>
          <w:lang w:val="en-ZA"/>
        </w:rPr>
        <w:t xml:space="preserve"> (postgraduate)</w:t>
      </w:r>
      <w:r w:rsidR="00543EEF" w:rsidRPr="00590CD3">
        <w:rPr>
          <w:rFonts w:ascii="Arial" w:eastAsia="Calibri" w:hAnsi="Arial" w:cs="Arial"/>
          <w:color w:val="000000" w:themeColor="text1"/>
          <w:lang w:val="en-ZA"/>
        </w:rPr>
        <w:t xml:space="preserve"> </w:t>
      </w:r>
      <w:r w:rsidR="00543EEF" w:rsidRPr="00490DBF">
        <w:rPr>
          <w:rFonts w:ascii="Arial" w:eastAsia="Calibri" w:hAnsi="Arial" w:cs="Arial"/>
          <w:lang w:val="en-ZA"/>
        </w:rPr>
        <w:t>global result code)</w:t>
      </w:r>
      <w:r w:rsidR="00306B21">
        <w:rPr>
          <w:rFonts w:ascii="Arial" w:eastAsia="Calibri" w:hAnsi="Arial" w:cs="Arial"/>
          <w:lang w:val="en-ZA"/>
        </w:rPr>
        <w:t>.</w:t>
      </w:r>
      <w:r w:rsidR="00543EEF" w:rsidRPr="00425970">
        <w:rPr>
          <w:rFonts w:ascii="Arial" w:eastAsia="Calibri" w:hAnsi="Arial" w:cs="Arial"/>
          <w:lang w:val="en-ZA"/>
        </w:rPr>
        <w:t xml:space="preserve"> Faculty-specific arrangements will be made and dates </w:t>
      </w:r>
      <w:r w:rsidR="00306B21">
        <w:rPr>
          <w:rFonts w:ascii="Arial" w:eastAsia="Calibri" w:hAnsi="Arial" w:cs="Arial"/>
          <w:lang w:val="en-ZA"/>
        </w:rPr>
        <w:t xml:space="preserve">for such appeals </w:t>
      </w:r>
      <w:r w:rsidR="00543EEF" w:rsidRPr="00425970">
        <w:rPr>
          <w:rFonts w:ascii="Arial" w:eastAsia="Calibri" w:hAnsi="Arial" w:cs="Arial"/>
          <w:lang w:val="en-ZA"/>
        </w:rPr>
        <w:t>publicised by the Faculty concerned.</w:t>
      </w:r>
    </w:p>
    <w:p w:rsidR="00177B04" w:rsidRPr="00840D6C" w:rsidRDefault="00177B04" w:rsidP="009D6A07">
      <w:pPr>
        <w:pStyle w:val="ListParagraph"/>
        <w:numPr>
          <w:ilvl w:val="0"/>
          <w:numId w:val="4"/>
        </w:numPr>
        <w:tabs>
          <w:tab w:val="left" w:pos="142"/>
        </w:tabs>
        <w:spacing w:before="120" w:line="270" w:lineRule="exact"/>
        <w:ind w:left="1134" w:hanging="992"/>
        <w:contextualSpacing w:val="0"/>
        <w:jc w:val="both"/>
        <w:rPr>
          <w:rFonts w:eastAsia="Calibri" w:cs="Arial"/>
          <w:b w:val="0"/>
          <w:lang w:val="en-ZA"/>
        </w:rPr>
      </w:pPr>
      <w:r w:rsidRPr="00F222A6">
        <w:rPr>
          <w:rFonts w:eastAsia="Calibri" w:cs="Arial"/>
          <w:b w:val="0"/>
          <w:lang w:val="en-ZA"/>
        </w:rPr>
        <w:t>A</w:t>
      </w:r>
      <w:r w:rsidRPr="00840D6C">
        <w:rPr>
          <w:rFonts w:eastAsia="Calibri" w:cs="Arial"/>
          <w:b w:val="0"/>
          <w:lang w:val="en-ZA"/>
        </w:rPr>
        <w:t xml:space="preserve">pplicants </w:t>
      </w:r>
      <w:r w:rsidRPr="00556B16">
        <w:rPr>
          <w:rFonts w:eastAsia="Calibri" w:cs="Arial"/>
          <w:b w:val="0"/>
          <w:lang w:val="en-ZA"/>
        </w:rPr>
        <w:t>who want to appeal must follow the prescribed administrative procedure</w:t>
      </w:r>
      <w:r>
        <w:rPr>
          <w:rFonts w:eastAsia="Calibri" w:cs="Arial"/>
          <w:b w:val="0"/>
          <w:lang w:val="en-ZA"/>
        </w:rPr>
        <w:t xml:space="preserve"> </w:t>
      </w:r>
      <w:r w:rsidRPr="00556B16">
        <w:rPr>
          <w:rFonts w:eastAsia="Calibri" w:cs="Arial"/>
          <w:b w:val="0"/>
          <w:lang w:val="en-ZA"/>
        </w:rPr>
        <w:t xml:space="preserve">by </w:t>
      </w:r>
      <w:r w:rsidRPr="00840D6C">
        <w:rPr>
          <w:rFonts w:eastAsia="Calibri" w:cs="Arial"/>
          <w:b w:val="0"/>
          <w:lang w:val="en-ZA"/>
        </w:rPr>
        <w:t>submit</w:t>
      </w:r>
      <w:r w:rsidRPr="00556B16">
        <w:rPr>
          <w:rFonts w:eastAsia="Calibri" w:cs="Arial"/>
          <w:b w:val="0"/>
          <w:lang w:val="en-ZA"/>
        </w:rPr>
        <w:t>ting</w:t>
      </w:r>
      <w:r w:rsidRPr="00840D6C">
        <w:rPr>
          <w:rFonts w:eastAsia="Calibri" w:cs="Arial"/>
          <w:b w:val="0"/>
          <w:lang w:val="en-ZA"/>
        </w:rPr>
        <w:t xml:space="preserve"> </w:t>
      </w:r>
      <w:r w:rsidRPr="00556B16">
        <w:rPr>
          <w:rFonts w:eastAsia="Calibri" w:cs="Arial"/>
          <w:b w:val="0"/>
          <w:lang w:val="en-ZA"/>
        </w:rPr>
        <w:t xml:space="preserve">their </w:t>
      </w:r>
      <w:r w:rsidRPr="00840D6C">
        <w:rPr>
          <w:rFonts w:eastAsia="Calibri" w:cs="Arial"/>
          <w:b w:val="0"/>
          <w:lang w:val="en-ZA"/>
        </w:rPr>
        <w:t xml:space="preserve">motivation and supporting documents </w:t>
      </w:r>
      <w:r w:rsidRPr="00556B16">
        <w:rPr>
          <w:rFonts w:eastAsia="Calibri" w:cs="Arial"/>
          <w:b w:val="0"/>
          <w:lang w:val="en-ZA"/>
        </w:rPr>
        <w:t xml:space="preserve">as well as other substantiating documents </w:t>
      </w:r>
      <w:r w:rsidR="00306B21">
        <w:rPr>
          <w:rFonts w:eastAsia="Calibri" w:cs="Arial"/>
          <w:b w:val="0"/>
          <w:lang w:val="en-ZA"/>
        </w:rPr>
        <w:t xml:space="preserve">online </w:t>
      </w:r>
      <w:r w:rsidRPr="00556B16">
        <w:rPr>
          <w:rFonts w:eastAsia="Calibri" w:cs="Arial"/>
          <w:b w:val="0"/>
          <w:lang w:val="en-ZA"/>
        </w:rPr>
        <w:t xml:space="preserve">to the relevant </w:t>
      </w:r>
      <w:r>
        <w:rPr>
          <w:rFonts w:eastAsia="Calibri" w:cs="Arial"/>
          <w:b w:val="0"/>
          <w:lang w:val="en-ZA"/>
        </w:rPr>
        <w:t>d</w:t>
      </w:r>
      <w:r w:rsidRPr="00556B16">
        <w:rPr>
          <w:rFonts w:eastAsia="Calibri" w:cs="Arial"/>
          <w:b w:val="0"/>
          <w:lang w:val="en-ZA"/>
        </w:rPr>
        <w:t>ean’s office</w:t>
      </w:r>
      <w:r w:rsidRPr="00487FE4">
        <w:rPr>
          <w:rFonts w:eastAsia="Calibri" w:cs="Arial"/>
          <w:b w:val="0"/>
          <w:lang w:val="en-ZA"/>
        </w:rPr>
        <w:t xml:space="preserve"> </w:t>
      </w:r>
      <w:r w:rsidRPr="00840D6C">
        <w:rPr>
          <w:rFonts w:eastAsia="Calibri" w:cs="Arial"/>
          <w:b w:val="0"/>
          <w:lang w:val="en-ZA"/>
        </w:rPr>
        <w:t>according to faculty guidelines and procedures and in accordance with UJ policies.</w:t>
      </w:r>
    </w:p>
    <w:p w:rsidR="00177B04" w:rsidRPr="00840D6C" w:rsidRDefault="00177B04" w:rsidP="00C530AF">
      <w:pPr>
        <w:pStyle w:val="ListParagraph"/>
        <w:numPr>
          <w:ilvl w:val="0"/>
          <w:numId w:val="4"/>
        </w:numPr>
        <w:tabs>
          <w:tab w:val="left" w:pos="142"/>
        </w:tabs>
        <w:spacing w:line="270" w:lineRule="exact"/>
        <w:ind w:left="1134" w:hanging="992"/>
        <w:contextualSpacing w:val="0"/>
        <w:jc w:val="both"/>
        <w:rPr>
          <w:rFonts w:eastAsia="Calibri" w:cs="Arial"/>
          <w:b w:val="0"/>
          <w:lang w:val="en-ZA"/>
        </w:rPr>
      </w:pPr>
      <w:r w:rsidRPr="00840D6C">
        <w:rPr>
          <w:rFonts w:eastAsia="Calibri" w:cs="Arial"/>
          <w:b w:val="0"/>
          <w:lang w:val="en-ZA"/>
        </w:rPr>
        <w:t xml:space="preserve">The Faculty </w:t>
      </w:r>
      <w:r w:rsidRPr="00556B16">
        <w:rPr>
          <w:rFonts w:eastAsia="Calibri" w:cs="Arial"/>
          <w:b w:val="0"/>
          <w:lang w:val="en-ZA"/>
        </w:rPr>
        <w:t>Appeals</w:t>
      </w:r>
      <w:r w:rsidRPr="00840D6C">
        <w:rPr>
          <w:rFonts w:eastAsia="Calibri" w:cs="Arial"/>
          <w:b w:val="0"/>
          <w:lang w:val="en-ZA"/>
        </w:rPr>
        <w:t xml:space="preserve"> Committee </w:t>
      </w:r>
      <w:r w:rsidRPr="00556B16">
        <w:rPr>
          <w:rFonts w:eastAsia="Calibri" w:cs="Arial"/>
          <w:b w:val="0"/>
          <w:lang w:val="en-ZA"/>
        </w:rPr>
        <w:t>will consider the appeals and</w:t>
      </w:r>
      <w:r w:rsidRPr="00840D6C">
        <w:rPr>
          <w:rFonts w:eastAsia="Calibri" w:cs="Arial"/>
          <w:b w:val="0"/>
          <w:lang w:val="en-ZA"/>
        </w:rPr>
        <w:t xml:space="preserve"> may refuse </w:t>
      </w:r>
      <w:r w:rsidRPr="00556B16">
        <w:rPr>
          <w:rFonts w:eastAsia="Calibri" w:cs="Arial"/>
          <w:b w:val="0"/>
          <w:lang w:val="en-ZA"/>
        </w:rPr>
        <w:t>or allow</w:t>
      </w:r>
      <w:r w:rsidRPr="00840D6C">
        <w:rPr>
          <w:rFonts w:eastAsia="Calibri" w:cs="Arial"/>
          <w:b w:val="0"/>
          <w:lang w:val="en-ZA"/>
        </w:rPr>
        <w:t xml:space="preserve"> re</w:t>
      </w:r>
      <w:r w:rsidR="00F2043D">
        <w:rPr>
          <w:rFonts w:eastAsia="Calibri" w:cs="Arial"/>
          <w:b w:val="0"/>
          <w:lang w:val="en-ZA"/>
        </w:rPr>
        <w:t>-</w:t>
      </w:r>
      <w:r w:rsidRPr="00840D6C">
        <w:rPr>
          <w:rFonts w:eastAsia="Calibri" w:cs="Arial"/>
          <w:b w:val="0"/>
          <w:lang w:val="en-ZA"/>
        </w:rPr>
        <w:t>admission.</w:t>
      </w:r>
    </w:p>
    <w:p w:rsidR="00177B04" w:rsidRPr="00840D6C" w:rsidRDefault="00177B04" w:rsidP="00C530AF">
      <w:pPr>
        <w:pStyle w:val="ListParagraph"/>
        <w:numPr>
          <w:ilvl w:val="0"/>
          <w:numId w:val="4"/>
        </w:numPr>
        <w:tabs>
          <w:tab w:val="left" w:pos="142"/>
        </w:tabs>
        <w:spacing w:line="270" w:lineRule="exact"/>
        <w:ind w:left="1134" w:hanging="992"/>
        <w:contextualSpacing w:val="0"/>
        <w:jc w:val="both"/>
        <w:rPr>
          <w:rFonts w:eastAsia="Calibri" w:cs="Arial"/>
          <w:b w:val="0"/>
          <w:lang w:val="en-ZA"/>
        </w:rPr>
      </w:pPr>
      <w:r w:rsidRPr="00840D6C">
        <w:rPr>
          <w:rFonts w:eastAsia="Calibri" w:cs="Arial"/>
          <w:b w:val="0"/>
          <w:lang w:val="en-ZA"/>
        </w:rPr>
        <w:t>The student</w:t>
      </w:r>
      <w:r w:rsidRPr="00556B16">
        <w:rPr>
          <w:rFonts w:eastAsia="Calibri" w:cs="Arial"/>
          <w:b w:val="0"/>
          <w:lang w:val="en-ZA"/>
        </w:rPr>
        <w:t>s</w:t>
      </w:r>
      <w:r w:rsidRPr="00840D6C">
        <w:rPr>
          <w:rFonts w:eastAsia="Calibri" w:cs="Arial"/>
          <w:b w:val="0"/>
          <w:lang w:val="en-ZA"/>
        </w:rPr>
        <w:t xml:space="preserve"> will be notified in writing of the outcome of the appeal.</w:t>
      </w:r>
    </w:p>
    <w:p w:rsidR="00177B04" w:rsidRPr="00CE6C14" w:rsidRDefault="00177B04" w:rsidP="00C530AF">
      <w:pPr>
        <w:pStyle w:val="ListParagraph"/>
        <w:numPr>
          <w:ilvl w:val="0"/>
          <w:numId w:val="4"/>
        </w:numPr>
        <w:tabs>
          <w:tab w:val="left" w:pos="142"/>
        </w:tabs>
        <w:spacing w:line="270" w:lineRule="exact"/>
        <w:ind w:left="1134" w:hanging="992"/>
        <w:contextualSpacing w:val="0"/>
        <w:jc w:val="both"/>
        <w:rPr>
          <w:rFonts w:eastAsia="Calibri" w:cs="Arial"/>
          <w:b w:val="0"/>
          <w:lang w:val="en-ZA"/>
        </w:rPr>
      </w:pPr>
      <w:r w:rsidRPr="00840D6C">
        <w:rPr>
          <w:rFonts w:eastAsia="Calibri" w:cs="Arial"/>
          <w:b w:val="0"/>
          <w:lang w:val="en-ZA"/>
        </w:rPr>
        <w:t>The decision of the Faculty Appeals Committee is final</w:t>
      </w:r>
      <w:r w:rsidR="00360C9B">
        <w:rPr>
          <w:rFonts w:eastAsia="Calibri" w:cs="Arial"/>
          <w:b w:val="0"/>
          <w:lang w:val="en-ZA"/>
        </w:rPr>
        <w:t xml:space="preserve">, </w:t>
      </w:r>
      <w:r w:rsidR="00360C9B" w:rsidRPr="00360C9B">
        <w:rPr>
          <w:rFonts w:eastAsia="Calibri" w:cs="Arial"/>
          <w:b w:val="0"/>
          <w:lang w:val="en-ZA"/>
        </w:rPr>
        <w:t xml:space="preserve">subject to </w:t>
      </w:r>
      <w:r w:rsidR="00360C9B" w:rsidRPr="009D2E41">
        <w:rPr>
          <w:rFonts w:eastAsia="Calibri" w:cs="Arial"/>
          <w:b w:val="0"/>
          <w:lang w:val="en-ZA"/>
        </w:rPr>
        <w:t>AR 7(f)</w:t>
      </w:r>
      <w:r w:rsidRPr="009D2E41">
        <w:rPr>
          <w:rFonts w:eastAsia="Calibri" w:cs="Arial"/>
          <w:b w:val="0"/>
          <w:lang w:val="en-ZA"/>
        </w:rPr>
        <w:t>.</w:t>
      </w:r>
    </w:p>
    <w:p w:rsidR="00D62F98" w:rsidRPr="00D62F98" w:rsidRDefault="00177B04" w:rsidP="00C530AF">
      <w:pPr>
        <w:pStyle w:val="ListParagraph"/>
        <w:numPr>
          <w:ilvl w:val="0"/>
          <w:numId w:val="4"/>
        </w:numPr>
        <w:tabs>
          <w:tab w:val="left" w:pos="142"/>
        </w:tabs>
        <w:spacing w:line="270" w:lineRule="exact"/>
        <w:ind w:left="1134" w:hanging="992"/>
        <w:contextualSpacing w:val="0"/>
        <w:jc w:val="both"/>
        <w:rPr>
          <w:rFonts w:eastAsia="Calibri" w:cs="Arial"/>
          <w:b w:val="0"/>
          <w:lang w:val="en-ZA"/>
        </w:rPr>
      </w:pPr>
      <w:r w:rsidRPr="00556B16">
        <w:rPr>
          <w:rFonts w:eastAsia="Calibri" w:cs="Arial"/>
          <w:b w:val="0"/>
          <w:lang w:val="en-ZA"/>
        </w:rPr>
        <w:t>S</w:t>
      </w:r>
      <w:r w:rsidRPr="000F184C">
        <w:rPr>
          <w:rFonts w:eastAsia="Calibri" w:cs="Arial"/>
          <w:b w:val="0"/>
          <w:lang w:val="en-ZA"/>
        </w:rPr>
        <w:t>tudent</w:t>
      </w:r>
      <w:r w:rsidRPr="00556B16">
        <w:rPr>
          <w:rFonts w:eastAsia="Calibri" w:cs="Arial"/>
          <w:b w:val="0"/>
          <w:lang w:val="en-ZA"/>
        </w:rPr>
        <w:t>s who</w:t>
      </w:r>
      <w:r w:rsidRPr="00840D6C">
        <w:rPr>
          <w:rFonts w:eastAsia="Calibri" w:cs="Arial"/>
          <w:b w:val="0"/>
          <w:lang w:val="en-ZA"/>
        </w:rPr>
        <w:t xml:space="preserve"> transfer to another faculty </w:t>
      </w:r>
      <w:r w:rsidRPr="00556B16">
        <w:rPr>
          <w:rFonts w:eastAsia="Calibri" w:cs="Arial"/>
          <w:b w:val="0"/>
          <w:lang w:val="en-ZA"/>
        </w:rPr>
        <w:t xml:space="preserve">retain their </w:t>
      </w:r>
      <w:r w:rsidRPr="00840D6C">
        <w:rPr>
          <w:rFonts w:eastAsia="Calibri" w:cs="Arial"/>
          <w:b w:val="0"/>
          <w:lang w:val="en-ZA"/>
        </w:rPr>
        <w:t xml:space="preserve">academic record related to </w:t>
      </w:r>
      <w:r w:rsidRPr="00556B16">
        <w:rPr>
          <w:rFonts w:eastAsia="Calibri" w:cs="Arial"/>
          <w:b w:val="0"/>
          <w:lang w:val="en-ZA"/>
        </w:rPr>
        <w:t xml:space="preserve">their previous </w:t>
      </w:r>
      <w:r w:rsidRPr="00840D6C">
        <w:rPr>
          <w:rFonts w:eastAsia="Calibri" w:cs="Arial"/>
          <w:b w:val="0"/>
          <w:lang w:val="en-ZA"/>
        </w:rPr>
        <w:t xml:space="preserve">registration </w:t>
      </w:r>
      <w:r w:rsidRPr="00556B16">
        <w:rPr>
          <w:rFonts w:eastAsia="Calibri" w:cs="Arial"/>
          <w:b w:val="0"/>
          <w:lang w:val="en-ZA"/>
        </w:rPr>
        <w:t xml:space="preserve">for </w:t>
      </w:r>
      <w:r w:rsidRPr="00840D6C">
        <w:rPr>
          <w:rFonts w:eastAsia="Calibri" w:cs="Arial"/>
          <w:b w:val="0"/>
          <w:lang w:val="en-ZA"/>
        </w:rPr>
        <w:t>any other programme/s.</w:t>
      </w:r>
    </w:p>
    <w:p w:rsidR="00D62F98" w:rsidRPr="00D62F98" w:rsidRDefault="00D62F98" w:rsidP="00C530AF">
      <w:pPr>
        <w:pStyle w:val="ListParagraph"/>
        <w:numPr>
          <w:ilvl w:val="0"/>
          <w:numId w:val="4"/>
        </w:numPr>
        <w:tabs>
          <w:tab w:val="left" w:pos="142"/>
        </w:tabs>
        <w:spacing w:line="270" w:lineRule="exact"/>
        <w:ind w:left="1134" w:hanging="992"/>
        <w:contextualSpacing w:val="0"/>
        <w:jc w:val="both"/>
        <w:rPr>
          <w:rFonts w:eastAsia="Calibri" w:cs="Arial"/>
          <w:b w:val="0"/>
          <w:lang w:val="en-ZA"/>
        </w:rPr>
      </w:pPr>
      <w:r w:rsidRPr="00D62F98">
        <w:rPr>
          <w:rFonts w:eastAsia="Calibri" w:cs="Arial"/>
          <w:b w:val="0"/>
          <w:lang w:val="en-ZA"/>
        </w:rPr>
        <w:t>When a Faculty Appeals Committee allows re-admission under circumstances where a student had submitted incorrect information and documentation material to an appeal, or had omitted to provide information or documentation material to an appeal, the Faculty Appeals Committee may reverse its decision and the registration of the student may be cancelled.</w:t>
      </w:r>
    </w:p>
    <w:p w:rsidR="00D21069" w:rsidRPr="009844A3" w:rsidRDefault="00D71DAB" w:rsidP="00922A40">
      <w:pPr>
        <w:pStyle w:val="Heading1"/>
      </w:pPr>
      <w:bookmarkStart w:id="258" w:name="_Toc488151683"/>
      <w:r>
        <w:t>8</w:t>
      </w:r>
      <w:r w:rsidR="00D21069" w:rsidRPr="009844A3">
        <w:t>.</w:t>
      </w:r>
      <w:r w:rsidR="00D21069" w:rsidRPr="009844A3">
        <w:tab/>
      </w:r>
      <w:bookmarkStart w:id="259" w:name="EXEMPTION_AND_RECOGNITION_REQUIREMENTS25"/>
      <w:r w:rsidR="00D21069" w:rsidRPr="009844A3">
        <w:t>EXEMPTION AND RECOGNITION REQUIREMENTS</w:t>
      </w:r>
      <w:bookmarkEnd w:id="258"/>
      <w:bookmarkEnd w:id="259"/>
    </w:p>
    <w:p w:rsidR="00D21069" w:rsidRPr="009844A3" w:rsidRDefault="00D71DAB" w:rsidP="009D6A07">
      <w:pPr>
        <w:tabs>
          <w:tab w:val="left" w:pos="0"/>
        </w:tabs>
        <w:spacing w:before="120" w:line="270" w:lineRule="exact"/>
        <w:ind w:left="1134" w:hanging="1134"/>
        <w:jc w:val="both"/>
        <w:rPr>
          <w:rFonts w:ascii="Arial" w:hAnsi="Arial" w:cs="Arial"/>
          <w:szCs w:val="24"/>
        </w:rPr>
      </w:pPr>
      <w:r w:rsidRPr="005A430E">
        <w:rPr>
          <w:rFonts w:ascii="Arial" w:hAnsi="Arial" w:cs="Arial"/>
          <w:b/>
          <w:szCs w:val="24"/>
        </w:rPr>
        <w:t>8</w:t>
      </w:r>
      <w:r w:rsidR="00D21069" w:rsidRPr="005A430E">
        <w:rPr>
          <w:rFonts w:ascii="Arial" w:hAnsi="Arial" w:cs="Arial"/>
          <w:b/>
          <w:szCs w:val="24"/>
        </w:rPr>
        <w:t>.1</w:t>
      </w:r>
      <w:r w:rsidR="00D21069" w:rsidRPr="009844A3">
        <w:rPr>
          <w:rFonts w:ascii="Arial" w:hAnsi="Arial" w:cs="Arial"/>
          <w:szCs w:val="24"/>
        </w:rPr>
        <w:tab/>
        <w:t xml:space="preserve">A </w:t>
      </w:r>
      <w:r w:rsidR="00CC2468">
        <w:rPr>
          <w:rFonts w:ascii="Arial" w:hAnsi="Arial" w:cs="Arial"/>
          <w:szCs w:val="24"/>
        </w:rPr>
        <w:t>Head of Department</w:t>
      </w:r>
      <w:r w:rsidR="00D21069" w:rsidRPr="009844A3">
        <w:rPr>
          <w:rFonts w:ascii="Arial" w:hAnsi="Arial" w:cs="Arial"/>
          <w:szCs w:val="24"/>
        </w:rPr>
        <w:t xml:space="preserve"> may, in consultation with the </w:t>
      </w:r>
      <w:r w:rsidR="00CC2468">
        <w:rPr>
          <w:rFonts w:ascii="Arial" w:hAnsi="Arial" w:cs="Arial"/>
          <w:szCs w:val="24"/>
        </w:rPr>
        <w:t>Executive Dean</w:t>
      </w:r>
      <w:r w:rsidR="00D21069" w:rsidRPr="009844A3">
        <w:rPr>
          <w:rFonts w:ascii="Arial" w:hAnsi="Arial" w:cs="Arial"/>
          <w:szCs w:val="24"/>
        </w:rPr>
        <w:t xml:space="preserve"> or in accordance with a list of exemptions approved by the </w:t>
      </w:r>
      <w:r w:rsidR="00CC2468">
        <w:rPr>
          <w:rFonts w:ascii="Arial" w:hAnsi="Arial" w:cs="Arial"/>
          <w:szCs w:val="24"/>
        </w:rPr>
        <w:t>Executive Dean</w:t>
      </w:r>
      <w:r w:rsidR="00D21069" w:rsidRPr="009844A3">
        <w:rPr>
          <w:rFonts w:ascii="Arial" w:hAnsi="Arial" w:cs="Arial"/>
          <w:szCs w:val="24"/>
        </w:rPr>
        <w:t xml:space="preserve">, grant exemption </w:t>
      </w:r>
      <w:r w:rsidR="003F5FB7" w:rsidRPr="00556B16">
        <w:rPr>
          <w:rFonts w:ascii="Arial" w:hAnsi="Arial" w:cs="Arial"/>
          <w:szCs w:val="24"/>
        </w:rPr>
        <w:t xml:space="preserve">from </w:t>
      </w:r>
      <w:r w:rsidR="00D21069" w:rsidRPr="009844A3">
        <w:rPr>
          <w:rFonts w:ascii="Arial" w:hAnsi="Arial" w:cs="Arial"/>
          <w:szCs w:val="24"/>
        </w:rPr>
        <w:t xml:space="preserve">and award a credit </w:t>
      </w:r>
      <w:r w:rsidR="003F5FB7" w:rsidRPr="00556B16">
        <w:rPr>
          <w:rFonts w:ascii="Arial" w:hAnsi="Arial" w:cs="Arial"/>
          <w:szCs w:val="24"/>
        </w:rPr>
        <w:t xml:space="preserve">for a module to students </w:t>
      </w:r>
      <w:r w:rsidR="00D21069" w:rsidRPr="009844A3">
        <w:rPr>
          <w:rFonts w:ascii="Arial" w:hAnsi="Arial" w:cs="Arial"/>
          <w:szCs w:val="24"/>
        </w:rPr>
        <w:t xml:space="preserve">on the grounds that </w:t>
      </w:r>
      <w:r w:rsidR="003F5FB7" w:rsidRPr="00556B16">
        <w:rPr>
          <w:rFonts w:ascii="Arial" w:hAnsi="Arial" w:cs="Arial"/>
          <w:szCs w:val="24"/>
        </w:rPr>
        <w:t>they</w:t>
      </w:r>
      <w:r w:rsidR="00D21069" w:rsidRPr="009844A3">
        <w:rPr>
          <w:rFonts w:ascii="Arial" w:hAnsi="Arial" w:cs="Arial"/>
          <w:szCs w:val="24"/>
        </w:rPr>
        <w:t xml:space="preserve"> have passed a relevant module at the University or at another accredited higher education institution. </w:t>
      </w:r>
    </w:p>
    <w:p w:rsidR="00D21069" w:rsidRPr="00F61281" w:rsidRDefault="00D71DAB" w:rsidP="009D6A07">
      <w:pPr>
        <w:tabs>
          <w:tab w:val="left" w:pos="0"/>
        </w:tabs>
        <w:spacing w:before="120" w:line="270" w:lineRule="exact"/>
        <w:ind w:left="1134" w:hanging="1134"/>
        <w:jc w:val="both"/>
        <w:rPr>
          <w:rFonts w:ascii="Arial" w:hAnsi="Arial" w:cs="Arial"/>
          <w:strike/>
          <w:szCs w:val="24"/>
        </w:rPr>
      </w:pPr>
      <w:r w:rsidRPr="005A430E">
        <w:rPr>
          <w:rFonts w:ascii="Arial" w:hAnsi="Arial" w:cs="Arial"/>
          <w:b/>
          <w:szCs w:val="24"/>
        </w:rPr>
        <w:t>8</w:t>
      </w:r>
      <w:r w:rsidR="00D21069" w:rsidRPr="005A430E">
        <w:rPr>
          <w:rFonts w:ascii="Arial" w:hAnsi="Arial" w:cs="Arial"/>
          <w:b/>
          <w:szCs w:val="24"/>
        </w:rPr>
        <w:t>.2</w:t>
      </w:r>
      <w:r w:rsidR="00D21069" w:rsidRPr="009844A3">
        <w:rPr>
          <w:rFonts w:ascii="Arial" w:hAnsi="Arial" w:cs="Arial"/>
          <w:szCs w:val="24"/>
        </w:rPr>
        <w:tab/>
        <w:t>Exemption from and awarding of credit</w:t>
      </w:r>
      <w:r w:rsidR="003F5FB7">
        <w:rPr>
          <w:rFonts w:ascii="Arial" w:hAnsi="Arial" w:cs="Arial"/>
          <w:szCs w:val="24"/>
        </w:rPr>
        <w:t xml:space="preserve"> </w:t>
      </w:r>
      <w:r w:rsidR="003F5FB7" w:rsidRPr="00556B16">
        <w:rPr>
          <w:rFonts w:ascii="Arial" w:hAnsi="Arial" w:cs="Arial"/>
          <w:szCs w:val="24"/>
        </w:rPr>
        <w:t>for modules</w:t>
      </w:r>
      <w:r w:rsidR="00D21069" w:rsidRPr="009844A3">
        <w:rPr>
          <w:rFonts w:ascii="Arial" w:hAnsi="Arial" w:cs="Arial"/>
          <w:szCs w:val="24"/>
        </w:rPr>
        <w:t xml:space="preserve">, as stipulated in </w:t>
      </w:r>
      <w:r w:rsidR="00D21069" w:rsidRPr="009D2E41">
        <w:rPr>
          <w:rFonts w:ascii="Arial" w:hAnsi="Arial" w:cs="Arial"/>
          <w:szCs w:val="24"/>
        </w:rPr>
        <w:t>AR</w:t>
      </w:r>
      <w:r w:rsidR="003F5FB7" w:rsidRPr="009D2E41">
        <w:rPr>
          <w:rFonts w:ascii="Arial" w:hAnsi="Arial" w:cs="Arial"/>
          <w:szCs w:val="24"/>
        </w:rPr>
        <w:t xml:space="preserve"> </w:t>
      </w:r>
      <w:r w:rsidR="00003246" w:rsidRPr="009D2E41">
        <w:rPr>
          <w:rFonts w:ascii="Arial" w:hAnsi="Arial" w:cs="Arial"/>
          <w:szCs w:val="24"/>
        </w:rPr>
        <w:t>8</w:t>
      </w:r>
      <w:r w:rsidR="00D21069" w:rsidRPr="009D2E41">
        <w:rPr>
          <w:rFonts w:ascii="Arial" w:hAnsi="Arial" w:cs="Arial"/>
          <w:szCs w:val="24"/>
        </w:rPr>
        <w:t>.1</w:t>
      </w:r>
      <w:r w:rsidR="00D21069" w:rsidRPr="00CE6C14">
        <w:rPr>
          <w:rFonts w:ascii="Arial" w:hAnsi="Arial" w:cs="Arial"/>
          <w:szCs w:val="24"/>
        </w:rPr>
        <w:t>,</w:t>
      </w:r>
      <w:r w:rsidR="00D21069" w:rsidRPr="009844A3">
        <w:rPr>
          <w:rFonts w:ascii="Arial" w:hAnsi="Arial" w:cs="Arial"/>
          <w:szCs w:val="24"/>
        </w:rPr>
        <w:t xml:space="preserve"> may not be granted for more than half the number of modules required in an undergraduate programme in which exemption and recognition are requested. A faculty may determine rules and regulations in this regard </w:t>
      </w:r>
      <w:r w:rsidR="003F5FB7" w:rsidRPr="00556B16">
        <w:rPr>
          <w:rFonts w:ascii="Arial" w:hAnsi="Arial" w:cs="Arial"/>
          <w:szCs w:val="24"/>
        </w:rPr>
        <w:t>in agreement</w:t>
      </w:r>
      <w:r w:rsidR="003F5FB7">
        <w:rPr>
          <w:rFonts w:ascii="Arial" w:hAnsi="Arial" w:cs="Arial"/>
          <w:szCs w:val="24"/>
        </w:rPr>
        <w:t xml:space="preserve"> </w:t>
      </w:r>
      <w:r w:rsidR="00D21069" w:rsidRPr="009844A3">
        <w:rPr>
          <w:rFonts w:ascii="Arial" w:hAnsi="Arial" w:cs="Arial"/>
          <w:szCs w:val="24"/>
        </w:rPr>
        <w:t xml:space="preserve">with the existing </w:t>
      </w:r>
      <w:r w:rsidR="00761BB1">
        <w:rPr>
          <w:rFonts w:ascii="Arial" w:hAnsi="Arial" w:cs="Arial"/>
          <w:szCs w:val="24"/>
        </w:rPr>
        <w:t>Faculty Rules and Regulations</w:t>
      </w:r>
      <w:r w:rsidR="00D21069" w:rsidRPr="009844A3">
        <w:rPr>
          <w:rFonts w:ascii="Arial" w:hAnsi="Arial" w:cs="Arial"/>
          <w:szCs w:val="24"/>
        </w:rPr>
        <w:t xml:space="preserve">, and subject to approval by Senate. At least half the number of modules, including the </w:t>
      </w:r>
      <w:r w:rsidR="003F5FB7" w:rsidRPr="00556B16">
        <w:rPr>
          <w:rFonts w:ascii="Arial" w:hAnsi="Arial" w:cs="Arial"/>
          <w:szCs w:val="24"/>
        </w:rPr>
        <w:t>exit level</w:t>
      </w:r>
      <w:r w:rsidR="00556B16">
        <w:rPr>
          <w:rFonts w:ascii="Arial" w:hAnsi="Arial" w:cs="Arial"/>
          <w:szCs w:val="24"/>
        </w:rPr>
        <w:t xml:space="preserve"> </w:t>
      </w:r>
      <w:r w:rsidR="00D21069" w:rsidRPr="009844A3">
        <w:rPr>
          <w:rFonts w:ascii="Arial" w:hAnsi="Arial" w:cs="Arial"/>
          <w:szCs w:val="24"/>
        </w:rPr>
        <w:t xml:space="preserve">modules where appropriate, should be passed at the University for the University to </w:t>
      </w:r>
      <w:r w:rsidR="003F5FB7" w:rsidRPr="00556B16">
        <w:rPr>
          <w:rFonts w:ascii="Arial" w:hAnsi="Arial" w:cs="Arial"/>
          <w:szCs w:val="24"/>
        </w:rPr>
        <w:t xml:space="preserve">award the diploma or </w:t>
      </w:r>
      <w:r w:rsidR="00D21069" w:rsidRPr="009844A3">
        <w:rPr>
          <w:rFonts w:ascii="Arial" w:hAnsi="Arial" w:cs="Arial"/>
          <w:szCs w:val="24"/>
        </w:rPr>
        <w:t xml:space="preserve">confer the degree. </w:t>
      </w:r>
      <w:r w:rsidR="00D63AD6" w:rsidRPr="00556B16">
        <w:rPr>
          <w:rFonts w:ascii="Arial" w:hAnsi="Arial" w:cs="Arial"/>
          <w:szCs w:val="24"/>
        </w:rPr>
        <w:t xml:space="preserve">The </w:t>
      </w:r>
      <w:r w:rsidR="00CC2468">
        <w:rPr>
          <w:rFonts w:ascii="Arial" w:hAnsi="Arial" w:cs="Arial"/>
          <w:szCs w:val="24"/>
        </w:rPr>
        <w:t>Executive Dean</w:t>
      </w:r>
      <w:r w:rsidR="00D63AD6" w:rsidRPr="00556B16">
        <w:rPr>
          <w:rFonts w:ascii="Arial" w:hAnsi="Arial" w:cs="Arial"/>
          <w:szCs w:val="24"/>
        </w:rPr>
        <w:t xml:space="preserve"> concerned, in consultation with the Registrar, may give permission to the student</w:t>
      </w:r>
      <w:r w:rsidR="00D23247" w:rsidRPr="00556B16">
        <w:rPr>
          <w:rFonts w:ascii="Arial" w:hAnsi="Arial" w:cs="Arial"/>
          <w:szCs w:val="24"/>
        </w:rPr>
        <w:t xml:space="preserve"> </w:t>
      </w:r>
      <w:r w:rsidR="00D63AD6" w:rsidRPr="00556B16">
        <w:rPr>
          <w:rFonts w:ascii="Arial" w:hAnsi="Arial" w:cs="Arial"/>
          <w:szCs w:val="24"/>
        </w:rPr>
        <w:t>(for legitimate reasons</w:t>
      </w:r>
      <w:r w:rsidR="004D1D92" w:rsidRPr="00556B16">
        <w:rPr>
          <w:rFonts w:ascii="Arial" w:hAnsi="Arial" w:cs="Arial"/>
          <w:szCs w:val="24"/>
        </w:rPr>
        <w:t>)</w:t>
      </w:r>
      <w:r w:rsidR="00D63AD6" w:rsidRPr="00556B16">
        <w:rPr>
          <w:rFonts w:ascii="Arial" w:hAnsi="Arial" w:cs="Arial"/>
          <w:szCs w:val="24"/>
        </w:rPr>
        <w:t xml:space="preserve"> to complete such exit level module(s) at another HEI in South Africa, or abroad</w:t>
      </w:r>
      <w:r w:rsidR="00306B21">
        <w:rPr>
          <w:rFonts w:ascii="Arial" w:hAnsi="Arial" w:cs="Arial"/>
          <w:szCs w:val="24"/>
        </w:rPr>
        <w:t>,</w:t>
      </w:r>
      <w:r w:rsidR="00D63AD6" w:rsidRPr="00556B16">
        <w:rPr>
          <w:rFonts w:ascii="Arial" w:hAnsi="Arial" w:cs="Arial"/>
          <w:szCs w:val="24"/>
        </w:rPr>
        <w:t xml:space="preserve"> in accordance with the academic record concerned.</w:t>
      </w:r>
      <w:r w:rsidR="00D63AD6" w:rsidRPr="00487FE4">
        <w:rPr>
          <w:rFonts w:ascii="Arial" w:hAnsi="Arial" w:cs="Arial"/>
          <w:b/>
          <w:szCs w:val="24"/>
          <w:vertAlign w:val="superscript"/>
        </w:rPr>
        <w:t xml:space="preserve"> </w:t>
      </w:r>
    </w:p>
    <w:p w:rsidR="00D21069" w:rsidRPr="009844A3" w:rsidRDefault="00D71DAB" w:rsidP="009D6A07">
      <w:pPr>
        <w:tabs>
          <w:tab w:val="left" w:pos="0"/>
        </w:tabs>
        <w:spacing w:before="120"/>
        <w:ind w:left="1134" w:hanging="1134"/>
        <w:jc w:val="both"/>
        <w:rPr>
          <w:rFonts w:ascii="Arial" w:hAnsi="Arial" w:cs="Arial"/>
          <w:szCs w:val="24"/>
        </w:rPr>
      </w:pPr>
      <w:r w:rsidRPr="005A430E">
        <w:rPr>
          <w:rFonts w:ascii="Arial" w:hAnsi="Arial" w:cs="Arial"/>
          <w:b/>
          <w:szCs w:val="24"/>
        </w:rPr>
        <w:t>8</w:t>
      </w:r>
      <w:r w:rsidR="00D21069" w:rsidRPr="005A430E">
        <w:rPr>
          <w:rFonts w:ascii="Arial" w:hAnsi="Arial" w:cs="Arial"/>
          <w:b/>
          <w:szCs w:val="24"/>
        </w:rPr>
        <w:t>.3</w:t>
      </w:r>
      <w:r w:rsidR="00D21069" w:rsidRPr="009844A3">
        <w:rPr>
          <w:rFonts w:ascii="Arial" w:hAnsi="Arial" w:cs="Arial"/>
          <w:szCs w:val="24"/>
        </w:rPr>
        <w:tab/>
        <w:t xml:space="preserve">Only in exceptional circumstances may the </w:t>
      </w:r>
      <w:r w:rsidR="00CC2468">
        <w:rPr>
          <w:rFonts w:ascii="Arial" w:hAnsi="Arial" w:cs="Arial"/>
          <w:szCs w:val="24"/>
        </w:rPr>
        <w:t>Executive Dean</w:t>
      </w:r>
      <w:r w:rsidR="00D21069" w:rsidRPr="009844A3">
        <w:rPr>
          <w:rFonts w:ascii="Arial" w:hAnsi="Arial" w:cs="Arial"/>
          <w:szCs w:val="24"/>
        </w:rPr>
        <w:t xml:space="preserve"> grant exemption from an </w:t>
      </w:r>
      <w:r w:rsidR="00D23247">
        <w:rPr>
          <w:rFonts w:ascii="Arial" w:hAnsi="Arial" w:cs="Arial"/>
          <w:szCs w:val="24"/>
        </w:rPr>
        <w:t>exit level</w:t>
      </w:r>
      <w:r w:rsidR="00D21069" w:rsidRPr="009844A3">
        <w:rPr>
          <w:rFonts w:ascii="Arial" w:hAnsi="Arial" w:cs="Arial"/>
          <w:szCs w:val="24"/>
        </w:rPr>
        <w:t xml:space="preserve"> core module that has been passed at another institution or in another programme.</w:t>
      </w:r>
    </w:p>
    <w:p w:rsidR="00063242" w:rsidRPr="009844A3" w:rsidRDefault="00D71DAB" w:rsidP="009D6A07">
      <w:pPr>
        <w:tabs>
          <w:tab w:val="left" w:pos="0"/>
          <w:tab w:val="left" w:pos="1021"/>
        </w:tabs>
        <w:spacing w:before="120" w:after="120"/>
        <w:ind w:left="1134" w:hanging="1134"/>
        <w:jc w:val="both"/>
        <w:rPr>
          <w:rFonts w:ascii="Arial" w:hAnsi="Arial" w:cs="Arial"/>
          <w:szCs w:val="24"/>
        </w:rPr>
      </w:pPr>
      <w:r w:rsidRPr="005A430E">
        <w:rPr>
          <w:rFonts w:ascii="Arial" w:hAnsi="Arial" w:cs="Arial"/>
          <w:b/>
          <w:szCs w:val="24"/>
        </w:rPr>
        <w:t>8</w:t>
      </w:r>
      <w:r w:rsidR="00D21069" w:rsidRPr="005A430E">
        <w:rPr>
          <w:rFonts w:ascii="Arial" w:hAnsi="Arial" w:cs="Arial"/>
          <w:b/>
          <w:szCs w:val="24"/>
        </w:rPr>
        <w:t>.4</w:t>
      </w:r>
      <w:r w:rsidR="00D21069" w:rsidRPr="009844A3">
        <w:rPr>
          <w:rFonts w:ascii="Arial" w:hAnsi="Arial" w:cs="Arial"/>
          <w:szCs w:val="24"/>
        </w:rPr>
        <w:tab/>
      </w:r>
      <w:r w:rsidR="00903B57">
        <w:rPr>
          <w:rFonts w:ascii="Arial" w:hAnsi="Arial" w:cs="Arial"/>
          <w:szCs w:val="24"/>
        </w:rPr>
        <w:t xml:space="preserve"> </w:t>
      </w:r>
      <w:r w:rsidR="00D21069" w:rsidRPr="009844A3">
        <w:rPr>
          <w:rFonts w:ascii="Arial" w:hAnsi="Arial" w:cs="Arial"/>
          <w:szCs w:val="24"/>
        </w:rPr>
        <w:t xml:space="preserve">Exemption from or </w:t>
      </w:r>
      <w:r w:rsidR="00D63AD6" w:rsidRPr="00556B16">
        <w:rPr>
          <w:rFonts w:ascii="Arial" w:hAnsi="Arial" w:cs="Arial"/>
          <w:szCs w:val="24"/>
        </w:rPr>
        <w:t xml:space="preserve">credit for </w:t>
      </w:r>
      <w:r w:rsidR="00D21069" w:rsidRPr="009844A3">
        <w:rPr>
          <w:rFonts w:ascii="Arial" w:hAnsi="Arial" w:cs="Arial"/>
          <w:szCs w:val="24"/>
        </w:rPr>
        <w:t>a module may only be granted for one further programme in addition to the programme in which the module was original</w:t>
      </w:r>
      <w:r w:rsidR="00063242" w:rsidRPr="009844A3">
        <w:rPr>
          <w:rFonts w:ascii="Arial" w:hAnsi="Arial" w:cs="Arial"/>
          <w:szCs w:val="24"/>
        </w:rPr>
        <w:t xml:space="preserve">ly </w:t>
      </w:r>
      <w:r w:rsidR="00D21069" w:rsidRPr="009844A3">
        <w:rPr>
          <w:rFonts w:ascii="Arial" w:hAnsi="Arial" w:cs="Arial"/>
          <w:szCs w:val="24"/>
        </w:rPr>
        <w:t>completed.</w:t>
      </w:r>
    </w:p>
    <w:p w:rsidR="00D21069" w:rsidRPr="00E95423" w:rsidRDefault="008B4F98" w:rsidP="00922A40">
      <w:pPr>
        <w:pStyle w:val="Heading1"/>
      </w:pPr>
      <w:bookmarkStart w:id="260" w:name="_Toc488151684"/>
      <w:r>
        <w:t>9</w:t>
      </w:r>
      <w:r w:rsidR="00D21069" w:rsidRPr="00E95423">
        <w:t>.</w:t>
      </w:r>
      <w:r w:rsidR="00D21069" w:rsidRPr="00E95423">
        <w:tab/>
      </w:r>
      <w:bookmarkStart w:id="261" w:name="COMPULSORY_AND_ELECTIVE_MODULES_26"/>
      <w:r w:rsidR="00D21069" w:rsidRPr="00E95423">
        <w:t xml:space="preserve">COMPULSORY </w:t>
      </w:r>
      <w:r w:rsidR="001905FA" w:rsidRPr="008B4F98">
        <w:t xml:space="preserve">AND ELECTIVE </w:t>
      </w:r>
      <w:r w:rsidR="00D21069" w:rsidRPr="00E95423">
        <w:t>MODULES</w:t>
      </w:r>
      <w:bookmarkEnd w:id="260"/>
      <w:bookmarkEnd w:id="261"/>
    </w:p>
    <w:p w:rsidR="00D21069" w:rsidRPr="009844A3" w:rsidRDefault="00D21069" w:rsidP="009D6A07">
      <w:pPr>
        <w:tabs>
          <w:tab w:val="left" w:pos="0"/>
        </w:tabs>
        <w:spacing w:before="120"/>
        <w:ind w:left="1134" w:hanging="1134"/>
        <w:jc w:val="both"/>
        <w:rPr>
          <w:rFonts w:ascii="Arial" w:hAnsi="Arial" w:cs="Arial"/>
          <w:szCs w:val="24"/>
        </w:rPr>
      </w:pPr>
      <w:r w:rsidRPr="009844A3">
        <w:rPr>
          <w:rFonts w:ascii="Arial" w:hAnsi="Arial" w:cs="Arial"/>
          <w:szCs w:val="24"/>
        </w:rPr>
        <w:tab/>
      </w:r>
      <w:r w:rsidR="00D63AD6" w:rsidRPr="003A4B7A">
        <w:rPr>
          <w:rFonts w:ascii="Arial" w:hAnsi="Arial" w:cs="Arial"/>
          <w:szCs w:val="24"/>
        </w:rPr>
        <w:t>Detailed</w:t>
      </w:r>
      <w:r w:rsidRPr="009844A3">
        <w:rPr>
          <w:rFonts w:ascii="Arial" w:hAnsi="Arial" w:cs="Arial"/>
          <w:szCs w:val="24"/>
        </w:rPr>
        <w:t xml:space="preserve"> information on compulsory and elective modules </w:t>
      </w:r>
      <w:r w:rsidR="00D63AD6" w:rsidRPr="003A4B7A">
        <w:rPr>
          <w:rFonts w:ascii="Arial" w:hAnsi="Arial" w:cs="Arial"/>
          <w:szCs w:val="24"/>
        </w:rPr>
        <w:t>is</w:t>
      </w:r>
      <w:r w:rsidRPr="009844A3">
        <w:rPr>
          <w:rFonts w:ascii="Arial" w:hAnsi="Arial" w:cs="Arial"/>
          <w:szCs w:val="24"/>
        </w:rPr>
        <w:t xml:space="preserve"> contained in the relevant </w:t>
      </w:r>
      <w:r w:rsidR="00761BB1">
        <w:rPr>
          <w:rFonts w:ascii="Arial" w:hAnsi="Arial" w:cs="Arial"/>
          <w:szCs w:val="24"/>
        </w:rPr>
        <w:t>Faculty Rules and Regulations</w:t>
      </w:r>
      <w:r w:rsidR="00B30BC9">
        <w:rPr>
          <w:rFonts w:ascii="Arial" w:hAnsi="Arial" w:cs="Arial"/>
          <w:szCs w:val="24"/>
        </w:rPr>
        <w:t>, which will be available on the website.</w:t>
      </w:r>
    </w:p>
    <w:p w:rsidR="00D21069" w:rsidRPr="00AD47FA" w:rsidRDefault="008B4F98" w:rsidP="00922A40">
      <w:pPr>
        <w:pStyle w:val="Heading1"/>
      </w:pPr>
      <w:bookmarkStart w:id="262" w:name="_Toc488151685"/>
      <w:r>
        <w:t>10</w:t>
      </w:r>
      <w:r w:rsidR="00D21069" w:rsidRPr="00AD47FA">
        <w:t>.</w:t>
      </w:r>
      <w:r w:rsidR="00D21069" w:rsidRPr="00AD47FA">
        <w:tab/>
      </w:r>
      <w:bookmarkStart w:id="263" w:name="DURATION_OF_PROGRAMME_26"/>
      <w:r w:rsidR="00D21069" w:rsidRPr="00AD47FA">
        <w:t>DURATION OF PROGRAMME</w:t>
      </w:r>
      <w:bookmarkEnd w:id="262"/>
      <w:bookmarkEnd w:id="263"/>
    </w:p>
    <w:p w:rsidR="00D21069" w:rsidRDefault="00D21069" w:rsidP="00D62F98">
      <w:pPr>
        <w:tabs>
          <w:tab w:val="left" w:pos="0"/>
        </w:tabs>
        <w:spacing w:before="120"/>
        <w:ind w:left="1134" w:hanging="1134"/>
        <w:jc w:val="both"/>
        <w:rPr>
          <w:rFonts w:ascii="Arial" w:hAnsi="Arial" w:cs="Arial"/>
          <w:color w:val="000000" w:themeColor="text1"/>
          <w:szCs w:val="24"/>
          <w:lang w:val="en-US"/>
        </w:rPr>
      </w:pPr>
      <w:r w:rsidRPr="009844A3">
        <w:rPr>
          <w:rFonts w:ascii="Arial" w:hAnsi="Arial" w:cs="Arial"/>
          <w:szCs w:val="24"/>
        </w:rPr>
        <w:tab/>
      </w:r>
      <w:r w:rsidR="00177B04" w:rsidRPr="009844A3">
        <w:rPr>
          <w:rFonts w:ascii="Arial" w:hAnsi="Arial" w:cs="Arial"/>
          <w:szCs w:val="24"/>
          <w:lang w:val="en-US"/>
        </w:rPr>
        <w:t xml:space="preserve">The minimum and </w:t>
      </w:r>
      <w:r w:rsidR="00F2043D">
        <w:rPr>
          <w:rFonts w:ascii="Arial" w:hAnsi="Arial" w:cs="Arial"/>
          <w:szCs w:val="24"/>
          <w:lang w:val="en-US"/>
        </w:rPr>
        <w:t xml:space="preserve">the </w:t>
      </w:r>
      <w:r w:rsidR="00177B04" w:rsidRPr="009844A3">
        <w:rPr>
          <w:rFonts w:ascii="Arial" w:hAnsi="Arial" w:cs="Arial"/>
          <w:szCs w:val="24"/>
          <w:lang w:val="en-US"/>
        </w:rPr>
        <w:t>maximum duration of a programme are reflected in the officially approve</w:t>
      </w:r>
      <w:r w:rsidR="00D9590F">
        <w:rPr>
          <w:rFonts w:ascii="Arial" w:hAnsi="Arial" w:cs="Arial"/>
          <w:szCs w:val="24"/>
          <w:lang w:val="en-US"/>
        </w:rPr>
        <w:t>d UJ PQM</w:t>
      </w:r>
      <w:r w:rsidR="00177B04" w:rsidRPr="009844A3">
        <w:rPr>
          <w:rFonts w:ascii="Arial" w:hAnsi="Arial" w:cs="Arial"/>
          <w:szCs w:val="24"/>
          <w:lang w:val="en-US"/>
        </w:rPr>
        <w:t xml:space="preserve"> and are contained in the </w:t>
      </w:r>
      <w:r w:rsidR="00761BB1">
        <w:rPr>
          <w:rFonts w:ascii="Arial" w:hAnsi="Arial" w:cs="Arial"/>
          <w:szCs w:val="24"/>
          <w:lang w:val="en-US"/>
        </w:rPr>
        <w:t>Faculty Rules and Regulations</w:t>
      </w:r>
      <w:r w:rsidR="00177B04" w:rsidRPr="009844A3">
        <w:rPr>
          <w:rFonts w:ascii="Arial" w:hAnsi="Arial" w:cs="Arial"/>
          <w:szCs w:val="24"/>
          <w:lang w:val="en-US"/>
        </w:rPr>
        <w:t xml:space="preserve">, in accordance with the original programme submission as accredited by the </w:t>
      </w:r>
      <w:r w:rsidR="00CA742D" w:rsidRPr="0037742D">
        <w:rPr>
          <w:rFonts w:ascii="Arial" w:hAnsi="Arial" w:cs="Arial"/>
          <w:color w:val="000000" w:themeColor="text1"/>
          <w:szCs w:val="24"/>
          <w:lang w:val="en-US"/>
        </w:rPr>
        <w:t>Higher Education Quality Committee (</w:t>
      </w:r>
      <w:r w:rsidR="00177B04" w:rsidRPr="0037742D">
        <w:rPr>
          <w:rFonts w:ascii="Arial" w:hAnsi="Arial" w:cs="Arial"/>
          <w:color w:val="000000" w:themeColor="text1"/>
          <w:szCs w:val="24"/>
          <w:lang w:val="en-US"/>
        </w:rPr>
        <w:t>HEQC</w:t>
      </w:r>
      <w:r w:rsidR="00CA742D" w:rsidRPr="0037742D">
        <w:rPr>
          <w:rFonts w:ascii="Arial" w:hAnsi="Arial" w:cs="Arial"/>
          <w:color w:val="000000" w:themeColor="text1"/>
          <w:szCs w:val="24"/>
          <w:lang w:val="en-US"/>
        </w:rPr>
        <w:t>)</w:t>
      </w:r>
      <w:r w:rsidR="00177B04" w:rsidRPr="0037742D">
        <w:rPr>
          <w:rFonts w:ascii="Arial" w:hAnsi="Arial" w:cs="Arial"/>
          <w:color w:val="000000" w:themeColor="text1"/>
          <w:szCs w:val="24"/>
          <w:lang w:val="en-US"/>
        </w:rPr>
        <w:t xml:space="preserve"> and registered by SAQA</w:t>
      </w:r>
      <w:r w:rsidRPr="0037742D">
        <w:rPr>
          <w:rFonts w:ascii="Arial" w:hAnsi="Arial" w:cs="Arial"/>
          <w:color w:val="000000" w:themeColor="text1"/>
          <w:szCs w:val="24"/>
          <w:lang w:val="en-US"/>
        </w:rPr>
        <w:t xml:space="preserve">. </w:t>
      </w:r>
      <w:r w:rsidR="00745230">
        <w:rPr>
          <w:rFonts w:ascii="Arial" w:hAnsi="Arial" w:cs="Arial"/>
          <w:color w:val="000000" w:themeColor="text1"/>
          <w:szCs w:val="24"/>
          <w:lang w:val="en-US"/>
        </w:rPr>
        <w:t xml:space="preserve">The following maximum durations will apply: </w:t>
      </w:r>
    </w:p>
    <w:p w:rsidR="00745230" w:rsidRDefault="00745230" w:rsidP="00D62F98">
      <w:pPr>
        <w:tabs>
          <w:tab w:val="left" w:pos="0"/>
        </w:tabs>
        <w:spacing w:before="120"/>
        <w:ind w:left="1134" w:hanging="1134"/>
        <w:jc w:val="both"/>
        <w:rPr>
          <w:rFonts w:ascii="Arial" w:hAnsi="Arial" w:cs="Arial"/>
          <w:color w:val="000000" w:themeColor="text1"/>
          <w:szCs w:val="24"/>
          <w:lang w:val="en-US"/>
        </w:rPr>
      </w:pPr>
      <w:r>
        <w:rPr>
          <w:rFonts w:ascii="Arial" w:hAnsi="Arial" w:cs="Arial"/>
          <w:color w:val="000000" w:themeColor="text1"/>
          <w:szCs w:val="24"/>
          <w:lang w:val="en-US"/>
        </w:rPr>
        <w:tab/>
      </w:r>
    </w:p>
    <w:tbl>
      <w:tblPr>
        <w:tblW w:w="0" w:type="auto"/>
        <w:tblInd w:w="1232" w:type="dxa"/>
        <w:tblCellMar>
          <w:left w:w="0" w:type="dxa"/>
          <w:right w:w="0" w:type="dxa"/>
        </w:tblCellMar>
        <w:tblLook w:val="04A0" w:firstRow="1" w:lastRow="0" w:firstColumn="1" w:lastColumn="0" w:noHBand="0" w:noVBand="1"/>
      </w:tblPr>
      <w:tblGrid>
        <w:gridCol w:w="4428"/>
        <w:gridCol w:w="3402"/>
      </w:tblGrid>
      <w:tr w:rsidR="00745230" w:rsidTr="0074523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230" w:rsidRDefault="00745230">
            <w:pPr>
              <w:pStyle w:val="normalindent1"/>
              <w:spacing w:line="240" w:lineRule="auto"/>
              <w:ind w:left="0"/>
              <w:jc w:val="both"/>
              <w:rPr>
                <w:b/>
                <w:bCs/>
                <w:sz w:val="22"/>
                <w:szCs w:val="22"/>
                <w:lang w:val="en-AU" w:eastAsia="en-ZA"/>
              </w:rPr>
            </w:pPr>
            <w:r>
              <w:rPr>
                <w:b/>
                <w:bCs/>
                <w:sz w:val="22"/>
                <w:szCs w:val="22"/>
                <w:lang w:val="en-AU" w:eastAsia="en-ZA"/>
              </w:rPr>
              <w:t>Qualification</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5230" w:rsidRDefault="00745230">
            <w:pPr>
              <w:pStyle w:val="normalindent1"/>
              <w:spacing w:line="240" w:lineRule="auto"/>
              <w:ind w:left="0"/>
              <w:jc w:val="both"/>
              <w:rPr>
                <w:b/>
                <w:bCs/>
                <w:sz w:val="22"/>
                <w:szCs w:val="22"/>
                <w:lang w:val="en-AU" w:eastAsia="en-ZA"/>
              </w:rPr>
            </w:pPr>
            <w:r>
              <w:rPr>
                <w:b/>
                <w:bCs/>
                <w:sz w:val="22"/>
                <w:szCs w:val="22"/>
                <w:lang w:val="en-AU" w:eastAsia="en-ZA"/>
              </w:rPr>
              <w:t>Maximum Duration</w:t>
            </w:r>
          </w:p>
        </w:tc>
      </w:tr>
      <w:tr w:rsidR="00745230" w:rsidTr="007452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230" w:rsidRDefault="00745230">
            <w:pPr>
              <w:pStyle w:val="normalindent1"/>
              <w:spacing w:line="240" w:lineRule="auto"/>
              <w:ind w:left="0"/>
              <w:jc w:val="both"/>
              <w:rPr>
                <w:b/>
                <w:bCs/>
                <w:sz w:val="22"/>
                <w:szCs w:val="22"/>
                <w:lang w:val="en-AU" w:eastAsia="en-ZA"/>
              </w:rPr>
            </w:pPr>
            <w:r>
              <w:rPr>
                <w:sz w:val="22"/>
                <w:szCs w:val="22"/>
                <w:lang w:val="en-AU" w:eastAsia="en-ZA"/>
              </w:rPr>
              <w:t>1 year Degree or Diploma or Certificate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45230" w:rsidRDefault="00745230">
            <w:pPr>
              <w:pStyle w:val="normalindent1"/>
              <w:spacing w:line="240" w:lineRule="auto"/>
              <w:ind w:left="0"/>
              <w:jc w:val="both"/>
              <w:rPr>
                <w:sz w:val="22"/>
                <w:szCs w:val="22"/>
                <w:lang w:val="en-AU" w:eastAsia="en-ZA"/>
              </w:rPr>
            </w:pPr>
            <w:r>
              <w:rPr>
                <w:sz w:val="22"/>
                <w:szCs w:val="22"/>
                <w:lang w:val="en-AU" w:eastAsia="en-ZA"/>
              </w:rPr>
              <w:t>3 years</w:t>
            </w:r>
          </w:p>
        </w:tc>
      </w:tr>
      <w:tr w:rsidR="00745230" w:rsidTr="007452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230" w:rsidRDefault="00745230">
            <w:pPr>
              <w:pStyle w:val="normalindent1"/>
              <w:spacing w:line="240" w:lineRule="auto"/>
              <w:ind w:left="0"/>
              <w:jc w:val="both"/>
              <w:rPr>
                <w:b/>
                <w:bCs/>
                <w:sz w:val="22"/>
                <w:szCs w:val="22"/>
                <w:lang w:val="en-AU" w:eastAsia="en-ZA"/>
              </w:rPr>
            </w:pPr>
            <w:r>
              <w:rPr>
                <w:sz w:val="22"/>
                <w:szCs w:val="22"/>
                <w:lang w:val="en-AU" w:eastAsia="en-ZA"/>
              </w:rPr>
              <w:t>2 year Degree or Diploma</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45230" w:rsidRDefault="00745230">
            <w:pPr>
              <w:pStyle w:val="normalindent1"/>
              <w:spacing w:line="240" w:lineRule="auto"/>
              <w:ind w:left="0"/>
              <w:jc w:val="both"/>
              <w:rPr>
                <w:sz w:val="22"/>
                <w:szCs w:val="22"/>
                <w:lang w:val="en-AU" w:eastAsia="en-ZA"/>
              </w:rPr>
            </w:pPr>
            <w:r>
              <w:rPr>
                <w:sz w:val="22"/>
                <w:szCs w:val="22"/>
                <w:lang w:val="en-AU" w:eastAsia="en-ZA"/>
              </w:rPr>
              <w:t>4 years</w:t>
            </w:r>
          </w:p>
        </w:tc>
      </w:tr>
      <w:tr w:rsidR="00745230" w:rsidTr="007452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230" w:rsidRDefault="00745230">
            <w:pPr>
              <w:pStyle w:val="normalindent1"/>
              <w:spacing w:line="240" w:lineRule="auto"/>
              <w:ind w:left="0"/>
              <w:jc w:val="both"/>
              <w:rPr>
                <w:b/>
                <w:bCs/>
                <w:sz w:val="22"/>
                <w:szCs w:val="22"/>
                <w:lang w:val="en-AU" w:eastAsia="en-ZA"/>
              </w:rPr>
            </w:pPr>
            <w:r>
              <w:rPr>
                <w:sz w:val="22"/>
                <w:szCs w:val="22"/>
                <w:lang w:val="en-AU" w:eastAsia="en-ZA"/>
              </w:rPr>
              <w:t>3 year Degree or Diploma</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45230" w:rsidRDefault="00745230">
            <w:pPr>
              <w:pStyle w:val="normalindent1"/>
              <w:spacing w:line="240" w:lineRule="auto"/>
              <w:ind w:left="0"/>
              <w:jc w:val="both"/>
              <w:rPr>
                <w:sz w:val="22"/>
                <w:szCs w:val="22"/>
                <w:lang w:val="en-AU" w:eastAsia="en-ZA"/>
              </w:rPr>
            </w:pPr>
            <w:r>
              <w:rPr>
                <w:sz w:val="22"/>
                <w:szCs w:val="22"/>
                <w:lang w:val="en-AU" w:eastAsia="en-ZA"/>
              </w:rPr>
              <w:t>6 years</w:t>
            </w:r>
          </w:p>
        </w:tc>
      </w:tr>
      <w:tr w:rsidR="00745230" w:rsidTr="007452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5230" w:rsidRDefault="00745230" w:rsidP="00745230">
            <w:pPr>
              <w:pStyle w:val="normalindent1"/>
              <w:spacing w:line="240" w:lineRule="auto"/>
              <w:ind w:left="0"/>
              <w:jc w:val="both"/>
              <w:rPr>
                <w:sz w:val="22"/>
                <w:szCs w:val="22"/>
                <w:lang w:val="en-AU" w:eastAsia="en-ZA"/>
              </w:rPr>
            </w:pPr>
            <w:r>
              <w:rPr>
                <w:sz w:val="22"/>
                <w:szCs w:val="22"/>
                <w:lang w:val="en-AU" w:eastAsia="en-ZA"/>
              </w:rPr>
              <w:t xml:space="preserve">Master’s Degree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45230" w:rsidRDefault="00745230">
            <w:pPr>
              <w:pStyle w:val="normalindent1"/>
              <w:spacing w:line="240" w:lineRule="auto"/>
              <w:ind w:left="0"/>
              <w:jc w:val="both"/>
              <w:rPr>
                <w:sz w:val="22"/>
                <w:szCs w:val="22"/>
                <w:lang w:val="en-AU" w:eastAsia="en-ZA"/>
              </w:rPr>
            </w:pPr>
            <w:r>
              <w:rPr>
                <w:sz w:val="22"/>
                <w:szCs w:val="22"/>
                <w:lang w:val="en-AU" w:eastAsia="en-ZA"/>
              </w:rPr>
              <w:t>3 years</w:t>
            </w:r>
          </w:p>
        </w:tc>
      </w:tr>
    </w:tbl>
    <w:p w:rsidR="00745230" w:rsidRPr="0037742D" w:rsidRDefault="00745230" w:rsidP="00D62F98">
      <w:pPr>
        <w:tabs>
          <w:tab w:val="left" w:pos="0"/>
        </w:tabs>
        <w:spacing w:before="120"/>
        <w:ind w:left="1134" w:hanging="1134"/>
        <w:jc w:val="both"/>
        <w:rPr>
          <w:rFonts w:ascii="Arial" w:hAnsi="Arial" w:cs="Arial"/>
          <w:color w:val="000000" w:themeColor="text1"/>
          <w:szCs w:val="24"/>
        </w:rPr>
      </w:pPr>
      <w:r>
        <w:rPr>
          <w:rFonts w:ascii="Arial" w:hAnsi="Arial" w:cs="Arial"/>
          <w:color w:val="000000" w:themeColor="text1"/>
          <w:szCs w:val="24"/>
          <w:lang w:val="en-US"/>
        </w:rPr>
        <w:tab/>
      </w:r>
      <w:r w:rsidR="00DC0778">
        <w:rPr>
          <w:rFonts w:ascii="Arial" w:hAnsi="Arial" w:cs="Arial"/>
          <w:color w:val="000000" w:themeColor="text1"/>
          <w:szCs w:val="24"/>
          <w:lang w:val="en-US"/>
        </w:rPr>
        <w:t xml:space="preserve">Extensions to maximum duration may be granted by the Executive Dean in consultation with the relevant </w:t>
      </w:r>
      <w:r w:rsidR="007C5F60">
        <w:rPr>
          <w:rFonts w:ascii="Arial" w:hAnsi="Arial" w:cs="Arial"/>
          <w:color w:val="000000" w:themeColor="text1"/>
          <w:szCs w:val="24"/>
          <w:lang w:val="en-US"/>
        </w:rPr>
        <w:t>HOD</w:t>
      </w:r>
      <w:r w:rsidR="00DC0778">
        <w:rPr>
          <w:rFonts w:ascii="Arial" w:hAnsi="Arial" w:cs="Arial"/>
          <w:color w:val="000000" w:themeColor="text1"/>
          <w:szCs w:val="24"/>
          <w:lang w:val="en-US"/>
        </w:rPr>
        <w:t>/</w:t>
      </w:r>
      <w:r w:rsidR="007C5F60">
        <w:rPr>
          <w:rFonts w:ascii="Arial" w:hAnsi="Arial" w:cs="Arial"/>
          <w:color w:val="000000" w:themeColor="text1"/>
          <w:szCs w:val="24"/>
          <w:lang w:val="en-US"/>
        </w:rPr>
        <w:t>HOS</w:t>
      </w:r>
      <w:r w:rsidR="00DC0778">
        <w:rPr>
          <w:rFonts w:ascii="Arial" w:hAnsi="Arial" w:cs="Arial"/>
          <w:color w:val="000000" w:themeColor="text1"/>
          <w:szCs w:val="24"/>
          <w:lang w:val="en-US"/>
        </w:rPr>
        <w:t xml:space="preserve">. </w:t>
      </w:r>
    </w:p>
    <w:p w:rsidR="00D21069" w:rsidRPr="00AD47FA" w:rsidRDefault="00D21069" w:rsidP="00922A40">
      <w:pPr>
        <w:pStyle w:val="Heading1"/>
      </w:pPr>
      <w:bookmarkStart w:id="264" w:name="_Toc359417388"/>
      <w:bookmarkStart w:id="265" w:name="_Toc359419050"/>
      <w:bookmarkStart w:id="266" w:name="_Toc359477884"/>
      <w:bookmarkStart w:id="267" w:name="_Toc359477943"/>
      <w:bookmarkStart w:id="268" w:name="_Toc488151686"/>
      <w:r w:rsidRPr="00AD47FA">
        <w:t>1</w:t>
      </w:r>
      <w:r w:rsidR="008B4F98">
        <w:t>1</w:t>
      </w:r>
      <w:r w:rsidRPr="00AD47FA">
        <w:t>.</w:t>
      </w:r>
      <w:r w:rsidRPr="00AD47FA">
        <w:tab/>
      </w:r>
      <w:bookmarkStart w:id="269" w:name="TEACHING_LEARNING_AND_ASSESSMENT_26"/>
      <w:r w:rsidRPr="00AD47FA">
        <w:t>TEACHING, LEARNING AND ASSESSMENT</w:t>
      </w:r>
      <w:bookmarkEnd w:id="264"/>
      <w:bookmarkEnd w:id="265"/>
      <w:bookmarkEnd w:id="266"/>
      <w:bookmarkEnd w:id="267"/>
      <w:bookmarkEnd w:id="268"/>
      <w:bookmarkEnd w:id="269"/>
    </w:p>
    <w:p w:rsidR="00D21069" w:rsidRPr="00AD47FA" w:rsidRDefault="00D21069" w:rsidP="0071442C">
      <w:pPr>
        <w:pStyle w:val="Heading2"/>
      </w:pPr>
      <w:bookmarkStart w:id="270" w:name="_Toc359480470"/>
      <w:bookmarkStart w:id="271" w:name="_Toc359480607"/>
      <w:bookmarkStart w:id="272" w:name="_Toc488151687"/>
      <w:r w:rsidRPr="00AD47FA">
        <w:t>1</w:t>
      </w:r>
      <w:r w:rsidR="008B4F98">
        <w:t>1</w:t>
      </w:r>
      <w:r w:rsidRPr="00AD47FA">
        <w:t>.1</w:t>
      </w:r>
      <w:r w:rsidRPr="00AD47FA">
        <w:tab/>
      </w:r>
      <w:bookmarkStart w:id="273" w:name="General_26"/>
      <w:r w:rsidRPr="00AD47FA">
        <w:t>General</w:t>
      </w:r>
      <w:bookmarkEnd w:id="270"/>
      <w:bookmarkEnd w:id="271"/>
      <w:bookmarkEnd w:id="272"/>
      <w:bookmarkEnd w:id="273"/>
    </w:p>
    <w:p w:rsidR="00D21069" w:rsidRPr="009844A3" w:rsidRDefault="00D21069" w:rsidP="009D6A07">
      <w:pPr>
        <w:spacing w:before="120"/>
        <w:ind w:left="1134" w:hanging="1134"/>
        <w:jc w:val="both"/>
        <w:rPr>
          <w:rFonts w:ascii="Arial" w:hAnsi="Arial" w:cs="Arial"/>
          <w:szCs w:val="24"/>
        </w:rPr>
      </w:pPr>
      <w:r w:rsidRPr="009844A3">
        <w:rPr>
          <w:rFonts w:ascii="Arial" w:hAnsi="Arial" w:cs="Arial"/>
          <w:szCs w:val="24"/>
        </w:rPr>
        <w:t>1</w:t>
      </w:r>
      <w:r w:rsidR="008B4F98">
        <w:rPr>
          <w:rFonts w:ascii="Arial" w:hAnsi="Arial" w:cs="Arial"/>
          <w:szCs w:val="24"/>
        </w:rPr>
        <w:t>1</w:t>
      </w:r>
      <w:r w:rsidRPr="009844A3">
        <w:rPr>
          <w:rFonts w:ascii="Arial" w:hAnsi="Arial" w:cs="Arial"/>
          <w:szCs w:val="24"/>
        </w:rPr>
        <w:t>.1.1</w:t>
      </w:r>
      <w:r w:rsidRPr="009844A3">
        <w:rPr>
          <w:rFonts w:ascii="Arial" w:hAnsi="Arial" w:cs="Arial"/>
          <w:szCs w:val="24"/>
        </w:rPr>
        <w:tab/>
        <w:t>Teaching, learning and assessment take place in accordance with the University’s Teaching and Learning Policy, Assessment Policy</w:t>
      </w:r>
      <w:r w:rsidR="0031149B" w:rsidRPr="002229BC">
        <w:rPr>
          <w:rFonts w:ascii="Arial" w:hAnsi="Arial" w:cs="Arial"/>
          <w:szCs w:val="24"/>
        </w:rPr>
        <w:t>,</w:t>
      </w:r>
      <w:r w:rsidR="00D62F98">
        <w:rPr>
          <w:rFonts w:ascii="Arial" w:hAnsi="Arial" w:cs="Arial"/>
          <w:szCs w:val="24"/>
        </w:rPr>
        <w:t xml:space="preserve"> </w:t>
      </w:r>
      <w:r w:rsidR="00DD4BED">
        <w:rPr>
          <w:rFonts w:ascii="Arial" w:hAnsi="Arial" w:cs="Arial"/>
          <w:szCs w:val="24"/>
        </w:rPr>
        <w:t xml:space="preserve">Distance Education Policy for Online Provision </w:t>
      </w:r>
      <w:r w:rsidRPr="009844A3">
        <w:rPr>
          <w:rFonts w:ascii="Arial" w:hAnsi="Arial" w:cs="Arial"/>
          <w:szCs w:val="24"/>
        </w:rPr>
        <w:t>and the Senate-approved academic timetable.</w:t>
      </w:r>
    </w:p>
    <w:p w:rsidR="00D21069" w:rsidRPr="009844A3" w:rsidRDefault="00D21069" w:rsidP="009D6A07">
      <w:pPr>
        <w:spacing w:before="120"/>
        <w:ind w:left="1134" w:hanging="1134"/>
        <w:jc w:val="both"/>
        <w:rPr>
          <w:rFonts w:ascii="Arial" w:hAnsi="Arial" w:cs="Arial"/>
          <w:szCs w:val="24"/>
        </w:rPr>
      </w:pPr>
      <w:r w:rsidRPr="009844A3">
        <w:rPr>
          <w:rFonts w:ascii="Arial" w:hAnsi="Arial" w:cs="Arial"/>
          <w:szCs w:val="24"/>
        </w:rPr>
        <w:t>1</w:t>
      </w:r>
      <w:r w:rsidR="008B4F98">
        <w:rPr>
          <w:rFonts w:ascii="Arial" w:hAnsi="Arial" w:cs="Arial"/>
          <w:szCs w:val="24"/>
        </w:rPr>
        <w:t>1</w:t>
      </w:r>
      <w:r w:rsidRPr="009844A3">
        <w:rPr>
          <w:rFonts w:ascii="Arial" w:hAnsi="Arial" w:cs="Arial"/>
          <w:szCs w:val="24"/>
        </w:rPr>
        <w:t>.1.2</w:t>
      </w:r>
      <w:r w:rsidRPr="009844A3">
        <w:rPr>
          <w:rFonts w:ascii="Arial" w:hAnsi="Arial" w:cs="Arial"/>
          <w:szCs w:val="24"/>
        </w:rPr>
        <w:tab/>
        <w:t xml:space="preserve">Registered students have a right to </w:t>
      </w:r>
      <w:r w:rsidR="008812B7">
        <w:rPr>
          <w:rFonts w:ascii="Arial" w:hAnsi="Arial" w:cs="Arial"/>
          <w:szCs w:val="24"/>
        </w:rPr>
        <w:t>on</w:t>
      </w:r>
      <w:r w:rsidR="00C82AE5">
        <w:rPr>
          <w:rFonts w:ascii="Arial" w:hAnsi="Arial" w:cs="Arial"/>
          <w:szCs w:val="24"/>
        </w:rPr>
        <w:t xml:space="preserve">line </w:t>
      </w:r>
      <w:r w:rsidRPr="009844A3">
        <w:rPr>
          <w:rFonts w:ascii="Arial" w:hAnsi="Arial" w:cs="Arial"/>
          <w:szCs w:val="24"/>
        </w:rPr>
        <w:t xml:space="preserve">tuition in accordance with the Senate-approved </w:t>
      </w:r>
      <w:r w:rsidR="00601D68">
        <w:rPr>
          <w:rFonts w:ascii="Arial" w:hAnsi="Arial" w:cs="Arial"/>
          <w:szCs w:val="24"/>
        </w:rPr>
        <w:t>Distance Education Policy for Online Provision</w:t>
      </w:r>
      <w:r w:rsidRPr="009844A3">
        <w:rPr>
          <w:rFonts w:ascii="Arial" w:hAnsi="Arial" w:cs="Arial"/>
          <w:szCs w:val="24"/>
        </w:rPr>
        <w:t>.</w:t>
      </w:r>
    </w:p>
    <w:p w:rsidR="00D21069" w:rsidRDefault="00D21069" w:rsidP="00503142">
      <w:pPr>
        <w:spacing w:before="120"/>
        <w:ind w:left="1134" w:hanging="1134"/>
        <w:jc w:val="both"/>
        <w:rPr>
          <w:rFonts w:ascii="Arial" w:hAnsi="Arial" w:cs="Arial"/>
          <w:szCs w:val="24"/>
        </w:rPr>
      </w:pPr>
      <w:bookmarkStart w:id="274" w:name="_Toc359404728"/>
      <w:bookmarkStart w:id="275" w:name="_Toc359405452"/>
      <w:bookmarkStart w:id="276" w:name="_Toc359417389"/>
      <w:bookmarkStart w:id="277" w:name="_Toc359419051"/>
      <w:bookmarkStart w:id="278" w:name="_Toc359477885"/>
      <w:bookmarkStart w:id="279" w:name="_Toc359477944"/>
      <w:bookmarkStart w:id="280" w:name="_Toc359480471"/>
      <w:bookmarkStart w:id="281" w:name="_Toc359480608"/>
      <w:r w:rsidRPr="009844A3">
        <w:rPr>
          <w:rFonts w:ascii="Arial" w:hAnsi="Arial" w:cs="Arial"/>
          <w:szCs w:val="24"/>
        </w:rPr>
        <w:t>1</w:t>
      </w:r>
      <w:r w:rsidR="008B4F98">
        <w:rPr>
          <w:rFonts w:ascii="Arial" w:hAnsi="Arial" w:cs="Arial"/>
          <w:szCs w:val="24"/>
        </w:rPr>
        <w:t>1</w:t>
      </w:r>
      <w:r w:rsidRPr="009844A3">
        <w:rPr>
          <w:rFonts w:ascii="Arial" w:hAnsi="Arial" w:cs="Arial"/>
          <w:szCs w:val="24"/>
        </w:rPr>
        <w:t>.1.</w:t>
      </w:r>
      <w:r w:rsidR="00D4721B">
        <w:rPr>
          <w:rFonts w:ascii="Arial" w:hAnsi="Arial" w:cs="Arial"/>
          <w:szCs w:val="24"/>
        </w:rPr>
        <w:t>3</w:t>
      </w:r>
      <w:r w:rsidRPr="009844A3">
        <w:rPr>
          <w:rFonts w:ascii="Arial" w:hAnsi="Arial" w:cs="Arial"/>
          <w:szCs w:val="24"/>
        </w:rPr>
        <w:tab/>
        <w:t>Any form of dishonesty, including plagiarism, in relation to any assessment event in any programme, will be dealt with in accordance with the University’s disciplinary code and/or criminal law.</w:t>
      </w:r>
      <w:bookmarkEnd w:id="274"/>
      <w:bookmarkEnd w:id="275"/>
      <w:bookmarkEnd w:id="276"/>
      <w:bookmarkEnd w:id="277"/>
      <w:bookmarkEnd w:id="278"/>
      <w:bookmarkEnd w:id="279"/>
      <w:bookmarkEnd w:id="280"/>
      <w:bookmarkEnd w:id="281"/>
    </w:p>
    <w:p w:rsidR="00D21069" w:rsidRPr="009844A3" w:rsidRDefault="00D21069" w:rsidP="009D6A07">
      <w:pPr>
        <w:spacing w:before="120" w:after="120"/>
        <w:ind w:left="1134" w:hanging="1134"/>
        <w:rPr>
          <w:rFonts w:ascii="Arial" w:hAnsi="Arial" w:cs="Arial"/>
          <w:szCs w:val="24"/>
        </w:rPr>
      </w:pPr>
      <w:bookmarkStart w:id="282" w:name="_Toc359404729"/>
      <w:bookmarkStart w:id="283" w:name="_Toc359405453"/>
      <w:bookmarkStart w:id="284" w:name="_Toc359417390"/>
      <w:bookmarkStart w:id="285" w:name="_Toc359419052"/>
      <w:bookmarkStart w:id="286" w:name="_Toc359477886"/>
      <w:bookmarkStart w:id="287" w:name="_Toc359477945"/>
      <w:bookmarkStart w:id="288" w:name="_Toc359480472"/>
      <w:bookmarkStart w:id="289" w:name="_Toc359480609"/>
      <w:r w:rsidRPr="009844A3">
        <w:rPr>
          <w:rFonts w:ascii="Arial" w:hAnsi="Arial" w:cs="Arial"/>
          <w:szCs w:val="24"/>
        </w:rPr>
        <w:t>1</w:t>
      </w:r>
      <w:r w:rsidR="008B4F98">
        <w:rPr>
          <w:rFonts w:ascii="Arial" w:hAnsi="Arial" w:cs="Arial"/>
          <w:szCs w:val="24"/>
        </w:rPr>
        <w:t>1</w:t>
      </w:r>
      <w:r w:rsidRPr="009844A3">
        <w:rPr>
          <w:rFonts w:ascii="Arial" w:hAnsi="Arial" w:cs="Arial"/>
          <w:szCs w:val="24"/>
        </w:rPr>
        <w:t>.1.</w:t>
      </w:r>
      <w:r w:rsidR="00D4721B">
        <w:rPr>
          <w:rFonts w:ascii="Arial" w:hAnsi="Arial" w:cs="Arial"/>
          <w:szCs w:val="24"/>
        </w:rPr>
        <w:t>4</w:t>
      </w:r>
      <w:r w:rsidRPr="009844A3">
        <w:rPr>
          <w:rFonts w:ascii="Arial" w:hAnsi="Arial" w:cs="Arial"/>
          <w:szCs w:val="24"/>
        </w:rPr>
        <w:tab/>
        <w:t xml:space="preserve">Programme-specific assessment and regulations are determined by the </w:t>
      </w:r>
      <w:r w:rsidR="0034511D">
        <w:rPr>
          <w:rFonts w:ascii="Arial" w:hAnsi="Arial" w:cs="Arial"/>
          <w:szCs w:val="24"/>
        </w:rPr>
        <w:t>Faculty Board</w:t>
      </w:r>
      <w:r w:rsidRPr="009844A3">
        <w:rPr>
          <w:rFonts w:ascii="Arial" w:hAnsi="Arial" w:cs="Arial"/>
          <w:szCs w:val="24"/>
        </w:rPr>
        <w:t xml:space="preserve"> and Senate.</w:t>
      </w:r>
      <w:bookmarkEnd w:id="282"/>
      <w:bookmarkEnd w:id="283"/>
      <w:bookmarkEnd w:id="284"/>
      <w:bookmarkEnd w:id="285"/>
      <w:bookmarkEnd w:id="286"/>
      <w:bookmarkEnd w:id="287"/>
      <w:bookmarkEnd w:id="288"/>
      <w:bookmarkEnd w:id="289"/>
    </w:p>
    <w:p w:rsidR="00D21069" w:rsidRPr="00F61281" w:rsidRDefault="00D21069" w:rsidP="0071442C">
      <w:pPr>
        <w:pStyle w:val="Heading2"/>
        <w:rPr>
          <w:strike/>
        </w:rPr>
      </w:pPr>
      <w:bookmarkStart w:id="290" w:name="_Toc488151688"/>
      <w:bookmarkStart w:id="291" w:name="_Toc359404730"/>
      <w:bookmarkStart w:id="292" w:name="_Toc359405454"/>
      <w:bookmarkStart w:id="293" w:name="_Toc359417391"/>
      <w:bookmarkStart w:id="294" w:name="_Toc359419053"/>
      <w:bookmarkStart w:id="295" w:name="_Toc359477887"/>
      <w:bookmarkStart w:id="296" w:name="_Toc359477946"/>
      <w:bookmarkStart w:id="297" w:name="_Toc359480473"/>
      <w:bookmarkStart w:id="298" w:name="_Toc359480610"/>
      <w:r w:rsidRPr="00AD47FA">
        <w:t>1</w:t>
      </w:r>
      <w:r w:rsidR="008B4F98">
        <w:t>1</w:t>
      </w:r>
      <w:r w:rsidRPr="00AD47FA">
        <w:t>.2</w:t>
      </w:r>
      <w:r w:rsidRPr="00AD47FA">
        <w:tab/>
      </w:r>
      <w:bookmarkStart w:id="299" w:name="Assessment_26"/>
      <w:r w:rsidRPr="00AD47FA">
        <w:t>Assessment</w:t>
      </w:r>
      <w:bookmarkEnd w:id="290"/>
      <w:bookmarkEnd w:id="299"/>
      <w:r w:rsidRPr="00AD47FA">
        <w:t xml:space="preserve"> </w:t>
      </w:r>
      <w:bookmarkEnd w:id="291"/>
      <w:bookmarkEnd w:id="292"/>
      <w:bookmarkEnd w:id="293"/>
      <w:bookmarkEnd w:id="294"/>
      <w:bookmarkEnd w:id="295"/>
      <w:bookmarkEnd w:id="296"/>
      <w:bookmarkEnd w:id="297"/>
      <w:bookmarkEnd w:id="298"/>
    </w:p>
    <w:p w:rsidR="00D21069" w:rsidRPr="009844A3" w:rsidRDefault="00D21069" w:rsidP="009D6A07">
      <w:pPr>
        <w:spacing w:before="120"/>
        <w:ind w:left="1134" w:hanging="1134"/>
        <w:jc w:val="both"/>
        <w:rPr>
          <w:rFonts w:ascii="Arial" w:hAnsi="Arial" w:cs="Arial"/>
          <w:szCs w:val="24"/>
        </w:rPr>
      </w:pPr>
      <w:bookmarkStart w:id="300" w:name="_Toc359404731"/>
      <w:bookmarkStart w:id="301" w:name="_Toc359405455"/>
      <w:bookmarkStart w:id="302" w:name="_Toc359417392"/>
      <w:bookmarkStart w:id="303" w:name="_Toc359419054"/>
      <w:bookmarkStart w:id="304" w:name="_Toc359477888"/>
      <w:bookmarkStart w:id="305" w:name="_Toc359477947"/>
      <w:bookmarkStart w:id="306" w:name="_Toc359480474"/>
      <w:bookmarkStart w:id="307" w:name="_Toc359480611"/>
      <w:r w:rsidRPr="009844A3">
        <w:rPr>
          <w:rFonts w:ascii="Arial" w:hAnsi="Arial" w:cs="Arial"/>
          <w:szCs w:val="24"/>
        </w:rPr>
        <w:t>1</w:t>
      </w:r>
      <w:r w:rsidR="008B4F98">
        <w:rPr>
          <w:rFonts w:ascii="Arial" w:hAnsi="Arial" w:cs="Arial"/>
          <w:szCs w:val="24"/>
        </w:rPr>
        <w:t>1</w:t>
      </w:r>
      <w:r w:rsidRPr="009844A3">
        <w:rPr>
          <w:rFonts w:ascii="Arial" w:hAnsi="Arial" w:cs="Arial"/>
          <w:szCs w:val="24"/>
        </w:rPr>
        <w:t>.2.1</w:t>
      </w:r>
      <w:r w:rsidRPr="009844A3">
        <w:rPr>
          <w:rFonts w:ascii="Arial" w:hAnsi="Arial" w:cs="Arial"/>
          <w:szCs w:val="24"/>
        </w:rPr>
        <w:tab/>
        <w:t>Assessment takes place in accordance with the University’s Assessment</w:t>
      </w:r>
      <w:r w:rsidR="0031149B">
        <w:rPr>
          <w:rFonts w:ascii="Arial" w:hAnsi="Arial" w:cs="Arial"/>
          <w:szCs w:val="24"/>
        </w:rPr>
        <w:t xml:space="preserve"> </w:t>
      </w:r>
      <w:r w:rsidR="009B3919" w:rsidRPr="009B3919">
        <w:rPr>
          <w:rFonts w:ascii="Arial" w:hAnsi="Arial" w:cs="Arial"/>
          <w:szCs w:val="24"/>
        </w:rPr>
        <w:t xml:space="preserve">Policy </w:t>
      </w:r>
      <w:r w:rsidR="009B3919" w:rsidRPr="002229BC">
        <w:rPr>
          <w:rFonts w:ascii="Arial" w:hAnsi="Arial" w:cs="Arial"/>
          <w:szCs w:val="24"/>
        </w:rPr>
        <w:t xml:space="preserve">and </w:t>
      </w:r>
      <w:r w:rsidR="00DD4BED">
        <w:rPr>
          <w:rFonts w:ascii="Arial" w:hAnsi="Arial" w:cs="Arial"/>
          <w:szCs w:val="24"/>
        </w:rPr>
        <w:t>Distance Education Policy for Online Provision</w:t>
      </w:r>
      <w:r w:rsidR="00D4721B">
        <w:rPr>
          <w:rFonts w:ascii="Arial" w:hAnsi="Arial" w:cs="Arial"/>
          <w:szCs w:val="24"/>
        </w:rPr>
        <w:t>.</w:t>
      </w:r>
      <w:bookmarkEnd w:id="300"/>
      <w:bookmarkEnd w:id="301"/>
      <w:bookmarkEnd w:id="302"/>
      <w:bookmarkEnd w:id="303"/>
      <w:bookmarkEnd w:id="304"/>
      <w:bookmarkEnd w:id="305"/>
      <w:bookmarkEnd w:id="306"/>
      <w:bookmarkEnd w:id="307"/>
    </w:p>
    <w:p w:rsidR="00D21069" w:rsidRPr="009844A3" w:rsidRDefault="00D21069" w:rsidP="009D6A07">
      <w:pPr>
        <w:spacing w:before="120"/>
        <w:ind w:left="1134" w:hanging="1134"/>
        <w:jc w:val="both"/>
        <w:rPr>
          <w:rFonts w:ascii="Arial" w:hAnsi="Arial" w:cs="Arial"/>
          <w:szCs w:val="24"/>
        </w:rPr>
      </w:pPr>
      <w:bookmarkStart w:id="308" w:name="_Toc359404732"/>
      <w:bookmarkStart w:id="309" w:name="_Toc359405456"/>
      <w:bookmarkStart w:id="310" w:name="_Toc359417393"/>
      <w:bookmarkStart w:id="311" w:name="_Toc359419055"/>
      <w:bookmarkStart w:id="312" w:name="_Toc359477889"/>
      <w:bookmarkStart w:id="313" w:name="_Toc359477948"/>
      <w:bookmarkStart w:id="314" w:name="_Toc359480475"/>
      <w:bookmarkStart w:id="315" w:name="_Toc359480612"/>
      <w:r w:rsidRPr="009844A3">
        <w:rPr>
          <w:rFonts w:ascii="Arial" w:hAnsi="Arial" w:cs="Arial"/>
          <w:szCs w:val="24"/>
        </w:rPr>
        <w:t>1</w:t>
      </w:r>
      <w:r w:rsidR="008B4F98">
        <w:rPr>
          <w:rFonts w:ascii="Arial" w:hAnsi="Arial" w:cs="Arial"/>
          <w:szCs w:val="24"/>
        </w:rPr>
        <w:t>1</w:t>
      </w:r>
      <w:r w:rsidRPr="009844A3">
        <w:rPr>
          <w:rFonts w:ascii="Arial" w:hAnsi="Arial" w:cs="Arial"/>
          <w:szCs w:val="24"/>
        </w:rPr>
        <w:t>.2.2</w:t>
      </w:r>
      <w:r w:rsidRPr="009844A3">
        <w:rPr>
          <w:rFonts w:ascii="Arial" w:hAnsi="Arial" w:cs="Arial"/>
          <w:szCs w:val="24"/>
        </w:rPr>
        <w:tab/>
        <w:t xml:space="preserve">Programme-specific assessment regulations are determined by the </w:t>
      </w:r>
      <w:r w:rsidR="0034511D">
        <w:rPr>
          <w:rFonts w:ascii="Arial" w:hAnsi="Arial" w:cs="Arial"/>
          <w:szCs w:val="24"/>
        </w:rPr>
        <w:t>Faculty Board</w:t>
      </w:r>
      <w:r w:rsidRPr="009844A3">
        <w:rPr>
          <w:rFonts w:ascii="Arial" w:hAnsi="Arial" w:cs="Arial"/>
          <w:szCs w:val="24"/>
        </w:rPr>
        <w:t xml:space="preserve"> and approved by Senate.</w:t>
      </w:r>
      <w:bookmarkEnd w:id="308"/>
      <w:bookmarkEnd w:id="309"/>
      <w:bookmarkEnd w:id="310"/>
      <w:bookmarkEnd w:id="311"/>
      <w:bookmarkEnd w:id="312"/>
      <w:bookmarkEnd w:id="313"/>
      <w:bookmarkEnd w:id="314"/>
      <w:bookmarkEnd w:id="315"/>
    </w:p>
    <w:p w:rsidR="00D21069" w:rsidRPr="009844A3" w:rsidRDefault="00D21069" w:rsidP="009D6A07">
      <w:pPr>
        <w:spacing w:before="120"/>
        <w:ind w:left="1134" w:hanging="1134"/>
        <w:jc w:val="both"/>
        <w:rPr>
          <w:rFonts w:ascii="Arial" w:hAnsi="Arial" w:cs="Arial"/>
          <w:szCs w:val="24"/>
        </w:rPr>
      </w:pPr>
      <w:bookmarkStart w:id="316" w:name="_Toc359404733"/>
      <w:bookmarkStart w:id="317" w:name="_Toc359405457"/>
      <w:bookmarkStart w:id="318" w:name="_Toc359417394"/>
      <w:bookmarkStart w:id="319" w:name="_Toc359419056"/>
      <w:bookmarkStart w:id="320" w:name="_Toc359477890"/>
      <w:bookmarkStart w:id="321" w:name="_Toc359477949"/>
      <w:bookmarkStart w:id="322" w:name="_Toc359480476"/>
      <w:bookmarkStart w:id="323" w:name="_Toc359480613"/>
      <w:r w:rsidRPr="009844A3">
        <w:rPr>
          <w:rFonts w:ascii="Arial" w:hAnsi="Arial" w:cs="Arial"/>
          <w:szCs w:val="24"/>
        </w:rPr>
        <w:t>1</w:t>
      </w:r>
      <w:r w:rsidR="008B4F98">
        <w:rPr>
          <w:rFonts w:ascii="Arial" w:hAnsi="Arial" w:cs="Arial"/>
          <w:szCs w:val="24"/>
        </w:rPr>
        <w:t>1</w:t>
      </w:r>
      <w:r w:rsidRPr="009844A3">
        <w:rPr>
          <w:rFonts w:ascii="Arial" w:hAnsi="Arial" w:cs="Arial"/>
          <w:szCs w:val="24"/>
        </w:rPr>
        <w:t>.2.3</w:t>
      </w:r>
      <w:r w:rsidRPr="009844A3">
        <w:rPr>
          <w:rFonts w:ascii="Arial" w:hAnsi="Arial" w:cs="Arial"/>
          <w:szCs w:val="24"/>
        </w:rPr>
        <w:tab/>
        <w:t xml:space="preserve">Programme-specific assessment </w:t>
      </w:r>
      <w:r w:rsidRPr="00601D68">
        <w:rPr>
          <w:rFonts w:ascii="Arial" w:hAnsi="Arial" w:cs="Arial"/>
          <w:szCs w:val="24"/>
        </w:rPr>
        <w:t>criteria</w:t>
      </w:r>
      <w:r w:rsidR="00601D68">
        <w:rPr>
          <w:rFonts w:ascii="Arial" w:hAnsi="Arial" w:cs="Arial"/>
          <w:szCs w:val="24"/>
        </w:rPr>
        <w:t>,</w:t>
      </w:r>
      <w:r w:rsidRPr="009844A3">
        <w:rPr>
          <w:rFonts w:ascii="Arial" w:hAnsi="Arial" w:cs="Arial"/>
          <w:szCs w:val="24"/>
        </w:rPr>
        <w:t xml:space="preserve"> rules and regulations must be communicated to students </w:t>
      </w:r>
      <w:r w:rsidR="00B77A28">
        <w:rPr>
          <w:rFonts w:ascii="Arial" w:hAnsi="Arial" w:cs="Arial"/>
          <w:szCs w:val="24"/>
        </w:rPr>
        <w:t xml:space="preserve">upfront </w:t>
      </w:r>
      <w:r w:rsidR="00B77A28" w:rsidRPr="009844A3">
        <w:rPr>
          <w:rFonts w:ascii="Arial" w:hAnsi="Arial" w:cs="Arial"/>
          <w:szCs w:val="24"/>
        </w:rPr>
        <w:t xml:space="preserve">in all </w:t>
      </w:r>
      <w:r w:rsidR="00B77A28">
        <w:rPr>
          <w:rFonts w:ascii="Arial" w:hAnsi="Arial" w:cs="Arial"/>
          <w:szCs w:val="24"/>
        </w:rPr>
        <w:t xml:space="preserve">online modules, </w:t>
      </w:r>
      <w:r w:rsidRPr="009844A3">
        <w:rPr>
          <w:rFonts w:ascii="Arial" w:hAnsi="Arial" w:cs="Arial"/>
          <w:szCs w:val="24"/>
        </w:rPr>
        <w:t>all learning guides</w:t>
      </w:r>
      <w:r w:rsidR="00B77A28">
        <w:rPr>
          <w:rFonts w:ascii="Arial" w:hAnsi="Arial" w:cs="Arial"/>
          <w:szCs w:val="24"/>
        </w:rPr>
        <w:t>, and student orientation</w:t>
      </w:r>
      <w:r w:rsidRPr="009844A3">
        <w:rPr>
          <w:rFonts w:ascii="Arial" w:hAnsi="Arial" w:cs="Arial"/>
          <w:szCs w:val="24"/>
        </w:rPr>
        <w:t>.</w:t>
      </w:r>
      <w:bookmarkEnd w:id="316"/>
      <w:bookmarkEnd w:id="317"/>
      <w:bookmarkEnd w:id="318"/>
      <w:bookmarkEnd w:id="319"/>
      <w:bookmarkEnd w:id="320"/>
      <w:bookmarkEnd w:id="321"/>
      <w:bookmarkEnd w:id="322"/>
      <w:bookmarkEnd w:id="323"/>
      <w:r w:rsidR="0031149B">
        <w:rPr>
          <w:rFonts w:ascii="Arial" w:hAnsi="Arial" w:cs="Arial"/>
          <w:szCs w:val="24"/>
        </w:rPr>
        <w:t xml:space="preserve"> </w:t>
      </w:r>
    </w:p>
    <w:p w:rsidR="00D4721B" w:rsidRDefault="00D21069" w:rsidP="00D75EB4">
      <w:pPr>
        <w:spacing w:before="120"/>
        <w:ind w:left="1134" w:hanging="1134"/>
        <w:jc w:val="both"/>
        <w:rPr>
          <w:rFonts w:ascii="Arial" w:hAnsi="Arial" w:cs="Arial"/>
          <w:szCs w:val="24"/>
        </w:rPr>
      </w:pPr>
      <w:bookmarkStart w:id="324" w:name="_Toc359404734"/>
      <w:bookmarkStart w:id="325" w:name="_Toc359405458"/>
      <w:bookmarkStart w:id="326" w:name="_Toc359417395"/>
      <w:bookmarkStart w:id="327" w:name="_Toc359419057"/>
      <w:bookmarkStart w:id="328" w:name="_Toc359477891"/>
      <w:bookmarkStart w:id="329" w:name="_Toc359477950"/>
      <w:bookmarkStart w:id="330" w:name="_Toc359480477"/>
      <w:bookmarkStart w:id="331" w:name="_Toc359480614"/>
      <w:r w:rsidRPr="009844A3">
        <w:rPr>
          <w:rFonts w:ascii="Arial" w:hAnsi="Arial" w:cs="Arial"/>
          <w:szCs w:val="24"/>
        </w:rPr>
        <w:t>1</w:t>
      </w:r>
      <w:r w:rsidR="008B4F98">
        <w:rPr>
          <w:rFonts w:ascii="Arial" w:hAnsi="Arial" w:cs="Arial"/>
          <w:szCs w:val="24"/>
        </w:rPr>
        <w:t>1</w:t>
      </w:r>
      <w:r w:rsidRPr="009844A3">
        <w:rPr>
          <w:rFonts w:ascii="Arial" w:hAnsi="Arial" w:cs="Arial"/>
          <w:szCs w:val="24"/>
        </w:rPr>
        <w:t>.2.4</w:t>
      </w:r>
      <w:r w:rsidRPr="009844A3">
        <w:rPr>
          <w:rFonts w:ascii="Arial" w:hAnsi="Arial" w:cs="Arial"/>
          <w:szCs w:val="24"/>
        </w:rPr>
        <w:tab/>
      </w:r>
      <w:r w:rsidR="00DD5D81">
        <w:rPr>
          <w:rFonts w:ascii="Arial" w:hAnsi="Arial" w:cs="Arial"/>
          <w:szCs w:val="24"/>
        </w:rPr>
        <w:t>All fully online modules will be assessed by means of continuous assessment</w:t>
      </w:r>
      <w:r w:rsidR="00F27F38">
        <w:rPr>
          <w:rFonts w:ascii="Arial" w:hAnsi="Arial" w:cs="Arial"/>
          <w:szCs w:val="24"/>
        </w:rPr>
        <w:t xml:space="preserve"> and incorporate multiple assessment opportunities through a range of assessment types spread across the module. There should be alignment between</w:t>
      </w:r>
      <w:r w:rsidR="00F27F38" w:rsidRPr="009844A3">
        <w:rPr>
          <w:rFonts w:ascii="Arial" w:hAnsi="Arial" w:cs="Arial"/>
          <w:szCs w:val="24"/>
        </w:rPr>
        <w:t xml:space="preserve"> </w:t>
      </w:r>
      <w:r w:rsidR="00F27F38">
        <w:rPr>
          <w:rFonts w:ascii="Arial" w:hAnsi="Arial" w:cs="Arial"/>
          <w:szCs w:val="24"/>
        </w:rPr>
        <w:t xml:space="preserve">module </w:t>
      </w:r>
      <w:r w:rsidR="00670C62">
        <w:rPr>
          <w:rFonts w:ascii="Arial" w:hAnsi="Arial" w:cs="Arial"/>
          <w:szCs w:val="24"/>
        </w:rPr>
        <w:t>(</w:t>
      </w:r>
      <w:r w:rsidR="00F27F38">
        <w:rPr>
          <w:rFonts w:ascii="Arial" w:hAnsi="Arial" w:cs="Arial"/>
          <w:szCs w:val="24"/>
        </w:rPr>
        <w:t>and unit</w:t>
      </w:r>
      <w:r w:rsidR="00670C62">
        <w:rPr>
          <w:rFonts w:ascii="Arial" w:hAnsi="Arial" w:cs="Arial"/>
          <w:szCs w:val="24"/>
        </w:rPr>
        <w:t>)</w:t>
      </w:r>
      <w:r w:rsidR="00F27F38">
        <w:rPr>
          <w:rFonts w:ascii="Arial" w:hAnsi="Arial" w:cs="Arial"/>
          <w:szCs w:val="24"/>
        </w:rPr>
        <w:t xml:space="preserve"> outcomes and assessment criteria.</w:t>
      </w:r>
      <w:r w:rsidRPr="00E0378F">
        <w:rPr>
          <w:rFonts w:ascii="Arial" w:hAnsi="Arial" w:cs="Arial"/>
          <w:strike/>
          <w:color w:val="FF0000"/>
          <w:szCs w:val="24"/>
        </w:rPr>
        <w:t xml:space="preserve"> </w:t>
      </w:r>
    </w:p>
    <w:p w:rsidR="006372A5" w:rsidRDefault="006372A5" w:rsidP="004136FE">
      <w:pPr>
        <w:ind w:left="1134" w:hanging="1134"/>
        <w:jc w:val="both"/>
        <w:rPr>
          <w:rFonts w:ascii="Arial" w:hAnsi="Arial" w:cs="Arial"/>
          <w:strike/>
          <w:szCs w:val="24"/>
        </w:rPr>
      </w:pPr>
      <w:bookmarkStart w:id="332" w:name="_Toc359404738"/>
      <w:bookmarkStart w:id="333" w:name="_Toc359405462"/>
      <w:bookmarkStart w:id="334" w:name="_Toc359417399"/>
      <w:bookmarkStart w:id="335" w:name="_Toc359419061"/>
      <w:bookmarkStart w:id="336" w:name="_Toc359477895"/>
      <w:bookmarkStart w:id="337" w:name="_Toc359477954"/>
      <w:bookmarkStart w:id="338" w:name="_Toc359480481"/>
      <w:bookmarkStart w:id="339" w:name="_Toc359480618"/>
      <w:bookmarkEnd w:id="324"/>
      <w:bookmarkEnd w:id="325"/>
      <w:bookmarkEnd w:id="326"/>
      <w:bookmarkEnd w:id="327"/>
      <w:bookmarkEnd w:id="328"/>
      <w:bookmarkEnd w:id="329"/>
      <w:bookmarkEnd w:id="330"/>
      <w:bookmarkEnd w:id="331"/>
    </w:p>
    <w:p w:rsidR="00F27F38" w:rsidRDefault="00D21069" w:rsidP="00F61281">
      <w:pPr>
        <w:ind w:left="1134" w:hanging="1134"/>
        <w:jc w:val="both"/>
        <w:rPr>
          <w:rFonts w:ascii="Arial" w:hAnsi="Arial" w:cs="Arial"/>
          <w:szCs w:val="24"/>
        </w:rPr>
      </w:pPr>
      <w:bookmarkStart w:id="340" w:name="_Toc359404739"/>
      <w:bookmarkStart w:id="341" w:name="_Toc359405463"/>
      <w:bookmarkStart w:id="342" w:name="_Toc359417400"/>
      <w:bookmarkStart w:id="343" w:name="_Toc359419062"/>
      <w:bookmarkStart w:id="344" w:name="_Toc359477896"/>
      <w:bookmarkStart w:id="345" w:name="_Toc359477955"/>
      <w:bookmarkStart w:id="346" w:name="_Toc359480482"/>
      <w:bookmarkStart w:id="347" w:name="_Toc359480619"/>
      <w:bookmarkEnd w:id="332"/>
      <w:bookmarkEnd w:id="333"/>
      <w:bookmarkEnd w:id="334"/>
      <w:bookmarkEnd w:id="335"/>
      <w:bookmarkEnd w:id="336"/>
      <w:bookmarkEnd w:id="337"/>
      <w:bookmarkEnd w:id="338"/>
      <w:bookmarkEnd w:id="339"/>
      <w:r w:rsidRPr="009844A3">
        <w:rPr>
          <w:rFonts w:ascii="Arial" w:hAnsi="Arial" w:cs="Arial"/>
          <w:szCs w:val="24"/>
        </w:rPr>
        <w:t>1</w:t>
      </w:r>
      <w:r w:rsidR="008B4F98">
        <w:rPr>
          <w:rFonts w:ascii="Arial" w:hAnsi="Arial" w:cs="Arial"/>
          <w:szCs w:val="24"/>
        </w:rPr>
        <w:t>1</w:t>
      </w:r>
      <w:r w:rsidRPr="009844A3">
        <w:rPr>
          <w:rFonts w:ascii="Arial" w:hAnsi="Arial" w:cs="Arial"/>
          <w:szCs w:val="24"/>
        </w:rPr>
        <w:t>.2.</w:t>
      </w:r>
      <w:r w:rsidR="00D75EB4">
        <w:rPr>
          <w:rFonts w:ascii="Arial" w:hAnsi="Arial" w:cs="Arial"/>
          <w:szCs w:val="24"/>
        </w:rPr>
        <w:t>5</w:t>
      </w:r>
      <w:r w:rsidRPr="009844A3">
        <w:rPr>
          <w:rFonts w:ascii="Arial" w:hAnsi="Arial" w:cs="Arial"/>
          <w:szCs w:val="24"/>
        </w:rPr>
        <w:tab/>
      </w:r>
      <w:bookmarkEnd w:id="340"/>
      <w:bookmarkEnd w:id="341"/>
      <w:bookmarkEnd w:id="342"/>
      <w:bookmarkEnd w:id="343"/>
      <w:bookmarkEnd w:id="344"/>
      <w:bookmarkEnd w:id="345"/>
      <w:bookmarkEnd w:id="346"/>
      <w:bookmarkEnd w:id="347"/>
      <w:r w:rsidR="00F27F38">
        <w:rPr>
          <w:rFonts w:ascii="Arial" w:hAnsi="Arial" w:cs="Arial"/>
          <w:szCs w:val="24"/>
        </w:rPr>
        <w:t xml:space="preserve">Assessments should </w:t>
      </w:r>
      <w:r w:rsidR="00F27F38" w:rsidRPr="00A676B0">
        <w:rPr>
          <w:rFonts w:ascii="Arial" w:hAnsi="Arial" w:cs="Arial"/>
          <w:szCs w:val="24"/>
          <w:lang w:val="en-US"/>
        </w:rPr>
        <w:t xml:space="preserve">include </w:t>
      </w:r>
      <w:r w:rsidR="00F27F38" w:rsidRPr="00A676B0">
        <w:rPr>
          <w:rFonts w:ascii="Arial" w:hAnsi="Arial" w:cs="Arial"/>
          <w:bCs/>
          <w:szCs w:val="24"/>
          <w:lang w:val="en-US"/>
        </w:rPr>
        <w:t>opportunities</w:t>
      </w:r>
      <w:r w:rsidR="00F27F38" w:rsidRPr="00A676B0">
        <w:rPr>
          <w:rFonts w:ascii="Arial" w:hAnsi="Arial" w:cs="Arial"/>
          <w:b/>
          <w:bCs/>
          <w:szCs w:val="24"/>
          <w:lang w:val="en-US"/>
        </w:rPr>
        <w:t xml:space="preserve"> </w:t>
      </w:r>
      <w:r w:rsidR="00F27F38">
        <w:rPr>
          <w:rFonts w:ascii="Arial" w:hAnsi="Arial" w:cs="Arial"/>
          <w:szCs w:val="24"/>
        </w:rPr>
        <w:t>to give students timeous, meaningful and constructive feedback.</w:t>
      </w:r>
    </w:p>
    <w:p w:rsidR="00F27F38" w:rsidRDefault="00F27F38" w:rsidP="00F61281">
      <w:pPr>
        <w:ind w:left="1134" w:hanging="1134"/>
        <w:jc w:val="both"/>
        <w:rPr>
          <w:rFonts w:ascii="Arial" w:hAnsi="Arial" w:cs="Arial"/>
          <w:szCs w:val="24"/>
        </w:rPr>
      </w:pPr>
    </w:p>
    <w:p w:rsidR="00F27F38" w:rsidRDefault="00D75EB4" w:rsidP="00F61281">
      <w:pPr>
        <w:ind w:left="1134" w:hanging="1134"/>
        <w:jc w:val="both"/>
        <w:rPr>
          <w:rFonts w:ascii="Arial" w:hAnsi="Arial" w:cs="Arial"/>
          <w:szCs w:val="24"/>
        </w:rPr>
      </w:pPr>
      <w:r>
        <w:rPr>
          <w:rFonts w:ascii="Arial" w:hAnsi="Arial" w:cs="Arial"/>
          <w:szCs w:val="24"/>
        </w:rPr>
        <w:t>11.2.6</w:t>
      </w:r>
      <w:r w:rsidR="00A832F3">
        <w:rPr>
          <w:rFonts w:ascii="Arial" w:hAnsi="Arial" w:cs="Arial"/>
          <w:szCs w:val="24"/>
        </w:rPr>
        <w:tab/>
      </w:r>
      <w:r w:rsidR="00754FF2" w:rsidRPr="009844A3">
        <w:rPr>
          <w:rFonts w:ascii="Arial" w:hAnsi="Arial" w:cs="Arial"/>
          <w:szCs w:val="24"/>
        </w:rPr>
        <w:t xml:space="preserve">Every summative assessment opportunity carries a predetermined weight that </w:t>
      </w:r>
      <w:r w:rsidR="00F27F38" w:rsidRPr="009844A3">
        <w:rPr>
          <w:rFonts w:ascii="Arial" w:hAnsi="Arial" w:cs="Arial"/>
          <w:szCs w:val="24"/>
        </w:rPr>
        <w:t>that</w:t>
      </w:r>
      <w:r w:rsidR="00F27F38">
        <w:rPr>
          <w:rFonts w:ascii="Arial" w:hAnsi="Arial" w:cs="Arial"/>
          <w:szCs w:val="24"/>
        </w:rPr>
        <w:t xml:space="preserve"> is clearly stated to students at the onset of a module. </w:t>
      </w:r>
    </w:p>
    <w:p w:rsidR="00A832F3" w:rsidRDefault="00A832F3" w:rsidP="00F61281">
      <w:pPr>
        <w:ind w:left="1134"/>
        <w:jc w:val="both"/>
        <w:rPr>
          <w:rFonts w:ascii="Arial" w:hAnsi="Arial" w:cs="Arial"/>
          <w:szCs w:val="24"/>
        </w:rPr>
      </w:pPr>
    </w:p>
    <w:p w:rsidR="00A832F3" w:rsidRDefault="00D75EB4" w:rsidP="00F61281">
      <w:pPr>
        <w:ind w:left="1134" w:hanging="1134"/>
        <w:jc w:val="both"/>
        <w:rPr>
          <w:rFonts w:ascii="Arial" w:hAnsi="Arial" w:cs="Arial"/>
          <w:szCs w:val="24"/>
        </w:rPr>
      </w:pPr>
      <w:r>
        <w:rPr>
          <w:rFonts w:ascii="Arial" w:hAnsi="Arial" w:cs="Arial"/>
          <w:szCs w:val="24"/>
        </w:rPr>
        <w:t>11.2.7</w:t>
      </w:r>
      <w:r w:rsidR="00A832F3">
        <w:rPr>
          <w:rFonts w:ascii="Arial" w:hAnsi="Arial" w:cs="Arial"/>
          <w:szCs w:val="24"/>
        </w:rPr>
        <w:t xml:space="preserve"> </w:t>
      </w:r>
      <w:r w:rsidR="00A832F3">
        <w:rPr>
          <w:rFonts w:ascii="Arial" w:hAnsi="Arial" w:cs="Arial"/>
          <w:szCs w:val="24"/>
        </w:rPr>
        <w:tab/>
        <w:t>All online assessments should be hosted on the UJ Learning Management System. The use of third-party software applications or portals for assessment should be pre-approved through standard UJ processes and provide security of data as stipulated in the POPI Act and not generate additional costs beyond UJ student fees.</w:t>
      </w:r>
    </w:p>
    <w:p w:rsidR="00A832F3" w:rsidRDefault="00A832F3" w:rsidP="00F61281">
      <w:pPr>
        <w:ind w:left="1134"/>
        <w:jc w:val="both"/>
        <w:rPr>
          <w:rFonts w:ascii="Arial" w:hAnsi="Arial" w:cs="Arial"/>
          <w:szCs w:val="24"/>
        </w:rPr>
      </w:pPr>
    </w:p>
    <w:p w:rsidR="00A832F3" w:rsidRPr="005068E4" w:rsidRDefault="00D75EB4" w:rsidP="00BD535B">
      <w:pPr>
        <w:ind w:left="1134" w:hanging="1134"/>
        <w:jc w:val="both"/>
        <w:rPr>
          <w:rFonts w:ascii="Arial" w:hAnsi="Arial" w:cs="Arial"/>
          <w:strike/>
          <w:szCs w:val="24"/>
        </w:rPr>
      </w:pPr>
      <w:r>
        <w:rPr>
          <w:rFonts w:ascii="Arial" w:hAnsi="Arial" w:cs="Arial"/>
          <w:szCs w:val="24"/>
        </w:rPr>
        <w:t>11.2.8</w:t>
      </w:r>
      <w:r w:rsidR="00A832F3">
        <w:rPr>
          <w:rFonts w:ascii="Arial" w:hAnsi="Arial" w:cs="Arial"/>
          <w:szCs w:val="24"/>
        </w:rPr>
        <w:tab/>
        <w:t xml:space="preserve">Integrity of online assessments are ensured through (a) sound assessment design that will minimise and </w:t>
      </w:r>
      <w:r w:rsidR="00A832F3" w:rsidRPr="00A676B0">
        <w:rPr>
          <w:rFonts w:ascii="Arial" w:hAnsi="Arial" w:cs="Arial"/>
          <w:szCs w:val="24"/>
          <w:lang w:val="en-US"/>
        </w:rPr>
        <w:t xml:space="preserve">impede </w:t>
      </w:r>
      <w:r w:rsidR="00A832F3">
        <w:rPr>
          <w:rFonts w:ascii="Arial" w:hAnsi="Arial" w:cs="Arial"/>
          <w:szCs w:val="24"/>
          <w:lang w:val="en-US"/>
        </w:rPr>
        <w:t xml:space="preserve">opportunities for cheating, (b) online </w:t>
      </w:r>
      <w:r w:rsidR="00A832F3" w:rsidRPr="00A676B0">
        <w:rPr>
          <w:rFonts w:ascii="Arial" w:hAnsi="Arial" w:cs="Arial"/>
          <w:szCs w:val="24"/>
          <w:lang w:val="en-US"/>
        </w:rPr>
        <w:t>identity aut</w:t>
      </w:r>
      <w:r w:rsidR="00A832F3">
        <w:rPr>
          <w:rFonts w:ascii="Arial" w:hAnsi="Arial" w:cs="Arial"/>
          <w:szCs w:val="24"/>
          <w:lang w:val="en-US"/>
        </w:rPr>
        <w:t xml:space="preserve">hentication and verification, and (c) electronic </w:t>
      </w:r>
      <w:r w:rsidR="00670C62">
        <w:rPr>
          <w:rFonts w:ascii="Arial" w:hAnsi="Arial" w:cs="Arial"/>
          <w:szCs w:val="24"/>
          <w:lang w:val="en-US"/>
        </w:rPr>
        <w:t>invigilating</w:t>
      </w:r>
      <w:r w:rsidR="00A832F3">
        <w:rPr>
          <w:rFonts w:ascii="Arial" w:hAnsi="Arial" w:cs="Arial"/>
          <w:szCs w:val="24"/>
          <w:lang w:val="en-US"/>
        </w:rPr>
        <w:t xml:space="preserve"> ensuring</w:t>
      </w:r>
      <w:r w:rsidR="00A832F3" w:rsidRPr="00A676B0">
        <w:rPr>
          <w:rFonts w:ascii="Arial" w:hAnsi="Arial" w:cs="Arial"/>
          <w:szCs w:val="24"/>
          <w:lang w:val="en-US"/>
        </w:rPr>
        <w:t xml:space="preserve"> that the student completing the assessm</w:t>
      </w:r>
      <w:r w:rsidR="00A832F3">
        <w:rPr>
          <w:rFonts w:ascii="Arial" w:hAnsi="Arial" w:cs="Arial"/>
          <w:szCs w:val="24"/>
          <w:lang w:val="en-US"/>
        </w:rPr>
        <w:t xml:space="preserve">ent is not receiving additional, outside or </w:t>
      </w:r>
      <w:r w:rsidR="00D054BF">
        <w:rPr>
          <w:rFonts w:ascii="Arial" w:hAnsi="Arial" w:cs="Arial"/>
          <w:szCs w:val="24"/>
          <w:lang w:val="en-US"/>
        </w:rPr>
        <w:t>unauthoriz</w:t>
      </w:r>
      <w:r w:rsidR="00D054BF" w:rsidRPr="00A676B0">
        <w:rPr>
          <w:rFonts w:ascii="Arial" w:hAnsi="Arial" w:cs="Arial"/>
          <w:szCs w:val="24"/>
          <w:lang w:val="en-US"/>
        </w:rPr>
        <w:t>ed</w:t>
      </w:r>
      <w:r w:rsidR="00A832F3" w:rsidRPr="00A676B0">
        <w:rPr>
          <w:rFonts w:ascii="Arial" w:hAnsi="Arial" w:cs="Arial"/>
          <w:szCs w:val="24"/>
          <w:lang w:val="en-US"/>
        </w:rPr>
        <w:t xml:space="preserve"> assistance</w:t>
      </w:r>
      <w:r w:rsidR="00A832F3">
        <w:rPr>
          <w:rFonts w:ascii="Arial" w:hAnsi="Arial" w:cs="Arial"/>
          <w:szCs w:val="24"/>
          <w:lang w:val="en-US"/>
        </w:rPr>
        <w:t>.</w:t>
      </w:r>
    </w:p>
    <w:p w:rsidR="00D21069" w:rsidRPr="00AD47FA" w:rsidRDefault="00D21069" w:rsidP="00BD535B">
      <w:pPr>
        <w:pStyle w:val="Heading2"/>
        <w:spacing w:before="240" w:after="240"/>
      </w:pPr>
      <w:bookmarkStart w:id="348" w:name="_Toc359404740"/>
      <w:bookmarkStart w:id="349" w:name="_Toc359405464"/>
      <w:bookmarkStart w:id="350" w:name="_Toc359417401"/>
      <w:bookmarkStart w:id="351" w:name="_Toc359419063"/>
      <w:bookmarkStart w:id="352" w:name="_Toc359477897"/>
      <w:bookmarkStart w:id="353" w:name="_Toc359477956"/>
      <w:bookmarkStart w:id="354" w:name="_Toc359480483"/>
      <w:bookmarkStart w:id="355" w:name="_Toc359480620"/>
      <w:bookmarkStart w:id="356" w:name="_Toc488151689"/>
      <w:r w:rsidRPr="00AD47FA">
        <w:t>1</w:t>
      </w:r>
      <w:r w:rsidR="008B4F98">
        <w:t>1</w:t>
      </w:r>
      <w:r w:rsidRPr="00AD47FA">
        <w:t>.3</w:t>
      </w:r>
      <w:r w:rsidRPr="00AD47FA">
        <w:tab/>
      </w:r>
      <w:bookmarkStart w:id="357" w:name="Assessment_results_27"/>
      <w:r w:rsidRPr="00AD47FA">
        <w:t>Assessment results</w:t>
      </w:r>
      <w:bookmarkEnd w:id="348"/>
      <w:bookmarkEnd w:id="349"/>
      <w:bookmarkEnd w:id="350"/>
      <w:bookmarkEnd w:id="351"/>
      <w:bookmarkEnd w:id="352"/>
      <w:bookmarkEnd w:id="353"/>
      <w:bookmarkEnd w:id="354"/>
      <w:bookmarkEnd w:id="355"/>
      <w:bookmarkEnd w:id="356"/>
      <w:bookmarkEnd w:id="357"/>
    </w:p>
    <w:p w:rsidR="00D21069" w:rsidRPr="009844A3" w:rsidRDefault="00D21069" w:rsidP="009D6A07">
      <w:pPr>
        <w:spacing w:before="120"/>
        <w:ind w:left="1134" w:hanging="1134"/>
        <w:jc w:val="both"/>
        <w:rPr>
          <w:rFonts w:ascii="Arial" w:hAnsi="Arial" w:cs="Arial"/>
          <w:szCs w:val="24"/>
        </w:rPr>
      </w:pPr>
      <w:bookmarkStart w:id="358" w:name="_Toc359404741"/>
      <w:bookmarkStart w:id="359" w:name="_Toc359405465"/>
      <w:bookmarkStart w:id="360" w:name="_Toc359417402"/>
      <w:bookmarkStart w:id="361" w:name="_Toc359419064"/>
      <w:bookmarkStart w:id="362" w:name="_Toc359477898"/>
      <w:bookmarkStart w:id="363" w:name="_Toc359477957"/>
      <w:bookmarkStart w:id="364" w:name="_Toc359480484"/>
      <w:bookmarkStart w:id="365" w:name="_Toc359480621"/>
      <w:r w:rsidRPr="009844A3">
        <w:rPr>
          <w:rFonts w:ascii="Arial" w:hAnsi="Arial" w:cs="Arial"/>
          <w:szCs w:val="24"/>
        </w:rPr>
        <w:t>1</w:t>
      </w:r>
      <w:r w:rsidR="008B4F98">
        <w:rPr>
          <w:rFonts w:ascii="Arial" w:hAnsi="Arial" w:cs="Arial"/>
          <w:szCs w:val="24"/>
        </w:rPr>
        <w:t>1</w:t>
      </w:r>
      <w:r w:rsidRPr="009844A3">
        <w:rPr>
          <w:rFonts w:ascii="Arial" w:hAnsi="Arial" w:cs="Arial"/>
          <w:szCs w:val="24"/>
        </w:rPr>
        <w:t>.3.1</w:t>
      </w:r>
      <w:r w:rsidRPr="009844A3">
        <w:rPr>
          <w:rFonts w:ascii="Arial" w:hAnsi="Arial" w:cs="Arial"/>
          <w:szCs w:val="24"/>
        </w:rPr>
        <w:tab/>
        <w:t xml:space="preserve">Higher assessment </w:t>
      </w:r>
      <w:r w:rsidR="006F41D2" w:rsidRPr="003A4B7A">
        <w:rPr>
          <w:rFonts w:ascii="Arial" w:hAnsi="Arial" w:cs="Arial"/>
          <w:szCs w:val="24"/>
        </w:rPr>
        <w:t>requirements than those indicated below</w:t>
      </w:r>
      <w:r w:rsidR="006F41D2">
        <w:rPr>
          <w:rFonts w:ascii="Arial" w:hAnsi="Arial" w:cs="Arial"/>
          <w:szCs w:val="24"/>
        </w:rPr>
        <w:t xml:space="preserve"> </w:t>
      </w:r>
      <w:r w:rsidRPr="009844A3">
        <w:rPr>
          <w:rFonts w:ascii="Arial" w:hAnsi="Arial" w:cs="Arial"/>
          <w:szCs w:val="24"/>
        </w:rPr>
        <w:t xml:space="preserve">are determined by the </w:t>
      </w:r>
      <w:r w:rsidR="0034511D">
        <w:rPr>
          <w:rFonts w:ascii="Arial" w:hAnsi="Arial" w:cs="Arial"/>
          <w:szCs w:val="24"/>
        </w:rPr>
        <w:t>Faculty Board</w:t>
      </w:r>
      <w:r w:rsidRPr="009844A3">
        <w:rPr>
          <w:rFonts w:ascii="Arial" w:hAnsi="Arial" w:cs="Arial"/>
          <w:szCs w:val="24"/>
        </w:rPr>
        <w:t xml:space="preserve">, approved by Senate and contained in the </w:t>
      </w:r>
      <w:r w:rsidR="00761BB1">
        <w:rPr>
          <w:rFonts w:ascii="Arial" w:hAnsi="Arial" w:cs="Arial"/>
          <w:szCs w:val="24"/>
        </w:rPr>
        <w:t>Faculty Rules and Regulations</w:t>
      </w:r>
      <w:r w:rsidRPr="009844A3">
        <w:rPr>
          <w:rFonts w:ascii="Arial" w:hAnsi="Arial" w:cs="Arial"/>
          <w:szCs w:val="24"/>
        </w:rPr>
        <w:t>.</w:t>
      </w:r>
      <w:bookmarkEnd w:id="358"/>
      <w:bookmarkEnd w:id="359"/>
      <w:bookmarkEnd w:id="360"/>
      <w:bookmarkEnd w:id="361"/>
      <w:bookmarkEnd w:id="362"/>
      <w:bookmarkEnd w:id="363"/>
      <w:bookmarkEnd w:id="364"/>
      <w:bookmarkEnd w:id="365"/>
    </w:p>
    <w:p w:rsidR="00D21069" w:rsidRPr="009844A3" w:rsidRDefault="00D21069" w:rsidP="009D6A07">
      <w:pPr>
        <w:spacing w:before="120"/>
        <w:ind w:left="1134" w:hanging="1134"/>
        <w:rPr>
          <w:rFonts w:ascii="Arial" w:hAnsi="Arial" w:cs="Arial"/>
          <w:szCs w:val="24"/>
        </w:rPr>
      </w:pPr>
      <w:bookmarkStart w:id="366" w:name="_Toc359404742"/>
      <w:bookmarkStart w:id="367" w:name="_Toc359405466"/>
      <w:bookmarkStart w:id="368" w:name="_Toc359417403"/>
      <w:bookmarkStart w:id="369" w:name="_Toc359419065"/>
      <w:bookmarkStart w:id="370" w:name="_Toc359477899"/>
      <w:bookmarkStart w:id="371" w:name="_Toc359477958"/>
      <w:bookmarkStart w:id="372" w:name="_Toc359480485"/>
      <w:bookmarkStart w:id="373" w:name="_Toc359480622"/>
      <w:r w:rsidRPr="009844A3">
        <w:rPr>
          <w:rFonts w:ascii="Arial" w:hAnsi="Arial" w:cs="Arial"/>
          <w:szCs w:val="24"/>
        </w:rPr>
        <w:t>1</w:t>
      </w:r>
      <w:r w:rsidR="008B4F98">
        <w:rPr>
          <w:rFonts w:ascii="Arial" w:hAnsi="Arial" w:cs="Arial"/>
          <w:szCs w:val="24"/>
        </w:rPr>
        <w:t>1</w:t>
      </w:r>
      <w:r w:rsidRPr="009844A3">
        <w:rPr>
          <w:rFonts w:ascii="Arial" w:hAnsi="Arial" w:cs="Arial"/>
          <w:szCs w:val="24"/>
        </w:rPr>
        <w:t>.3.2</w:t>
      </w:r>
      <w:r w:rsidRPr="009844A3">
        <w:rPr>
          <w:rFonts w:ascii="Arial" w:hAnsi="Arial" w:cs="Arial"/>
          <w:szCs w:val="24"/>
        </w:rPr>
        <w:tab/>
        <w:t>The judgement of the Departmental and/or Faculty Assessment Committee is final.</w:t>
      </w:r>
      <w:bookmarkEnd w:id="366"/>
      <w:bookmarkEnd w:id="367"/>
      <w:bookmarkEnd w:id="368"/>
      <w:bookmarkEnd w:id="369"/>
      <w:bookmarkEnd w:id="370"/>
      <w:bookmarkEnd w:id="371"/>
      <w:bookmarkEnd w:id="372"/>
      <w:bookmarkEnd w:id="373"/>
      <w:r w:rsidRPr="009844A3">
        <w:rPr>
          <w:rFonts w:ascii="Arial" w:hAnsi="Arial" w:cs="Arial"/>
          <w:szCs w:val="24"/>
        </w:rPr>
        <w:t xml:space="preserve"> </w:t>
      </w:r>
    </w:p>
    <w:p w:rsidR="00D21069" w:rsidRPr="009844A3" w:rsidRDefault="00D21069" w:rsidP="009D6A07">
      <w:pPr>
        <w:tabs>
          <w:tab w:val="left" w:pos="0"/>
        </w:tabs>
        <w:spacing w:before="120"/>
        <w:ind w:left="1134" w:hanging="1134"/>
        <w:jc w:val="both"/>
        <w:rPr>
          <w:rFonts w:ascii="Arial" w:hAnsi="Arial" w:cs="Arial"/>
          <w:szCs w:val="24"/>
        </w:rPr>
      </w:pPr>
      <w:r w:rsidRPr="00B949C0">
        <w:rPr>
          <w:rFonts w:ascii="Arial" w:hAnsi="Arial" w:cs="Arial"/>
          <w:szCs w:val="24"/>
        </w:rPr>
        <w:t>1</w:t>
      </w:r>
      <w:r w:rsidR="008B4F98" w:rsidRPr="009B3BCA">
        <w:rPr>
          <w:rFonts w:ascii="Arial" w:hAnsi="Arial" w:cs="Arial"/>
          <w:szCs w:val="24"/>
        </w:rPr>
        <w:t>1</w:t>
      </w:r>
      <w:r w:rsidRPr="009B3BCA">
        <w:rPr>
          <w:rFonts w:ascii="Arial" w:hAnsi="Arial" w:cs="Arial"/>
          <w:szCs w:val="24"/>
        </w:rPr>
        <w:t>.3.</w:t>
      </w:r>
      <w:r w:rsidR="005A430E">
        <w:rPr>
          <w:rFonts w:ascii="Arial" w:hAnsi="Arial" w:cs="Arial"/>
          <w:szCs w:val="24"/>
        </w:rPr>
        <w:t>3</w:t>
      </w:r>
      <w:r w:rsidRPr="009B3BCA">
        <w:rPr>
          <w:rFonts w:ascii="Arial" w:hAnsi="Arial" w:cs="Arial"/>
          <w:b/>
          <w:szCs w:val="24"/>
        </w:rPr>
        <w:tab/>
      </w:r>
      <w:r w:rsidR="009B3BCA" w:rsidRPr="00F61281">
        <w:rPr>
          <w:rFonts w:ascii="Arial" w:hAnsi="Arial" w:cs="Arial"/>
          <w:szCs w:val="24"/>
        </w:rPr>
        <w:t xml:space="preserve">With </w:t>
      </w:r>
      <w:r w:rsidRPr="00B949C0">
        <w:rPr>
          <w:rFonts w:ascii="Arial" w:hAnsi="Arial" w:cs="Arial"/>
          <w:szCs w:val="24"/>
        </w:rPr>
        <w:t>continuous assessment</w:t>
      </w:r>
      <w:r w:rsidRPr="009B3BCA">
        <w:rPr>
          <w:rFonts w:ascii="Arial" w:hAnsi="Arial" w:cs="Arial"/>
          <w:szCs w:val="24"/>
        </w:rPr>
        <w:t>,</w:t>
      </w:r>
      <w:r w:rsidRPr="009844A3">
        <w:rPr>
          <w:rFonts w:ascii="Arial" w:hAnsi="Arial" w:cs="Arial"/>
          <w:szCs w:val="24"/>
        </w:rPr>
        <w:t xml:space="preserve"> programme-specific requirements, as approved by the </w:t>
      </w:r>
      <w:r w:rsidR="0034511D">
        <w:rPr>
          <w:rFonts w:ascii="Arial" w:hAnsi="Arial" w:cs="Arial"/>
          <w:szCs w:val="24"/>
        </w:rPr>
        <w:t>Faculty Board</w:t>
      </w:r>
      <w:r w:rsidRPr="009844A3">
        <w:rPr>
          <w:rFonts w:ascii="Arial" w:hAnsi="Arial" w:cs="Arial"/>
          <w:szCs w:val="24"/>
        </w:rPr>
        <w:t xml:space="preserve"> and contained in the </w:t>
      </w:r>
      <w:r w:rsidR="00761BB1">
        <w:rPr>
          <w:rFonts w:ascii="Arial" w:hAnsi="Arial" w:cs="Arial"/>
          <w:szCs w:val="24"/>
        </w:rPr>
        <w:t>Faculty Rules and Regulations</w:t>
      </w:r>
      <w:r w:rsidRPr="009844A3">
        <w:rPr>
          <w:rFonts w:ascii="Arial" w:hAnsi="Arial" w:cs="Arial"/>
          <w:szCs w:val="24"/>
        </w:rPr>
        <w:t xml:space="preserve"> will be adhered to. The number, type, weight and date of assessments, </w:t>
      </w:r>
      <w:r w:rsidR="00797C25">
        <w:rPr>
          <w:rFonts w:ascii="Arial" w:hAnsi="Arial" w:cs="Arial"/>
          <w:szCs w:val="24"/>
        </w:rPr>
        <w:t xml:space="preserve">and repeat </w:t>
      </w:r>
      <w:r w:rsidRPr="009844A3">
        <w:rPr>
          <w:rFonts w:ascii="Arial" w:hAnsi="Arial" w:cs="Arial"/>
          <w:szCs w:val="24"/>
        </w:rPr>
        <w:t>assessments</w:t>
      </w:r>
      <w:r w:rsidR="00670C62">
        <w:rPr>
          <w:rFonts w:ascii="Arial" w:hAnsi="Arial" w:cs="Arial"/>
          <w:szCs w:val="24"/>
        </w:rPr>
        <w:t>,</w:t>
      </w:r>
      <w:r w:rsidRPr="009844A3">
        <w:rPr>
          <w:rFonts w:ascii="Arial" w:hAnsi="Arial" w:cs="Arial"/>
          <w:szCs w:val="24"/>
        </w:rPr>
        <w:t xml:space="preserve"> are pre-set and agreed upon by the assessor and moderator before the beginning of the unit/module or programme. </w:t>
      </w:r>
      <w:r w:rsidRPr="00127C7F">
        <w:rPr>
          <w:rFonts w:ascii="Arial" w:hAnsi="Arial" w:cs="Arial"/>
          <w:szCs w:val="24"/>
        </w:rPr>
        <w:t>Summative assessments are not limited to written assessments.</w:t>
      </w:r>
    </w:p>
    <w:p w:rsidR="00360D7F" w:rsidRPr="009844A3" w:rsidRDefault="00D21069" w:rsidP="009D6A07">
      <w:pPr>
        <w:tabs>
          <w:tab w:val="left" w:pos="0"/>
        </w:tabs>
        <w:spacing w:before="120"/>
        <w:ind w:left="1134" w:hanging="1134"/>
        <w:jc w:val="both"/>
        <w:rPr>
          <w:rFonts w:ascii="Arial" w:hAnsi="Arial" w:cs="Arial"/>
          <w:szCs w:val="24"/>
        </w:rPr>
      </w:pPr>
      <w:r w:rsidRPr="009844A3">
        <w:rPr>
          <w:rFonts w:ascii="Arial" w:hAnsi="Arial" w:cs="Arial"/>
          <w:szCs w:val="24"/>
        </w:rPr>
        <w:t>1</w:t>
      </w:r>
      <w:r w:rsidR="008B4F98">
        <w:rPr>
          <w:rFonts w:ascii="Arial" w:hAnsi="Arial" w:cs="Arial"/>
          <w:szCs w:val="24"/>
        </w:rPr>
        <w:t>1</w:t>
      </w:r>
      <w:r w:rsidR="005A430E">
        <w:rPr>
          <w:rFonts w:ascii="Arial" w:hAnsi="Arial" w:cs="Arial"/>
          <w:szCs w:val="24"/>
        </w:rPr>
        <w:t>.3.4</w:t>
      </w:r>
      <w:r w:rsidRPr="009844A3">
        <w:rPr>
          <w:rFonts w:ascii="Arial" w:hAnsi="Arial" w:cs="Arial"/>
          <w:szCs w:val="24"/>
        </w:rPr>
        <w:tab/>
      </w:r>
      <w:r w:rsidR="00360D7F" w:rsidRPr="009844A3">
        <w:rPr>
          <w:rFonts w:ascii="Arial" w:hAnsi="Arial" w:cs="Arial"/>
          <w:szCs w:val="24"/>
        </w:rPr>
        <w:t xml:space="preserve">Students pass a module if they obtain a </w:t>
      </w:r>
      <w:r w:rsidR="00360D7F" w:rsidRPr="003A4B7A">
        <w:rPr>
          <w:rFonts w:ascii="Arial" w:hAnsi="Arial" w:cs="Arial"/>
          <w:szCs w:val="24"/>
        </w:rPr>
        <w:t xml:space="preserve">weighted final </w:t>
      </w:r>
      <w:r w:rsidR="00360D7F" w:rsidRPr="009844A3">
        <w:rPr>
          <w:rFonts w:ascii="Arial" w:hAnsi="Arial" w:cs="Arial"/>
          <w:szCs w:val="24"/>
        </w:rPr>
        <w:t>mark of at least 50% (or more if stipulated by a professional/regulating body).</w:t>
      </w:r>
    </w:p>
    <w:p w:rsidR="00D21069" w:rsidRDefault="00D21069" w:rsidP="009D6A07">
      <w:pPr>
        <w:tabs>
          <w:tab w:val="left" w:pos="0"/>
        </w:tabs>
        <w:spacing w:before="120"/>
        <w:ind w:left="1134" w:hanging="1134"/>
        <w:jc w:val="both"/>
        <w:rPr>
          <w:rFonts w:ascii="Arial" w:hAnsi="Arial" w:cs="Arial"/>
          <w:szCs w:val="24"/>
        </w:rPr>
      </w:pPr>
      <w:r w:rsidRPr="009844A3">
        <w:rPr>
          <w:rFonts w:ascii="Arial" w:hAnsi="Arial" w:cs="Arial"/>
          <w:szCs w:val="24"/>
        </w:rPr>
        <w:t>1</w:t>
      </w:r>
      <w:r w:rsidR="008B4F98">
        <w:rPr>
          <w:rFonts w:ascii="Arial" w:hAnsi="Arial" w:cs="Arial"/>
          <w:szCs w:val="24"/>
        </w:rPr>
        <w:t>1</w:t>
      </w:r>
      <w:r w:rsidR="005A430E">
        <w:rPr>
          <w:rFonts w:ascii="Arial" w:hAnsi="Arial" w:cs="Arial"/>
          <w:szCs w:val="24"/>
        </w:rPr>
        <w:t>.3.5</w:t>
      </w:r>
      <w:r w:rsidRPr="009844A3">
        <w:rPr>
          <w:rFonts w:ascii="Arial" w:hAnsi="Arial" w:cs="Arial"/>
          <w:szCs w:val="24"/>
        </w:rPr>
        <w:tab/>
        <w:t xml:space="preserve">Students pass a module with </w:t>
      </w:r>
      <w:r w:rsidRPr="00272EEC">
        <w:rPr>
          <w:rFonts w:ascii="Arial" w:hAnsi="Arial" w:cs="Arial"/>
          <w:szCs w:val="24"/>
        </w:rPr>
        <w:t>distinction if</w:t>
      </w:r>
      <w:r w:rsidRPr="009844A3">
        <w:rPr>
          <w:rFonts w:ascii="Arial" w:hAnsi="Arial" w:cs="Arial"/>
          <w:szCs w:val="24"/>
        </w:rPr>
        <w:t xml:space="preserve"> they obtain a final mark of at least 75%.</w:t>
      </w:r>
    </w:p>
    <w:p w:rsidR="00D21069" w:rsidRPr="00AD47FA" w:rsidRDefault="00D21069" w:rsidP="00BD535B">
      <w:pPr>
        <w:pStyle w:val="Heading2"/>
        <w:spacing w:before="240" w:after="240"/>
      </w:pPr>
      <w:bookmarkStart w:id="374" w:name="_Toc359480487"/>
      <w:bookmarkStart w:id="375" w:name="_Toc359480624"/>
      <w:bookmarkStart w:id="376" w:name="_Toc488151690"/>
      <w:r w:rsidRPr="00AD47FA">
        <w:t>1</w:t>
      </w:r>
      <w:r w:rsidR="008B4F98">
        <w:t>1</w:t>
      </w:r>
      <w:r w:rsidRPr="00AD47FA">
        <w:t>.4</w:t>
      </w:r>
      <w:r w:rsidRPr="00AD47FA">
        <w:tab/>
      </w:r>
      <w:bookmarkStart w:id="377" w:name="Appeals_27"/>
      <w:r w:rsidRPr="00AD47FA">
        <w:t>Appeals</w:t>
      </w:r>
      <w:bookmarkEnd w:id="374"/>
      <w:bookmarkEnd w:id="375"/>
      <w:bookmarkEnd w:id="376"/>
      <w:bookmarkEnd w:id="377"/>
    </w:p>
    <w:p w:rsidR="00D21069" w:rsidRPr="009844A3" w:rsidRDefault="00D21069" w:rsidP="009D6A07">
      <w:pPr>
        <w:tabs>
          <w:tab w:val="left" w:pos="0"/>
        </w:tabs>
        <w:spacing w:before="120"/>
        <w:ind w:left="1134" w:hanging="1134"/>
        <w:jc w:val="both"/>
        <w:rPr>
          <w:rFonts w:ascii="Arial" w:hAnsi="Arial" w:cs="Arial"/>
          <w:szCs w:val="24"/>
        </w:rPr>
      </w:pPr>
      <w:r w:rsidRPr="009844A3">
        <w:rPr>
          <w:rFonts w:ascii="Arial" w:hAnsi="Arial" w:cs="Arial"/>
          <w:szCs w:val="24"/>
        </w:rPr>
        <w:t>1</w:t>
      </w:r>
      <w:r w:rsidR="008B4F98">
        <w:rPr>
          <w:rFonts w:ascii="Arial" w:hAnsi="Arial" w:cs="Arial"/>
          <w:szCs w:val="24"/>
        </w:rPr>
        <w:t>1</w:t>
      </w:r>
      <w:r w:rsidRPr="009844A3">
        <w:rPr>
          <w:rFonts w:ascii="Arial" w:hAnsi="Arial" w:cs="Arial"/>
          <w:szCs w:val="24"/>
        </w:rPr>
        <w:t>.4.1</w:t>
      </w:r>
      <w:r w:rsidRPr="009844A3">
        <w:rPr>
          <w:rFonts w:ascii="Arial" w:hAnsi="Arial" w:cs="Arial"/>
          <w:szCs w:val="24"/>
        </w:rPr>
        <w:tab/>
        <w:t>After the final mark for a module is made known, students</w:t>
      </w:r>
    </w:p>
    <w:p w:rsidR="00D21069" w:rsidRDefault="00BF4F2D" w:rsidP="009D6A07">
      <w:pPr>
        <w:spacing w:before="60"/>
        <w:ind w:left="1134" w:hanging="992"/>
        <w:jc w:val="both"/>
        <w:rPr>
          <w:rFonts w:ascii="Arial" w:hAnsi="Arial" w:cs="Arial"/>
          <w:strike/>
          <w:szCs w:val="24"/>
        </w:rPr>
      </w:pPr>
      <w:r>
        <w:rPr>
          <w:rFonts w:ascii="Arial" w:hAnsi="Arial" w:cs="Arial"/>
          <w:szCs w:val="24"/>
        </w:rPr>
        <w:t>(</w:t>
      </w:r>
      <w:r w:rsidR="00D21069" w:rsidRPr="009844A3">
        <w:rPr>
          <w:rFonts w:ascii="Arial" w:hAnsi="Arial" w:cs="Arial"/>
          <w:szCs w:val="24"/>
        </w:rPr>
        <w:t>a)</w:t>
      </w:r>
      <w:r w:rsidR="00D21069" w:rsidRPr="009844A3">
        <w:rPr>
          <w:rFonts w:ascii="Arial" w:hAnsi="Arial" w:cs="Arial"/>
          <w:szCs w:val="24"/>
        </w:rPr>
        <w:tab/>
      </w:r>
      <w:r w:rsidR="00D21069" w:rsidRPr="009844A3">
        <w:rPr>
          <w:rFonts w:ascii="Arial" w:hAnsi="Arial" w:cs="Arial"/>
          <w:noProof/>
          <w:szCs w:val="24"/>
        </w:rPr>
        <w:t>who</w:t>
      </w:r>
      <w:r w:rsidR="00D21069" w:rsidRPr="009844A3">
        <w:rPr>
          <w:rFonts w:ascii="Arial" w:hAnsi="Arial" w:cs="Arial"/>
          <w:szCs w:val="24"/>
        </w:rPr>
        <w:t xml:space="preserve"> failed the module with a final mark of at least 45</w:t>
      </w:r>
      <w:r w:rsidR="00D21069" w:rsidRPr="00B949C0">
        <w:rPr>
          <w:rFonts w:ascii="Arial" w:hAnsi="Arial" w:cs="Arial"/>
          <w:szCs w:val="24"/>
        </w:rPr>
        <w:t xml:space="preserve">%, </w:t>
      </w:r>
      <w:r w:rsidR="00CA64FF">
        <w:rPr>
          <w:rFonts w:ascii="Arial" w:hAnsi="Arial" w:cs="Arial"/>
          <w:szCs w:val="24"/>
        </w:rPr>
        <w:t>or</w:t>
      </w:r>
    </w:p>
    <w:p w:rsidR="00D21069" w:rsidRPr="009844A3" w:rsidRDefault="005A430E" w:rsidP="00C530AF">
      <w:pPr>
        <w:ind w:left="1134" w:hanging="992"/>
        <w:jc w:val="both"/>
        <w:rPr>
          <w:rFonts w:ascii="Arial" w:hAnsi="Arial" w:cs="Arial"/>
          <w:szCs w:val="24"/>
        </w:rPr>
      </w:pPr>
      <w:r>
        <w:rPr>
          <w:rFonts w:ascii="Arial" w:hAnsi="Arial" w:cs="Arial"/>
          <w:szCs w:val="24"/>
        </w:rPr>
        <w:t xml:space="preserve">(b) </w:t>
      </w:r>
      <w:r>
        <w:rPr>
          <w:rFonts w:ascii="Arial" w:hAnsi="Arial" w:cs="Arial"/>
          <w:szCs w:val="24"/>
        </w:rPr>
        <w:tab/>
      </w:r>
      <w:r w:rsidR="00650095" w:rsidRPr="00650095">
        <w:rPr>
          <w:rFonts w:ascii="Arial" w:hAnsi="Arial" w:cs="Arial"/>
          <w:noProof/>
          <w:szCs w:val="24"/>
        </w:rPr>
        <w:t>who</w:t>
      </w:r>
      <w:r w:rsidR="00650095" w:rsidRPr="00F61281">
        <w:rPr>
          <w:rFonts w:ascii="Arial" w:hAnsi="Arial" w:cs="Arial"/>
          <w:szCs w:val="24"/>
        </w:rPr>
        <w:t xml:space="preserve"> passed a module but are dissatisfied with their final mark</w:t>
      </w:r>
      <w:r w:rsidR="00D4721B">
        <w:rPr>
          <w:rFonts w:ascii="Arial" w:hAnsi="Arial" w:cs="Arial"/>
          <w:szCs w:val="24"/>
        </w:rPr>
        <w:t>,</w:t>
      </w:r>
      <w:r w:rsidR="00650095" w:rsidRPr="003B2CBC">
        <w:rPr>
          <w:rFonts w:ascii="Arial" w:hAnsi="Arial" w:cs="Arial"/>
          <w:szCs w:val="24"/>
        </w:rPr>
        <w:t xml:space="preserve"> </w:t>
      </w:r>
      <w:r w:rsidR="00D21069" w:rsidRPr="009844A3">
        <w:rPr>
          <w:rFonts w:ascii="Arial" w:hAnsi="Arial" w:cs="Arial"/>
          <w:szCs w:val="24"/>
        </w:rPr>
        <w:t>may apply to the</w:t>
      </w:r>
      <w:r w:rsidR="009B3BCA">
        <w:rPr>
          <w:rFonts w:ascii="Arial" w:hAnsi="Arial" w:cs="Arial"/>
          <w:szCs w:val="24"/>
        </w:rPr>
        <w:t xml:space="preserve"> </w:t>
      </w:r>
      <w:r w:rsidR="00BF4F2D" w:rsidRPr="00650095">
        <w:rPr>
          <w:rFonts w:ascii="Arial" w:hAnsi="Arial" w:cs="Arial"/>
          <w:szCs w:val="24"/>
        </w:rPr>
        <w:t>l</w:t>
      </w:r>
      <w:r w:rsidR="00D21069" w:rsidRPr="00650095">
        <w:rPr>
          <w:rFonts w:ascii="Arial" w:hAnsi="Arial" w:cs="Arial"/>
          <w:szCs w:val="24"/>
        </w:rPr>
        <w:t xml:space="preserve">ecturer </w:t>
      </w:r>
      <w:r w:rsidR="00D21069" w:rsidRPr="009844A3">
        <w:rPr>
          <w:rFonts w:ascii="Arial" w:hAnsi="Arial" w:cs="Arial"/>
          <w:szCs w:val="24"/>
        </w:rPr>
        <w:t>for an explanation of the final mark obtained.</w:t>
      </w:r>
    </w:p>
    <w:p w:rsidR="00B0162E" w:rsidRPr="002541AE" w:rsidRDefault="00D21069" w:rsidP="0030561E">
      <w:pPr>
        <w:spacing w:before="120"/>
        <w:ind w:left="1134" w:hanging="1134"/>
        <w:jc w:val="both"/>
        <w:rPr>
          <w:rFonts w:ascii="Arial" w:hAnsi="Arial" w:cs="Arial"/>
          <w:szCs w:val="24"/>
          <w:vertAlign w:val="superscript"/>
        </w:rPr>
      </w:pPr>
      <w:r w:rsidRPr="009844A3">
        <w:rPr>
          <w:rFonts w:ascii="Arial" w:hAnsi="Arial" w:cs="Arial"/>
          <w:szCs w:val="24"/>
        </w:rPr>
        <w:t>1</w:t>
      </w:r>
      <w:r w:rsidR="008B4F98">
        <w:rPr>
          <w:rFonts w:ascii="Arial" w:hAnsi="Arial" w:cs="Arial"/>
          <w:szCs w:val="24"/>
        </w:rPr>
        <w:t>1</w:t>
      </w:r>
      <w:r w:rsidRPr="009844A3">
        <w:rPr>
          <w:rFonts w:ascii="Arial" w:hAnsi="Arial" w:cs="Arial"/>
          <w:szCs w:val="24"/>
        </w:rPr>
        <w:t>.4.2</w:t>
      </w:r>
      <w:r w:rsidRPr="009844A3">
        <w:rPr>
          <w:rFonts w:ascii="Arial" w:hAnsi="Arial" w:cs="Arial"/>
          <w:szCs w:val="24"/>
        </w:rPr>
        <w:tab/>
      </w:r>
      <w:bookmarkStart w:id="378" w:name="_Toc359480488"/>
      <w:bookmarkStart w:id="379" w:name="_Toc359480625"/>
      <w:r w:rsidR="00B0162E" w:rsidRPr="009844A3">
        <w:rPr>
          <w:rFonts w:ascii="Arial" w:hAnsi="Arial" w:cs="Arial"/>
          <w:szCs w:val="24"/>
        </w:rPr>
        <w:t xml:space="preserve">Requests for the explanation of the award of final marks must be made within </w:t>
      </w:r>
      <w:r w:rsidR="00127C7F">
        <w:rPr>
          <w:rFonts w:ascii="Arial" w:hAnsi="Arial" w:cs="Arial"/>
          <w:szCs w:val="24"/>
        </w:rPr>
        <w:t>7 days after results have been made available</w:t>
      </w:r>
      <w:r w:rsidR="00DD5D81">
        <w:rPr>
          <w:rFonts w:ascii="Arial" w:hAnsi="Arial" w:cs="Arial"/>
          <w:szCs w:val="24"/>
        </w:rPr>
        <w:t>.</w:t>
      </w:r>
      <w:r w:rsidR="00127C7F">
        <w:rPr>
          <w:rFonts w:ascii="Arial" w:hAnsi="Arial" w:cs="Arial"/>
          <w:szCs w:val="24"/>
        </w:rPr>
        <w:t xml:space="preserve"> </w:t>
      </w:r>
      <w:r w:rsidR="00B0162E" w:rsidRPr="009844A3">
        <w:rPr>
          <w:rFonts w:ascii="Arial" w:hAnsi="Arial" w:cs="Arial"/>
          <w:szCs w:val="24"/>
        </w:rPr>
        <w:t>No assessment material (for example</w:t>
      </w:r>
      <w:r w:rsidR="0019734F">
        <w:rPr>
          <w:rFonts w:ascii="Arial" w:hAnsi="Arial" w:cs="Arial"/>
          <w:szCs w:val="24"/>
        </w:rPr>
        <w:t>,</w:t>
      </w:r>
      <w:r w:rsidR="00B0162E" w:rsidRPr="009844A3">
        <w:rPr>
          <w:rFonts w:ascii="Arial" w:hAnsi="Arial" w:cs="Arial"/>
          <w:szCs w:val="24"/>
        </w:rPr>
        <w:t xml:space="preserve"> answer scripts or portfolios) or copies of it may be provided to students after such explanatory discussion</w:t>
      </w:r>
      <w:r w:rsidR="0019734F">
        <w:rPr>
          <w:rFonts w:ascii="Arial" w:hAnsi="Arial" w:cs="Arial"/>
          <w:szCs w:val="24"/>
        </w:rPr>
        <w:t>,</w:t>
      </w:r>
      <w:r w:rsidR="00B0162E" w:rsidRPr="009844A3">
        <w:rPr>
          <w:rFonts w:ascii="Arial" w:hAnsi="Arial" w:cs="Arial"/>
          <w:szCs w:val="24"/>
        </w:rPr>
        <w:t xml:space="preserve"> if such material would not otherwise have been returned </w:t>
      </w:r>
      <w:r w:rsidR="00941BE6" w:rsidRPr="002229BC">
        <w:rPr>
          <w:rFonts w:ascii="Arial" w:hAnsi="Arial" w:cs="Arial"/>
          <w:szCs w:val="24"/>
        </w:rPr>
        <w:t>to the student</w:t>
      </w:r>
      <w:r w:rsidR="0037742D" w:rsidRPr="002229BC">
        <w:rPr>
          <w:rFonts w:ascii="Arial" w:hAnsi="Arial" w:cs="Arial"/>
          <w:szCs w:val="24"/>
        </w:rPr>
        <w:t>.</w:t>
      </w:r>
    </w:p>
    <w:p w:rsidR="00B0162E" w:rsidRPr="000E7101" w:rsidRDefault="00B0162E" w:rsidP="0030561E">
      <w:pPr>
        <w:spacing w:before="120"/>
        <w:ind w:left="1134" w:hanging="1134"/>
        <w:jc w:val="both"/>
        <w:rPr>
          <w:rFonts w:ascii="Arial" w:hAnsi="Arial" w:cs="Arial"/>
          <w:strike/>
          <w:szCs w:val="24"/>
        </w:rPr>
      </w:pPr>
      <w:r w:rsidRPr="009844A3">
        <w:rPr>
          <w:rFonts w:ascii="Arial" w:hAnsi="Arial" w:cs="Arial"/>
          <w:szCs w:val="24"/>
        </w:rPr>
        <w:t>1</w:t>
      </w:r>
      <w:r w:rsidR="008B4F98">
        <w:rPr>
          <w:rFonts w:ascii="Arial" w:hAnsi="Arial" w:cs="Arial"/>
          <w:szCs w:val="24"/>
        </w:rPr>
        <w:t>1</w:t>
      </w:r>
      <w:r w:rsidRPr="009844A3">
        <w:rPr>
          <w:rFonts w:ascii="Arial" w:hAnsi="Arial" w:cs="Arial"/>
          <w:szCs w:val="24"/>
        </w:rPr>
        <w:t>.4.3</w:t>
      </w:r>
      <w:r w:rsidRPr="009844A3">
        <w:rPr>
          <w:rFonts w:ascii="Arial" w:hAnsi="Arial" w:cs="Arial"/>
          <w:szCs w:val="24"/>
        </w:rPr>
        <w:tab/>
        <w:t xml:space="preserve">If, after the explanation has been provided as described in </w:t>
      </w:r>
      <w:r w:rsidRPr="009D2E41">
        <w:rPr>
          <w:rFonts w:ascii="Arial" w:hAnsi="Arial" w:cs="Arial"/>
          <w:szCs w:val="24"/>
        </w:rPr>
        <w:t>AR 1</w:t>
      </w:r>
      <w:r w:rsidR="00EA4D0D" w:rsidRPr="009D2E41">
        <w:rPr>
          <w:rFonts w:ascii="Arial" w:hAnsi="Arial" w:cs="Arial"/>
          <w:szCs w:val="24"/>
        </w:rPr>
        <w:t>1</w:t>
      </w:r>
      <w:r w:rsidRPr="009D2E41">
        <w:rPr>
          <w:rFonts w:ascii="Arial" w:hAnsi="Arial" w:cs="Arial"/>
          <w:szCs w:val="24"/>
        </w:rPr>
        <w:t>.4.2</w:t>
      </w:r>
      <w:r w:rsidRPr="00CE6C14">
        <w:rPr>
          <w:rFonts w:ascii="Arial" w:hAnsi="Arial" w:cs="Arial"/>
          <w:szCs w:val="24"/>
        </w:rPr>
        <w:t>,</w:t>
      </w:r>
      <w:r w:rsidRPr="00AD09FE">
        <w:rPr>
          <w:rFonts w:ascii="Arial" w:hAnsi="Arial" w:cs="Arial"/>
          <w:szCs w:val="24"/>
        </w:rPr>
        <w:t xml:space="preserve"> s</w:t>
      </w:r>
      <w:r w:rsidRPr="009844A3">
        <w:rPr>
          <w:rFonts w:ascii="Arial" w:hAnsi="Arial" w:cs="Arial"/>
          <w:szCs w:val="24"/>
        </w:rPr>
        <w:t xml:space="preserve">tudents are still dissatisfied with the award of marks, they may appeal to the </w:t>
      </w:r>
      <w:r w:rsidR="00CC2468">
        <w:rPr>
          <w:rFonts w:ascii="Arial" w:hAnsi="Arial" w:cs="Arial"/>
          <w:szCs w:val="24"/>
        </w:rPr>
        <w:t>Executive Dean</w:t>
      </w:r>
      <w:r w:rsidRPr="009844A3">
        <w:rPr>
          <w:rFonts w:ascii="Arial" w:hAnsi="Arial" w:cs="Arial"/>
          <w:szCs w:val="24"/>
        </w:rPr>
        <w:t>.</w:t>
      </w:r>
      <w:r w:rsidRPr="00E447CC">
        <w:rPr>
          <w:rFonts w:ascii="Arial" w:hAnsi="Arial" w:cs="Arial"/>
          <w:szCs w:val="24"/>
        </w:rPr>
        <w:t xml:space="preserve"> </w:t>
      </w:r>
      <w:r w:rsidR="00CC2468" w:rsidRPr="00E447CC">
        <w:rPr>
          <w:rFonts w:ascii="Arial" w:hAnsi="Arial" w:cs="Arial"/>
          <w:szCs w:val="24"/>
        </w:rPr>
        <w:t>Executive Dean</w:t>
      </w:r>
      <w:r w:rsidRPr="00E447CC">
        <w:rPr>
          <w:rFonts w:ascii="Arial" w:hAnsi="Arial" w:cs="Arial"/>
          <w:szCs w:val="24"/>
        </w:rPr>
        <w:t>s may, at their own discretion decide to appoint an external arbiter to re-assess the summative assessment</w:t>
      </w:r>
      <w:r w:rsidR="009C7417">
        <w:rPr>
          <w:rFonts w:ascii="Arial" w:hAnsi="Arial" w:cs="Arial"/>
          <w:szCs w:val="24"/>
        </w:rPr>
        <w:t>s</w:t>
      </w:r>
      <w:r w:rsidRPr="00E447CC">
        <w:rPr>
          <w:rFonts w:ascii="Arial" w:hAnsi="Arial" w:cs="Arial"/>
          <w:szCs w:val="24"/>
        </w:rPr>
        <w:t xml:space="preserve">. A fee, as determined by the University, is payable for the assessment by arbitration. </w:t>
      </w:r>
    </w:p>
    <w:p w:rsidR="00B0162E" w:rsidRDefault="00B0162E" w:rsidP="0071442C">
      <w:pPr>
        <w:spacing w:before="120" w:after="120"/>
        <w:ind w:left="1134" w:hanging="1134"/>
        <w:jc w:val="both"/>
        <w:rPr>
          <w:rFonts w:ascii="Arial" w:hAnsi="Arial" w:cs="Arial"/>
          <w:szCs w:val="24"/>
        </w:rPr>
      </w:pPr>
      <w:r w:rsidRPr="009844A3">
        <w:rPr>
          <w:rFonts w:ascii="Arial" w:hAnsi="Arial" w:cs="Arial"/>
          <w:szCs w:val="24"/>
        </w:rPr>
        <w:t>1</w:t>
      </w:r>
      <w:r w:rsidR="008B4F98">
        <w:rPr>
          <w:rFonts w:ascii="Arial" w:hAnsi="Arial" w:cs="Arial"/>
          <w:szCs w:val="24"/>
        </w:rPr>
        <w:t>1</w:t>
      </w:r>
      <w:r w:rsidRPr="009844A3">
        <w:rPr>
          <w:rFonts w:ascii="Arial" w:hAnsi="Arial" w:cs="Arial"/>
          <w:szCs w:val="24"/>
        </w:rPr>
        <w:t>.4.4</w:t>
      </w:r>
      <w:r w:rsidRPr="009844A3">
        <w:rPr>
          <w:rFonts w:ascii="Arial" w:hAnsi="Arial" w:cs="Arial"/>
          <w:szCs w:val="24"/>
        </w:rPr>
        <w:tab/>
      </w:r>
      <w:r>
        <w:rPr>
          <w:rFonts w:ascii="Arial" w:hAnsi="Arial" w:cs="Arial"/>
          <w:szCs w:val="24"/>
        </w:rPr>
        <w:t xml:space="preserve">The fee is refunded if </w:t>
      </w:r>
      <w:r w:rsidRPr="00E447CC">
        <w:rPr>
          <w:rFonts w:ascii="Arial" w:hAnsi="Arial" w:cs="Arial"/>
          <w:szCs w:val="24"/>
        </w:rPr>
        <w:t xml:space="preserve">the arbiter </w:t>
      </w:r>
      <w:r w:rsidRPr="009844A3">
        <w:rPr>
          <w:rFonts w:ascii="Arial" w:hAnsi="Arial" w:cs="Arial"/>
          <w:szCs w:val="24"/>
        </w:rPr>
        <w:t>alters results from a fail to a pass or from a pass without distinction to a pass with distinction. In all other cases</w:t>
      </w:r>
      <w:r w:rsidR="0019734F">
        <w:rPr>
          <w:rFonts w:ascii="Arial" w:hAnsi="Arial" w:cs="Arial"/>
          <w:szCs w:val="24"/>
        </w:rPr>
        <w:t>,</w:t>
      </w:r>
      <w:r w:rsidRPr="009844A3">
        <w:rPr>
          <w:rFonts w:ascii="Arial" w:hAnsi="Arial" w:cs="Arial"/>
          <w:szCs w:val="24"/>
        </w:rPr>
        <w:t xml:space="preserve"> the fee is forfeited to the University.</w:t>
      </w:r>
    </w:p>
    <w:p w:rsidR="00D21069" w:rsidRPr="00B0162E" w:rsidRDefault="00D21069" w:rsidP="0071442C">
      <w:pPr>
        <w:pStyle w:val="Heading2"/>
      </w:pPr>
      <w:bookmarkStart w:id="380" w:name="_Toc488151691"/>
      <w:r w:rsidRPr="00B0162E">
        <w:t>1</w:t>
      </w:r>
      <w:r w:rsidR="008B4F98">
        <w:t>1</w:t>
      </w:r>
      <w:r w:rsidRPr="00B0162E">
        <w:t>.5</w:t>
      </w:r>
      <w:r w:rsidRPr="00B0162E">
        <w:tab/>
      </w:r>
      <w:bookmarkStart w:id="381" w:name="Repeat_summative_assessment_opportuni_28"/>
      <w:r w:rsidR="00972A8E">
        <w:t xml:space="preserve">Repeat </w:t>
      </w:r>
      <w:r w:rsidR="00E12B4A" w:rsidRPr="002229BC">
        <w:t>summative</w:t>
      </w:r>
      <w:r w:rsidR="00E12B4A" w:rsidRPr="00F63816">
        <w:rPr>
          <w:color w:val="000000" w:themeColor="text1"/>
        </w:rPr>
        <w:t xml:space="preserve"> </w:t>
      </w:r>
      <w:r w:rsidRPr="00B0162E">
        <w:t>assessment opportunities</w:t>
      </w:r>
      <w:bookmarkEnd w:id="378"/>
      <w:bookmarkEnd w:id="379"/>
      <w:bookmarkEnd w:id="380"/>
      <w:bookmarkEnd w:id="381"/>
    </w:p>
    <w:p w:rsidR="00E93C5F" w:rsidRPr="00F61281" w:rsidRDefault="00D21069" w:rsidP="0030561E">
      <w:pPr>
        <w:spacing w:before="120"/>
        <w:ind w:left="1134" w:hanging="1134"/>
        <w:jc w:val="both"/>
        <w:rPr>
          <w:rFonts w:ascii="Arial" w:hAnsi="Arial" w:cs="Arial"/>
          <w:strike/>
          <w:szCs w:val="24"/>
        </w:rPr>
      </w:pPr>
      <w:r w:rsidRPr="009844A3">
        <w:rPr>
          <w:rFonts w:ascii="Arial" w:hAnsi="Arial" w:cs="Arial"/>
          <w:szCs w:val="24"/>
        </w:rPr>
        <w:t>1</w:t>
      </w:r>
      <w:r w:rsidR="008B4F98">
        <w:rPr>
          <w:rFonts w:ascii="Arial" w:hAnsi="Arial" w:cs="Arial"/>
          <w:szCs w:val="24"/>
        </w:rPr>
        <w:t>1</w:t>
      </w:r>
      <w:r w:rsidRPr="009844A3">
        <w:rPr>
          <w:rFonts w:ascii="Arial" w:hAnsi="Arial" w:cs="Arial"/>
          <w:szCs w:val="24"/>
        </w:rPr>
        <w:t>.5.1</w:t>
      </w:r>
      <w:r w:rsidRPr="009844A3">
        <w:rPr>
          <w:rFonts w:ascii="Arial" w:hAnsi="Arial" w:cs="Arial"/>
          <w:szCs w:val="24"/>
        </w:rPr>
        <w:tab/>
      </w:r>
      <w:r w:rsidR="00972A8E">
        <w:rPr>
          <w:rFonts w:ascii="Arial" w:hAnsi="Arial" w:cs="Arial"/>
          <w:szCs w:val="24"/>
        </w:rPr>
        <w:t xml:space="preserve">Repeat </w:t>
      </w:r>
      <w:r w:rsidR="00E12B4A" w:rsidRPr="002229BC">
        <w:rPr>
          <w:rFonts w:ascii="Arial" w:hAnsi="Arial" w:cs="Arial"/>
          <w:szCs w:val="24"/>
        </w:rPr>
        <w:t>summative</w:t>
      </w:r>
      <w:r w:rsidR="00E12B4A" w:rsidRPr="009844A3">
        <w:rPr>
          <w:rFonts w:ascii="Arial" w:hAnsi="Arial" w:cs="Arial"/>
          <w:szCs w:val="24"/>
        </w:rPr>
        <w:t xml:space="preserve"> </w:t>
      </w:r>
      <w:r w:rsidRPr="009844A3">
        <w:rPr>
          <w:rFonts w:ascii="Arial" w:hAnsi="Arial" w:cs="Arial"/>
          <w:szCs w:val="24"/>
        </w:rPr>
        <w:t xml:space="preserve">assessment opportunities are considered </w:t>
      </w:r>
      <w:r w:rsidR="00E93C5F">
        <w:rPr>
          <w:rFonts w:ascii="Arial" w:hAnsi="Arial" w:cs="Arial"/>
          <w:szCs w:val="24"/>
        </w:rPr>
        <w:t xml:space="preserve">by the faculty in which the </w:t>
      </w:r>
      <w:r w:rsidR="003C33BF" w:rsidRPr="00E447CC">
        <w:rPr>
          <w:rFonts w:ascii="Arial" w:hAnsi="Arial" w:cs="Arial"/>
          <w:szCs w:val="24"/>
        </w:rPr>
        <w:t>programme/</w:t>
      </w:r>
      <w:r w:rsidR="00356F69" w:rsidRPr="00E447CC">
        <w:rPr>
          <w:rFonts w:ascii="Arial" w:hAnsi="Arial" w:cs="Arial"/>
          <w:szCs w:val="24"/>
        </w:rPr>
        <w:t xml:space="preserve">qualification </w:t>
      </w:r>
      <w:r w:rsidR="00E93C5F">
        <w:rPr>
          <w:rFonts w:ascii="Arial" w:hAnsi="Arial" w:cs="Arial"/>
          <w:szCs w:val="24"/>
        </w:rPr>
        <w:t xml:space="preserve">resides, </w:t>
      </w:r>
      <w:r w:rsidRPr="009844A3">
        <w:rPr>
          <w:rFonts w:ascii="Arial" w:hAnsi="Arial" w:cs="Arial"/>
          <w:szCs w:val="24"/>
        </w:rPr>
        <w:t>for students who, in the event of illness, for compassionate reasons, on religious grounds</w:t>
      </w:r>
      <w:r w:rsidR="00972A8E">
        <w:rPr>
          <w:rFonts w:ascii="Arial" w:hAnsi="Arial" w:cs="Arial"/>
          <w:szCs w:val="24"/>
        </w:rPr>
        <w:t xml:space="preserve">, through technical reasons resulting in the non-availability </w:t>
      </w:r>
      <w:r w:rsidR="00797C25">
        <w:rPr>
          <w:rFonts w:ascii="Arial" w:hAnsi="Arial" w:cs="Arial"/>
          <w:szCs w:val="24"/>
        </w:rPr>
        <w:t xml:space="preserve">at the time of assessment </w:t>
      </w:r>
      <w:r w:rsidR="00972A8E">
        <w:rPr>
          <w:rFonts w:ascii="Arial" w:hAnsi="Arial" w:cs="Arial"/>
          <w:szCs w:val="24"/>
        </w:rPr>
        <w:t>of the necessary computer facilities,</w:t>
      </w:r>
      <w:r w:rsidRPr="009844A3">
        <w:rPr>
          <w:rFonts w:ascii="Arial" w:hAnsi="Arial" w:cs="Arial"/>
          <w:szCs w:val="24"/>
        </w:rPr>
        <w:t xml:space="preserve"> or for similar legitimate reasons, were prevented from </w:t>
      </w:r>
      <w:r w:rsidR="00205154">
        <w:rPr>
          <w:rFonts w:ascii="Arial" w:hAnsi="Arial" w:cs="Arial"/>
          <w:szCs w:val="24"/>
        </w:rPr>
        <w:t xml:space="preserve">completing </w:t>
      </w:r>
      <w:r w:rsidRPr="009844A3">
        <w:rPr>
          <w:rFonts w:ascii="Arial" w:hAnsi="Arial" w:cs="Arial"/>
          <w:szCs w:val="24"/>
        </w:rPr>
        <w:t xml:space="preserve">a summative assessment opportunity. </w:t>
      </w:r>
    </w:p>
    <w:p w:rsidR="0024537A" w:rsidRPr="009844A3" w:rsidRDefault="00D21069" w:rsidP="0030561E">
      <w:pPr>
        <w:spacing w:before="120"/>
        <w:ind w:left="1134"/>
        <w:jc w:val="both"/>
        <w:rPr>
          <w:rFonts w:ascii="Arial" w:hAnsi="Arial" w:cs="Arial"/>
          <w:szCs w:val="24"/>
        </w:rPr>
      </w:pPr>
      <w:r w:rsidRPr="009844A3">
        <w:rPr>
          <w:rFonts w:ascii="Arial" w:hAnsi="Arial" w:cs="Arial"/>
          <w:szCs w:val="24"/>
        </w:rPr>
        <w:t xml:space="preserve">The </w:t>
      </w:r>
      <w:r w:rsidR="0034511D">
        <w:rPr>
          <w:rFonts w:ascii="Arial" w:hAnsi="Arial" w:cs="Arial"/>
          <w:szCs w:val="24"/>
        </w:rPr>
        <w:t>Faculty Board</w:t>
      </w:r>
      <w:r w:rsidRPr="009844A3">
        <w:rPr>
          <w:rFonts w:ascii="Arial" w:hAnsi="Arial" w:cs="Arial"/>
          <w:szCs w:val="24"/>
        </w:rPr>
        <w:t xml:space="preserve"> determines the procedure for and manner of such application in accordance with University procedure. The application procedure must be contained in </w:t>
      </w:r>
      <w:r w:rsidR="0019734F">
        <w:rPr>
          <w:rFonts w:ascii="Arial" w:hAnsi="Arial" w:cs="Arial"/>
          <w:szCs w:val="24"/>
        </w:rPr>
        <w:t>the</w:t>
      </w:r>
      <w:r w:rsidRPr="009844A3">
        <w:rPr>
          <w:rFonts w:ascii="Arial" w:hAnsi="Arial" w:cs="Arial"/>
          <w:szCs w:val="24"/>
        </w:rPr>
        <w:t xml:space="preserve"> relevant programme-specific information or learning guide.</w:t>
      </w:r>
    </w:p>
    <w:p w:rsidR="0024537A" w:rsidRPr="009844A3" w:rsidRDefault="00D21069" w:rsidP="00F61281">
      <w:pPr>
        <w:spacing w:before="120"/>
        <w:ind w:left="1134" w:hanging="1134"/>
        <w:jc w:val="both"/>
        <w:rPr>
          <w:rFonts w:ascii="Arial" w:hAnsi="Arial" w:cs="Arial"/>
          <w:szCs w:val="24"/>
        </w:rPr>
      </w:pPr>
      <w:r w:rsidRPr="009844A3">
        <w:rPr>
          <w:rFonts w:ascii="Arial" w:hAnsi="Arial" w:cs="Arial"/>
          <w:szCs w:val="24"/>
        </w:rPr>
        <w:t>1</w:t>
      </w:r>
      <w:r w:rsidR="008B4F98">
        <w:rPr>
          <w:rFonts w:ascii="Arial" w:hAnsi="Arial" w:cs="Arial"/>
          <w:szCs w:val="24"/>
        </w:rPr>
        <w:t>1</w:t>
      </w:r>
      <w:r w:rsidRPr="009844A3">
        <w:rPr>
          <w:rFonts w:ascii="Arial" w:hAnsi="Arial" w:cs="Arial"/>
          <w:szCs w:val="24"/>
        </w:rPr>
        <w:t>.5.2</w:t>
      </w:r>
      <w:r w:rsidRPr="009844A3">
        <w:rPr>
          <w:rFonts w:ascii="Arial" w:hAnsi="Arial" w:cs="Arial"/>
          <w:szCs w:val="24"/>
        </w:rPr>
        <w:tab/>
      </w:r>
      <w:r w:rsidR="00DE0850">
        <w:rPr>
          <w:rFonts w:ascii="Arial" w:hAnsi="Arial" w:cs="Arial"/>
          <w:szCs w:val="24"/>
        </w:rPr>
        <w:t xml:space="preserve">Repeat </w:t>
      </w:r>
      <w:r w:rsidRPr="00905E01">
        <w:rPr>
          <w:rFonts w:ascii="Arial" w:hAnsi="Arial" w:cs="Arial"/>
          <w:szCs w:val="24"/>
        </w:rPr>
        <w:t xml:space="preserve">assessments for continuous assessment </w:t>
      </w:r>
      <w:r w:rsidR="006A2500" w:rsidRPr="00905E01">
        <w:rPr>
          <w:rFonts w:ascii="Arial" w:hAnsi="Arial" w:cs="Arial"/>
          <w:szCs w:val="24"/>
        </w:rPr>
        <w:t xml:space="preserve">modules </w:t>
      </w:r>
      <w:r w:rsidRPr="00905E01">
        <w:rPr>
          <w:rFonts w:ascii="Arial" w:hAnsi="Arial" w:cs="Arial"/>
          <w:szCs w:val="24"/>
        </w:rPr>
        <w:t xml:space="preserve">are scheduled as part of the assessment plan for a particular module. </w:t>
      </w:r>
    </w:p>
    <w:p w:rsidR="0024537A" w:rsidRPr="009844A3" w:rsidRDefault="00D21069" w:rsidP="0030561E">
      <w:pPr>
        <w:spacing w:before="120"/>
        <w:ind w:left="1134" w:hanging="1134"/>
        <w:jc w:val="both"/>
        <w:rPr>
          <w:rFonts w:ascii="Arial" w:hAnsi="Arial" w:cs="Arial"/>
          <w:szCs w:val="24"/>
        </w:rPr>
      </w:pPr>
      <w:r w:rsidRPr="009844A3">
        <w:rPr>
          <w:rFonts w:ascii="Arial" w:hAnsi="Arial" w:cs="Arial"/>
          <w:szCs w:val="24"/>
        </w:rPr>
        <w:t>1</w:t>
      </w:r>
      <w:r w:rsidR="00F71475">
        <w:rPr>
          <w:rFonts w:ascii="Arial" w:hAnsi="Arial" w:cs="Arial"/>
          <w:szCs w:val="24"/>
        </w:rPr>
        <w:t>1</w:t>
      </w:r>
      <w:r w:rsidRPr="009844A3">
        <w:rPr>
          <w:rFonts w:ascii="Arial" w:hAnsi="Arial" w:cs="Arial"/>
          <w:szCs w:val="24"/>
        </w:rPr>
        <w:t>.5.</w:t>
      </w:r>
      <w:r w:rsidR="005A430E">
        <w:rPr>
          <w:rFonts w:ascii="Arial" w:hAnsi="Arial" w:cs="Arial"/>
          <w:szCs w:val="24"/>
        </w:rPr>
        <w:t>3</w:t>
      </w:r>
      <w:r w:rsidRPr="009844A3">
        <w:rPr>
          <w:rFonts w:ascii="Arial" w:hAnsi="Arial" w:cs="Arial"/>
          <w:szCs w:val="24"/>
        </w:rPr>
        <w:tab/>
      </w:r>
      <w:r w:rsidR="00797C25">
        <w:rPr>
          <w:rFonts w:ascii="Arial" w:hAnsi="Arial" w:cs="Arial"/>
          <w:szCs w:val="24"/>
        </w:rPr>
        <w:t xml:space="preserve">Repeat </w:t>
      </w:r>
      <w:r w:rsidRPr="009844A3">
        <w:rPr>
          <w:rFonts w:ascii="Arial" w:hAnsi="Arial" w:cs="Arial"/>
          <w:szCs w:val="24"/>
        </w:rPr>
        <w:t>assessment opportuni</w:t>
      </w:r>
      <w:r w:rsidRPr="009844A3">
        <w:rPr>
          <w:rFonts w:ascii="Arial" w:hAnsi="Arial" w:cs="Arial"/>
          <w:szCs w:val="24"/>
        </w:rPr>
        <w:softHyphen/>
        <w:t xml:space="preserve">ties reflect the same </w:t>
      </w:r>
      <w:r w:rsidR="00F47EAA" w:rsidRPr="00A60021">
        <w:rPr>
          <w:rFonts w:ascii="Arial" w:hAnsi="Arial" w:cs="Arial"/>
          <w:szCs w:val="24"/>
        </w:rPr>
        <w:t>duration,</w:t>
      </w:r>
      <w:r w:rsidR="00F47EAA">
        <w:rPr>
          <w:rFonts w:ascii="Arial" w:hAnsi="Arial" w:cs="Arial"/>
          <w:color w:val="FF0000"/>
          <w:szCs w:val="24"/>
        </w:rPr>
        <w:t xml:space="preserve"> </w:t>
      </w:r>
      <w:r w:rsidRPr="009844A3">
        <w:rPr>
          <w:rFonts w:ascii="Arial" w:hAnsi="Arial" w:cs="Arial"/>
          <w:szCs w:val="24"/>
        </w:rPr>
        <w:t xml:space="preserve">degree of difficulty and cover the same scope as the original summative assessment opportunity. </w:t>
      </w:r>
    </w:p>
    <w:p w:rsidR="00D21069" w:rsidRPr="00F61281" w:rsidRDefault="00D21069" w:rsidP="0030561E">
      <w:pPr>
        <w:spacing w:before="120"/>
        <w:ind w:left="1134" w:hanging="1134"/>
        <w:jc w:val="both"/>
        <w:rPr>
          <w:rFonts w:ascii="Arial" w:hAnsi="Arial" w:cs="Arial"/>
          <w:strike/>
          <w:szCs w:val="24"/>
        </w:rPr>
      </w:pPr>
      <w:r w:rsidRPr="009844A3">
        <w:rPr>
          <w:rFonts w:ascii="Arial" w:hAnsi="Arial" w:cs="Arial"/>
          <w:szCs w:val="24"/>
        </w:rPr>
        <w:t>1</w:t>
      </w:r>
      <w:r w:rsidR="00F71475">
        <w:rPr>
          <w:rFonts w:ascii="Arial" w:hAnsi="Arial" w:cs="Arial"/>
          <w:szCs w:val="24"/>
        </w:rPr>
        <w:t>1</w:t>
      </w:r>
      <w:r w:rsidRPr="009844A3">
        <w:rPr>
          <w:rFonts w:ascii="Arial" w:hAnsi="Arial" w:cs="Arial"/>
          <w:szCs w:val="24"/>
        </w:rPr>
        <w:t>.5.</w:t>
      </w:r>
      <w:r w:rsidR="005A430E">
        <w:rPr>
          <w:rFonts w:ascii="Arial" w:hAnsi="Arial" w:cs="Arial"/>
          <w:szCs w:val="24"/>
        </w:rPr>
        <w:t>4</w:t>
      </w:r>
      <w:r w:rsidRPr="009844A3">
        <w:rPr>
          <w:rFonts w:ascii="Arial" w:hAnsi="Arial" w:cs="Arial"/>
          <w:szCs w:val="24"/>
        </w:rPr>
        <w:tab/>
        <w:t xml:space="preserve">Students are personally responsible for ascertaining whether they qualify for </w:t>
      </w:r>
      <w:r w:rsidRPr="00F61281">
        <w:rPr>
          <w:rFonts w:ascii="Arial" w:hAnsi="Arial" w:cs="Arial"/>
          <w:strike/>
          <w:szCs w:val="24"/>
        </w:rPr>
        <w:t>a</w:t>
      </w:r>
      <w:r w:rsidRPr="009844A3">
        <w:rPr>
          <w:rFonts w:ascii="Arial" w:hAnsi="Arial" w:cs="Arial"/>
          <w:szCs w:val="24"/>
        </w:rPr>
        <w:t xml:space="preserve"> </w:t>
      </w:r>
      <w:r w:rsidR="00DE0850">
        <w:rPr>
          <w:rFonts w:ascii="Arial" w:hAnsi="Arial" w:cs="Arial"/>
          <w:szCs w:val="24"/>
        </w:rPr>
        <w:t xml:space="preserve">repeat </w:t>
      </w:r>
      <w:r w:rsidRPr="009844A3">
        <w:rPr>
          <w:rFonts w:ascii="Arial" w:hAnsi="Arial" w:cs="Arial"/>
          <w:szCs w:val="24"/>
        </w:rPr>
        <w:t xml:space="preserve">assessment opportunity and for acquainting themselves with the </w:t>
      </w:r>
      <w:r w:rsidR="00601D68">
        <w:rPr>
          <w:rFonts w:ascii="Arial" w:hAnsi="Arial" w:cs="Arial"/>
          <w:szCs w:val="24"/>
        </w:rPr>
        <w:t xml:space="preserve">scheduling </w:t>
      </w:r>
      <w:r w:rsidRPr="009844A3">
        <w:rPr>
          <w:rFonts w:ascii="Arial" w:hAnsi="Arial" w:cs="Arial"/>
          <w:szCs w:val="24"/>
        </w:rPr>
        <w:t>details</w:t>
      </w:r>
      <w:r w:rsidR="00601D68">
        <w:rPr>
          <w:rFonts w:ascii="Arial" w:hAnsi="Arial" w:cs="Arial"/>
          <w:szCs w:val="24"/>
        </w:rPr>
        <w:t>.</w:t>
      </w:r>
      <w:r w:rsidRPr="009844A3">
        <w:rPr>
          <w:rFonts w:ascii="Arial" w:hAnsi="Arial" w:cs="Arial"/>
          <w:szCs w:val="24"/>
        </w:rPr>
        <w:t xml:space="preserve"> </w:t>
      </w:r>
    </w:p>
    <w:p w:rsidR="005A430E" w:rsidRDefault="00D21069" w:rsidP="0030561E">
      <w:pPr>
        <w:spacing w:before="120"/>
        <w:ind w:left="1134" w:hanging="1134"/>
        <w:jc w:val="both"/>
        <w:rPr>
          <w:rFonts w:ascii="Arial" w:hAnsi="Arial" w:cs="Arial"/>
          <w:szCs w:val="24"/>
        </w:rPr>
      </w:pPr>
      <w:r w:rsidRPr="009844A3">
        <w:rPr>
          <w:rFonts w:ascii="Arial" w:hAnsi="Arial" w:cs="Arial"/>
          <w:szCs w:val="24"/>
        </w:rPr>
        <w:t>1</w:t>
      </w:r>
      <w:r w:rsidR="00F71475">
        <w:rPr>
          <w:rFonts w:ascii="Arial" w:hAnsi="Arial" w:cs="Arial"/>
          <w:szCs w:val="24"/>
        </w:rPr>
        <w:t>1</w:t>
      </w:r>
      <w:r w:rsidRPr="009844A3">
        <w:rPr>
          <w:rFonts w:ascii="Arial" w:hAnsi="Arial" w:cs="Arial"/>
          <w:szCs w:val="24"/>
        </w:rPr>
        <w:t>.5.</w:t>
      </w:r>
      <w:r w:rsidR="005A430E">
        <w:rPr>
          <w:rFonts w:ascii="Arial" w:hAnsi="Arial" w:cs="Arial"/>
          <w:szCs w:val="24"/>
        </w:rPr>
        <w:t>5</w:t>
      </w:r>
      <w:r w:rsidRPr="009844A3">
        <w:rPr>
          <w:rFonts w:ascii="Arial" w:hAnsi="Arial" w:cs="Arial"/>
          <w:szCs w:val="24"/>
        </w:rPr>
        <w:tab/>
        <w:t xml:space="preserve">Students’ entitlement to a </w:t>
      </w:r>
      <w:r w:rsidR="00DE0850">
        <w:rPr>
          <w:rFonts w:ascii="Arial" w:hAnsi="Arial" w:cs="Arial"/>
          <w:szCs w:val="24"/>
        </w:rPr>
        <w:t xml:space="preserve">repeat </w:t>
      </w:r>
      <w:r w:rsidRPr="009844A3">
        <w:rPr>
          <w:rFonts w:ascii="Arial" w:hAnsi="Arial" w:cs="Arial"/>
          <w:szCs w:val="24"/>
        </w:rPr>
        <w:t>summative assessment opportunity lapses if they fail to use the opportunity.</w:t>
      </w:r>
    </w:p>
    <w:p w:rsidR="0024537A" w:rsidRPr="009844A3" w:rsidRDefault="00D21069" w:rsidP="0030561E">
      <w:pPr>
        <w:spacing w:before="120"/>
        <w:ind w:left="1134" w:hanging="1134"/>
        <w:jc w:val="both"/>
        <w:rPr>
          <w:rFonts w:ascii="Arial" w:hAnsi="Arial" w:cs="Arial"/>
          <w:szCs w:val="24"/>
        </w:rPr>
      </w:pPr>
      <w:r w:rsidRPr="009844A3">
        <w:rPr>
          <w:rFonts w:ascii="Arial" w:hAnsi="Arial" w:cs="Arial"/>
          <w:szCs w:val="24"/>
        </w:rPr>
        <w:t xml:space="preserve"> </w:t>
      </w:r>
    </w:p>
    <w:p w:rsidR="006A2500" w:rsidRPr="00F36C58" w:rsidRDefault="00AA3BFE" w:rsidP="0071442C">
      <w:pPr>
        <w:pStyle w:val="Heading2"/>
      </w:pPr>
      <w:bookmarkStart w:id="382" w:name="_Toc359480489"/>
      <w:bookmarkStart w:id="383" w:name="_Toc359480626"/>
      <w:bookmarkStart w:id="384" w:name="_Toc488151692"/>
      <w:r w:rsidRPr="00F36C58">
        <w:t>1</w:t>
      </w:r>
      <w:r w:rsidR="00F71475">
        <w:t>1</w:t>
      </w:r>
      <w:r w:rsidRPr="00F36C58">
        <w:t>.6</w:t>
      </w:r>
      <w:r w:rsidRPr="00F36C58">
        <w:tab/>
      </w:r>
      <w:bookmarkStart w:id="385" w:name="Obtaining_a_qualification_28"/>
      <w:r w:rsidR="00445206" w:rsidRPr="00F36C58">
        <w:t xml:space="preserve">Obtaining a </w:t>
      </w:r>
      <w:r w:rsidR="00D21069" w:rsidRPr="00F36C58">
        <w:t>qualification</w:t>
      </w:r>
      <w:bookmarkEnd w:id="382"/>
      <w:bookmarkEnd w:id="383"/>
      <w:bookmarkEnd w:id="384"/>
      <w:bookmarkEnd w:id="385"/>
    </w:p>
    <w:p w:rsidR="009A77A4" w:rsidRPr="00E72F62" w:rsidRDefault="00AA3BFE" w:rsidP="0030561E">
      <w:pPr>
        <w:tabs>
          <w:tab w:val="left" w:pos="0"/>
        </w:tabs>
        <w:spacing w:before="120"/>
        <w:ind w:left="1134" w:hanging="1134"/>
        <w:jc w:val="both"/>
        <w:rPr>
          <w:rFonts w:ascii="Arial" w:hAnsi="Arial" w:cs="Arial"/>
          <w:color w:val="FF0000"/>
          <w:szCs w:val="24"/>
        </w:rPr>
      </w:pPr>
      <w:r w:rsidRPr="009844A3">
        <w:rPr>
          <w:rFonts w:ascii="Arial" w:hAnsi="Arial" w:cs="Arial"/>
          <w:szCs w:val="24"/>
        </w:rPr>
        <w:t>1</w:t>
      </w:r>
      <w:r w:rsidR="00F71475">
        <w:rPr>
          <w:rFonts w:ascii="Arial" w:hAnsi="Arial" w:cs="Arial"/>
          <w:szCs w:val="24"/>
        </w:rPr>
        <w:t>1</w:t>
      </w:r>
      <w:r w:rsidRPr="009844A3">
        <w:rPr>
          <w:rFonts w:ascii="Arial" w:hAnsi="Arial" w:cs="Arial"/>
          <w:szCs w:val="24"/>
        </w:rPr>
        <w:t>.6.1</w:t>
      </w:r>
      <w:r w:rsidRPr="009844A3">
        <w:rPr>
          <w:rFonts w:ascii="Arial" w:hAnsi="Arial" w:cs="Arial"/>
          <w:szCs w:val="24"/>
        </w:rPr>
        <w:tab/>
      </w:r>
      <w:r w:rsidR="00126524" w:rsidRPr="009844A3">
        <w:rPr>
          <w:rFonts w:ascii="Arial" w:hAnsi="Arial" w:cs="Arial"/>
          <w:szCs w:val="24"/>
        </w:rPr>
        <w:t xml:space="preserve">Students obtain a qualification if they have passed every </w:t>
      </w:r>
      <w:r w:rsidR="00126524" w:rsidRPr="003A4B7A">
        <w:rPr>
          <w:rFonts w:ascii="Arial" w:hAnsi="Arial" w:cs="Arial"/>
          <w:szCs w:val="24"/>
        </w:rPr>
        <w:t xml:space="preserve">module </w:t>
      </w:r>
      <w:r w:rsidR="00126524" w:rsidRPr="009844A3">
        <w:rPr>
          <w:rFonts w:ascii="Arial" w:hAnsi="Arial" w:cs="Arial"/>
          <w:szCs w:val="24"/>
        </w:rPr>
        <w:t>prescribed for a programme</w:t>
      </w:r>
      <w:r w:rsidR="009C7417">
        <w:rPr>
          <w:rFonts w:ascii="Arial" w:hAnsi="Arial" w:cs="Arial"/>
          <w:szCs w:val="24"/>
        </w:rPr>
        <w:t>.</w:t>
      </w:r>
      <w:r w:rsidR="00126524" w:rsidRPr="009844A3">
        <w:rPr>
          <w:rFonts w:ascii="Arial" w:hAnsi="Arial" w:cs="Arial"/>
          <w:szCs w:val="24"/>
        </w:rPr>
        <w:t xml:space="preserve"> </w:t>
      </w:r>
      <w:r w:rsidR="00E72F62" w:rsidRPr="008C00EF">
        <w:rPr>
          <w:rFonts w:ascii="Arial" w:hAnsi="Arial" w:cs="Arial"/>
        </w:rPr>
        <w:t xml:space="preserve">It is the student’s responsibility to ensure all prescribed modules </w:t>
      </w:r>
      <w:r w:rsidR="00E72F62" w:rsidRPr="005B59A3">
        <w:rPr>
          <w:rFonts w:ascii="Arial" w:hAnsi="Arial" w:cs="Arial"/>
        </w:rPr>
        <w:t xml:space="preserve">are </w:t>
      </w:r>
      <w:r w:rsidR="00E72F62" w:rsidRPr="008C00EF">
        <w:rPr>
          <w:rFonts w:ascii="Arial" w:hAnsi="Arial" w:cs="Arial"/>
        </w:rPr>
        <w:t>completed.</w:t>
      </w:r>
    </w:p>
    <w:p w:rsidR="006C575E" w:rsidRPr="002541AE" w:rsidRDefault="00792ADF" w:rsidP="0030561E">
      <w:pPr>
        <w:tabs>
          <w:tab w:val="left" w:pos="851"/>
        </w:tabs>
        <w:spacing w:before="120"/>
        <w:ind w:left="1134" w:hanging="1134"/>
        <w:jc w:val="both"/>
        <w:rPr>
          <w:rFonts w:ascii="Arial" w:hAnsi="Arial" w:cs="Arial"/>
          <w:szCs w:val="24"/>
          <w:vertAlign w:val="superscript"/>
        </w:rPr>
      </w:pPr>
      <w:r w:rsidRPr="009844A3">
        <w:rPr>
          <w:rFonts w:ascii="Arial" w:hAnsi="Arial" w:cs="Arial"/>
          <w:szCs w:val="24"/>
        </w:rPr>
        <w:t>1</w:t>
      </w:r>
      <w:r w:rsidR="00F71475">
        <w:rPr>
          <w:rFonts w:ascii="Arial" w:hAnsi="Arial" w:cs="Arial"/>
          <w:szCs w:val="24"/>
        </w:rPr>
        <w:t>1</w:t>
      </w:r>
      <w:r w:rsidRPr="009844A3">
        <w:rPr>
          <w:rFonts w:ascii="Arial" w:hAnsi="Arial" w:cs="Arial"/>
          <w:szCs w:val="24"/>
        </w:rPr>
        <w:t>.6.2</w:t>
      </w:r>
      <w:r w:rsidRPr="009844A3">
        <w:rPr>
          <w:rFonts w:ascii="Arial" w:hAnsi="Arial" w:cs="Arial"/>
          <w:szCs w:val="24"/>
        </w:rPr>
        <w:tab/>
      </w:r>
      <w:r w:rsidR="0030561E">
        <w:rPr>
          <w:rFonts w:ascii="Arial" w:hAnsi="Arial" w:cs="Arial"/>
          <w:szCs w:val="24"/>
        </w:rPr>
        <w:tab/>
      </w:r>
      <w:r w:rsidR="00820C0B" w:rsidRPr="009844A3">
        <w:rPr>
          <w:rFonts w:ascii="Arial" w:hAnsi="Arial" w:cs="Arial"/>
          <w:szCs w:val="24"/>
        </w:rPr>
        <w:t xml:space="preserve">A </w:t>
      </w:r>
      <w:r w:rsidR="009A77A4" w:rsidRPr="009844A3">
        <w:rPr>
          <w:rFonts w:ascii="Arial" w:hAnsi="Arial" w:cs="Arial"/>
          <w:szCs w:val="24"/>
        </w:rPr>
        <w:t xml:space="preserve">qualification </w:t>
      </w:r>
      <w:r w:rsidR="006C575E" w:rsidRPr="009844A3">
        <w:rPr>
          <w:rFonts w:ascii="Arial" w:hAnsi="Arial" w:cs="Arial"/>
          <w:szCs w:val="24"/>
        </w:rPr>
        <w:t xml:space="preserve">is awarded or conferred with </w:t>
      </w:r>
      <w:r w:rsidR="006C575E" w:rsidRPr="00476D6A">
        <w:rPr>
          <w:rFonts w:ascii="Arial" w:hAnsi="Arial" w:cs="Arial"/>
          <w:szCs w:val="24"/>
        </w:rPr>
        <w:t>distinction</w:t>
      </w:r>
      <w:r w:rsidR="009A77A4" w:rsidRPr="009844A3">
        <w:rPr>
          <w:rFonts w:ascii="Arial" w:hAnsi="Arial" w:cs="Arial"/>
          <w:szCs w:val="24"/>
        </w:rPr>
        <w:t xml:space="preserve"> if</w:t>
      </w:r>
      <w:r w:rsidR="006C575E" w:rsidRPr="009844A3">
        <w:rPr>
          <w:rFonts w:ascii="Arial" w:hAnsi="Arial" w:cs="Arial"/>
          <w:szCs w:val="24"/>
        </w:rPr>
        <w:t xml:space="preserve"> the requirements below are met</w:t>
      </w:r>
      <w:r w:rsidR="009A77A4" w:rsidRPr="009844A3">
        <w:rPr>
          <w:rFonts w:ascii="Arial" w:hAnsi="Arial" w:cs="Arial"/>
          <w:szCs w:val="24"/>
        </w:rPr>
        <w:t>:</w:t>
      </w:r>
    </w:p>
    <w:p w:rsidR="006C575E" w:rsidRPr="009844A3" w:rsidRDefault="00787AC5" w:rsidP="0030561E">
      <w:pPr>
        <w:tabs>
          <w:tab w:val="left" w:pos="284"/>
        </w:tabs>
        <w:spacing w:before="120"/>
        <w:ind w:left="1134" w:hanging="992"/>
        <w:jc w:val="both"/>
        <w:rPr>
          <w:rFonts w:ascii="Arial" w:hAnsi="Arial" w:cs="Arial"/>
          <w:szCs w:val="24"/>
        </w:rPr>
      </w:pPr>
      <w:r>
        <w:rPr>
          <w:rFonts w:ascii="Arial" w:hAnsi="Arial" w:cs="Arial"/>
          <w:szCs w:val="24"/>
        </w:rPr>
        <w:t>(</w:t>
      </w:r>
      <w:r w:rsidR="00404073" w:rsidRPr="009844A3">
        <w:rPr>
          <w:rFonts w:ascii="Arial" w:hAnsi="Arial" w:cs="Arial"/>
          <w:szCs w:val="24"/>
        </w:rPr>
        <w:t>a)</w:t>
      </w:r>
      <w:r w:rsidR="00404073" w:rsidRPr="009844A3">
        <w:rPr>
          <w:rFonts w:ascii="Arial" w:hAnsi="Arial" w:cs="Arial"/>
          <w:szCs w:val="24"/>
        </w:rPr>
        <w:tab/>
      </w:r>
      <w:r w:rsidR="006C575E" w:rsidRPr="009844A3">
        <w:rPr>
          <w:rFonts w:ascii="Arial" w:hAnsi="Arial" w:cs="Arial"/>
          <w:szCs w:val="24"/>
        </w:rPr>
        <w:t>Duration:</w:t>
      </w:r>
    </w:p>
    <w:p w:rsidR="00404073" w:rsidRPr="00F61281" w:rsidRDefault="005A324A" w:rsidP="0030561E">
      <w:pPr>
        <w:tabs>
          <w:tab w:val="left" w:pos="284"/>
        </w:tabs>
        <w:ind w:left="1701" w:hanging="567"/>
        <w:jc w:val="both"/>
        <w:rPr>
          <w:rFonts w:ascii="Arial" w:hAnsi="Arial" w:cs="Arial"/>
          <w:strike/>
          <w:szCs w:val="24"/>
        </w:rPr>
      </w:pPr>
      <w:r>
        <w:rPr>
          <w:rFonts w:ascii="Arial" w:hAnsi="Arial" w:cs="Arial"/>
          <w:szCs w:val="24"/>
        </w:rPr>
        <w:t>(</w:t>
      </w:r>
      <w:r w:rsidR="006C575E" w:rsidRPr="009844A3">
        <w:rPr>
          <w:rFonts w:ascii="Arial" w:hAnsi="Arial" w:cs="Arial"/>
          <w:szCs w:val="24"/>
        </w:rPr>
        <w:t>i)</w:t>
      </w:r>
      <w:r w:rsidR="006C575E" w:rsidRPr="009844A3">
        <w:rPr>
          <w:rFonts w:ascii="Arial" w:hAnsi="Arial" w:cs="Arial"/>
          <w:szCs w:val="24"/>
        </w:rPr>
        <w:tab/>
      </w:r>
      <w:r w:rsidR="006A2500" w:rsidRPr="0052035E">
        <w:rPr>
          <w:rFonts w:ascii="Arial" w:hAnsi="Arial" w:cs="Arial"/>
          <w:szCs w:val="24"/>
        </w:rPr>
        <w:t>Students</w:t>
      </w:r>
      <w:r w:rsidR="00D21069" w:rsidRPr="009844A3">
        <w:rPr>
          <w:rFonts w:ascii="Arial" w:hAnsi="Arial" w:cs="Arial"/>
          <w:szCs w:val="24"/>
        </w:rPr>
        <w:t xml:space="preserve"> </w:t>
      </w:r>
      <w:r w:rsidR="006C575E" w:rsidRPr="009844A3">
        <w:rPr>
          <w:rFonts w:ascii="Arial" w:hAnsi="Arial" w:cs="Arial"/>
          <w:szCs w:val="24"/>
        </w:rPr>
        <w:t xml:space="preserve">must </w:t>
      </w:r>
      <w:r w:rsidR="00D21069" w:rsidRPr="009844A3">
        <w:rPr>
          <w:rFonts w:ascii="Arial" w:hAnsi="Arial" w:cs="Arial"/>
          <w:szCs w:val="24"/>
        </w:rPr>
        <w:t xml:space="preserve">complete </w:t>
      </w:r>
      <w:r w:rsidR="006A2500" w:rsidRPr="0052035E">
        <w:rPr>
          <w:rFonts w:ascii="Arial" w:hAnsi="Arial" w:cs="Arial"/>
          <w:szCs w:val="24"/>
        </w:rPr>
        <w:t>a</w:t>
      </w:r>
      <w:r w:rsidR="00233116">
        <w:rPr>
          <w:rFonts w:ascii="Arial" w:hAnsi="Arial" w:cs="Arial"/>
          <w:szCs w:val="24"/>
        </w:rPr>
        <w:t xml:space="preserve"> three-year</w:t>
      </w:r>
      <w:r w:rsidR="006A2500" w:rsidRPr="0052035E">
        <w:rPr>
          <w:rFonts w:ascii="Arial" w:hAnsi="Arial" w:cs="Arial"/>
          <w:szCs w:val="24"/>
        </w:rPr>
        <w:t xml:space="preserve"> undergraduate</w:t>
      </w:r>
      <w:r w:rsidR="00D21069" w:rsidRPr="009844A3">
        <w:rPr>
          <w:rFonts w:ascii="Arial" w:hAnsi="Arial" w:cs="Arial"/>
          <w:szCs w:val="24"/>
        </w:rPr>
        <w:t xml:space="preserve"> p</w:t>
      </w:r>
      <w:r w:rsidR="00AD6001" w:rsidRPr="009844A3">
        <w:rPr>
          <w:rFonts w:ascii="Arial" w:hAnsi="Arial" w:cs="Arial"/>
          <w:szCs w:val="24"/>
        </w:rPr>
        <w:t xml:space="preserve">rogramme </w:t>
      </w:r>
      <w:r w:rsidR="006C17B4">
        <w:rPr>
          <w:rFonts w:ascii="Arial" w:hAnsi="Arial" w:cs="Arial"/>
          <w:szCs w:val="24"/>
        </w:rPr>
        <w:t>within six</w:t>
      </w:r>
      <w:r w:rsidR="00205154">
        <w:rPr>
          <w:rFonts w:ascii="Arial" w:hAnsi="Arial" w:cs="Arial"/>
          <w:szCs w:val="24"/>
        </w:rPr>
        <w:t xml:space="preserve"> years</w:t>
      </w:r>
      <w:r w:rsidR="00DE0850">
        <w:rPr>
          <w:rFonts w:ascii="Arial" w:hAnsi="Arial" w:cs="Arial"/>
          <w:szCs w:val="24"/>
        </w:rPr>
        <w:t>.</w:t>
      </w:r>
      <w:r w:rsidR="00205154">
        <w:rPr>
          <w:rFonts w:ascii="Arial" w:hAnsi="Arial" w:cs="Arial"/>
          <w:szCs w:val="24"/>
        </w:rPr>
        <w:t xml:space="preserve"> </w:t>
      </w:r>
    </w:p>
    <w:p w:rsidR="006C575E" w:rsidRPr="00582C12" w:rsidRDefault="005A324A" w:rsidP="0030561E">
      <w:pPr>
        <w:tabs>
          <w:tab w:val="left" w:pos="284"/>
        </w:tabs>
        <w:ind w:left="1701" w:hanging="567"/>
        <w:jc w:val="both"/>
        <w:rPr>
          <w:rFonts w:ascii="Arial" w:hAnsi="Arial" w:cs="Arial"/>
          <w:szCs w:val="24"/>
        </w:rPr>
      </w:pPr>
      <w:r>
        <w:rPr>
          <w:rFonts w:ascii="Arial" w:hAnsi="Arial" w:cs="Arial"/>
          <w:szCs w:val="24"/>
        </w:rPr>
        <w:t>(</w:t>
      </w:r>
      <w:r w:rsidR="006C575E" w:rsidRPr="009844A3">
        <w:rPr>
          <w:rFonts w:ascii="Arial" w:hAnsi="Arial" w:cs="Arial"/>
          <w:szCs w:val="24"/>
        </w:rPr>
        <w:t>ii)</w:t>
      </w:r>
      <w:r w:rsidR="006C575E" w:rsidRPr="009844A3">
        <w:rPr>
          <w:rFonts w:ascii="Arial" w:hAnsi="Arial" w:cs="Arial"/>
          <w:szCs w:val="24"/>
        </w:rPr>
        <w:tab/>
      </w:r>
      <w:r w:rsidR="006A2500" w:rsidRPr="0052035E">
        <w:rPr>
          <w:rFonts w:ascii="Arial" w:hAnsi="Arial" w:cs="Arial"/>
          <w:szCs w:val="24"/>
        </w:rPr>
        <w:t xml:space="preserve">Students </w:t>
      </w:r>
      <w:r w:rsidR="006C575E" w:rsidRPr="009844A3">
        <w:rPr>
          <w:rFonts w:ascii="Arial" w:hAnsi="Arial" w:cs="Arial"/>
          <w:szCs w:val="24"/>
        </w:rPr>
        <w:t xml:space="preserve">must complete </w:t>
      </w:r>
      <w:r w:rsidR="006A2500" w:rsidRPr="0052035E">
        <w:rPr>
          <w:rFonts w:ascii="Arial" w:hAnsi="Arial" w:cs="Arial"/>
          <w:szCs w:val="24"/>
        </w:rPr>
        <w:t xml:space="preserve">an </w:t>
      </w:r>
      <w:r w:rsidR="00F366CD" w:rsidRPr="002229BC">
        <w:rPr>
          <w:rFonts w:ascii="Arial" w:hAnsi="Arial" w:cs="Arial"/>
          <w:szCs w:val="24"/>
        </w:rPr>
        <w:t xml:space="preserve">advanced diploma, a postgraduate diploma or an </w:t>
      </w:r>
      <w:r w:rsidR="006A2500" w:rsidRPr="0052035E">
        <w:rPr>
          <w:rFonts w:ascii="Arial" w:hAnsi="Arial" w:cs="Arial"/>
          <w:szCs w:val="24"/>
        </w:rPr>
        <w:t>honours</w:t>
      </w:r>
      <w:r w:rsidR="006A2500">
        <w:rPr>
          <w:rFonts w:ascii="Arial" w:hAnsi="Arial" w:cs="Arial"/>
          <w:szCs w:val="24"/>
        </w:rPr>
        <w:t xml:space="preserve"> </w:t>
      </w:r>
      <w:r w:rsidR="006C575E" w:rsidRPr="009844A3">
        <w:rPr>
          <w:rFonts w:ascii="Arial" w:hAnsi="Arial" w:cs="Arial"/>
          <w:szCs w:val="24"/>
        </w:rPr>
        <w:t>qualification</w:t>
      </w:r>
      <w:r w:rsidR="006C575E" w:rsidRPr="00582C12">
        <w:rPr>
          <w:rFonts w:ascii="Arial" w:hAnsi="Arial" w:cs="Arial"/>
          <w:szCs w:val="24"/>
        </w:rPr>
        <w:t xml:space="preserve"> </w:t>
      </w:r>
      <w:r w:rsidR="00324493" w:rsidRPr="00582C12">
        <w:rPr>
          <w:rFonts w:ascii="Arial" w:hAnsi="Arial" w:cs="Arial"/>
          <w:szCs w:val="24"/>
        </w:rPr>
        <w:t xml:space="preserve">within </w:t>
      </w:r>
      <w:r w:rsidR="006C17B4">
        <w:rPr>
          <w:rFonts w:ascii="Arial" w:hAnsi="Arial" w:cs="Arial"/>
          <w:szCs w:val="24"/>
        </w:rPr>
        <w:t>three</w:t>
      </w:r>
      <w:r w:rsidR="00445206" w:rsidRPr="00582C12">
        <w:rPr>
          <w:rFonts w:ascii="Arial" w:hAnsi="Arial" w:cs="Arial"/>
          <w:szCs w:val="24"/>
        </w:rPr>
        <w:t xml:space="preserve"> years</w:t>
      </w:r>
      <w:r w:rsidR="00787AC5" w:rsidRPr="00582C12">
        <w:rPr>
          <w:rFonts w:ascii="Arial" w:hAnsi="Arial" w:cs="Arial"/>
          <w:szCs w:val="24"/>
        </w:rPr>
        <w:t>.</w:t>
      </w:r>
    </w:p>
    <w:p w:rsidR="006C575E" w:rsidRPr="00582C12" w:rsidRDefault="005A324A" w:rsidP="00D62F98">
      <w:pPr>
        <w:tabs>
          <w:tab w:val="left" w:pos="284"/>
        </w:tabs>
        <w:ind w:left="1701" w:hanging="567"/>
        <w:jc w:val="both"/>
        <w:rPr>
          <w:rFonts w:ascii="Arial" w:hAnsi="Arial" w:cs="Arial"/>
          <w:szCs w:val="24"/>
        </w:rPr>
      </w:pPr>
      <w:r w:rsidRPr="00582C12">
        <w:rPr>
          <w:rFonts w:ascii="Arial" w:hAnsi="Arial" w:cs="Arial"/>
          <w:szCs w:val="24"/>
        </w:rPr>
        <w:t>(</w:t>
      </w:r>
      <w:r w:rsidR="006C575E" w:rsidRPr="00582C12">
        <w:rPr>
          <w:rFonts w:ascii="Arial" w:hAnsi="Arial" w:cs="Arial"/>
          <w:szCs w:val="24"/>
        </w:rPr>
        <w:t>iii)</w:t>
      </w:r>
      <w:r w:rsidR="006C575E" w:rsidRPr="00582C12">
        <w:rPr>
          <w:rFonts w:ascii="Arial" w:hAnsi="Arial" w:cs="Arial"/>
          <w:szCs w:val="24"/>
        </w:rPr>
        <w:tab/>
      </w:r>
      <w:r w:rsidR="00324493" w:rsidRPr="00582C12">
        <w:rPr>
          <w:rFonts w:ascii="Arial" w:hAnsi="Arial" w:cs="Arial"/>
          <w:szCs w:val="24"/>
        </w:rPr>
        <w:t xml:space="preserve">Students </w:t>
      </w:r>
      <w:r w:rsidR="006C575E" w:rsidRPr="00582C12">
        <w:rPr>
          <w:rFonts w:ascii="Arial" w:hAnsi="Arial" w:cs="Arial"/>
          <w:szCs w:val="24"/>
        </w:rPr>
        <w:t xml:space="preserve">must complete </w:t>
      </w:r>
      <w:r w:rsidR="00324493" w:rsidRPr="00582C12">
        <w:rPr>
          <w:rFonts w:ascii="Arial" w:hAnsi="Arial" w:cs="Arial"/>
          <w:szCs w:val="24"/>
        </w:rPr>
        <w:t>a master’s</w:t>
      </w:r>
      <w:r w:rsidR="0052035E" w:rsidRPr="00582C12">
        <w:rPr>
          <w:rFonts w:ascii="Arial" w:hAnsi="Arial" w:cs="Arial"/>
          <w:szCs w:val="24"/>
        </w:rPr>
        <w:t xml:space="preserve"> </w:t>
      </w:r>
      <w:r w:rsidR="006C575E" w:rsidRPr="00582C12">
        <w:rPr>
          <w:rFonts w:ascii="Arial" w:hAnsi="Arial" w:cs="Arial"/>
          <w:szCs w:val="24"/>
        </w:rPr>
        <w:t>q</w:t>
      </w:r>
      <w:r w:rsidR="00D62F98">
        <w:rPr>
          <w:rFonts w:ascii="Arial" w:hAnsi="Arial" w:cs="Arial"/>
          <w:szCs w:val="24"/>
        </w:rPr>
        <w:t xml:space="preserve">ualification within </w:t>
      </w:r>
      <w:r w:rsidR="00D62F98" w:rsidRPr="00D62F98">
        <w:rPr>
          <w:rFonts w:ascii="Arial" w:hAnsi="Arial" w:cs="Arial"/>
          <w:szCs w:val="24"/>
        </w:rPr>
        <w:t>the maximum period allowed for the master’s programme.</w:t>
      </w:r>
    </w:p>
    <w:p w:rsidR="006C575E" w:rsidRPr="009844A3" w:rsidRDefault="00787AC5" w:rsidP="0030561E">
      <w:pPr>
        <w:spacing w:before="120"/>
        <w:ind w:left="1134" w:hanging="992"/>
        <w:jc w:val="both"/>
        <w:rPr>
          <w:rFonts w:ascii="Arial" w:hAnsi="Arial" w:cs="Arial"/>
          <w:szCs w:val="24"/>
        </w:rPr>
      </w:pPr>
      <w:r w:rsidRPr="00582C12">
        <w:rPr>
          <w:rFonts w:ascii="Arial" w:hAnsi="Arial" w:cs="Arial"/>
          <w:szCs w:val="24"/>
        </w:rPr>
        <w:t>(</w:t>
      </w:r>
      <w:r w:rsidR="006C575E" w:rsidRPr="00582C12">
        <w:rPr>
          <w:rFonts w:ascii="Arial" w:hAnsi="Arial" w:cs="Arial"/>
          <w:szCs w:val="24"/>
        </w:rPr>
        <w:t>b)</w:t>
      </w:r>
      <w:r w:rsidR="006C575E" w:rsidRPr="00582C12">
        <w:rPr>
          <w:rFonts w:ascii="Arial" w:hAnsi="Arial" w:cs="Arial"/>
          <w:szCs w:val="24"/>
        </w:rPr>
        <w:tab/>
        <w:t xml:space="preserve">Average final mark for </w:t>
      </w:r>
      <w:r w:rsidR="00E450ED" w:rsidRPr="00582C12">
        <w:rPr>
          <w:rFonts w:ascii="Arial" w:hAnsi="Arial" w:cs="Arial"/>
          <w:szCs w:val="24"/>
        </w:rPr>
        <w:t xml:space="preserve">the </w:t>
      </w:r>
      <w:r w:rsidR="006C575E" w:rsidRPr="00582C12">
        <w:rPr>
          <w:rFonts w:ascii="Arial" w:hAnsi="Arial" w:cs="Arial"/>
          <w:szCs w:val="24"/>
        </w:rPr>
        <w:t>qualification:</w:t>
      </w:r>
    </w:p>
    <w:p w:rsidR="006C575E" w:rsidRPr="009844A3" w:rsidRDefault="00787AC5" w:rsidP="0030561E">
      <w:pPr>
        <w:ind w:left="1701" w:hanging="567"/>
        <w:jc w:val="both"/>
        <w:rPr>
          <w:rFonts w:ascii="Arial" w:hAnsi="Arial" w:cs="Arial"/>
          <w:szCs w:val="24"/>
        </w:rPr>
      </w:pPr>
      <w:r>
        <w:rPr>
          <w:rFonts w:ascii="Arial" w:hAnsi="Arial" w:cs="Arial"/>
          <w:szCs w:val="24"/>
        </w:rPr>
        <w:t>(</w:t>
      </w:r>
      <w:r w:rsidR="006C575E" w:rsidRPr="009844A3">
        <w:rPr>
          <w:rFonts w:ascii="Arial" w:hAnsi="Arial" w:cs="Arial"/>
          <w:szCs w:val="24"/>
        </w:rPr>
        <w:t>i)</w:t>
      </w:r>
      <w:r w:rsidR="006C575E" w:rsidRPr="009844A3">
        <w:rPr>
          <w:rFonts w:ascii="Arial" w:hAnsi="Arial" w:cs="Arial"/>
          <w:szCs w:val="24"/>
        </w:rPr>
        <w:tab/>
      </w:r>
      <w:r w:rsidR="00E450ED" w:rsidRPr="0052035E">
        <w:rPr>
          <w:rFonts w:ascii="Arial" w:hAnsi="Arial" w:cs="Arial"/>
          <w:szCs w:val="24"/>
        </w:rPr>
        <w:t xml:space="preserve">Students </w:t>
      </w:r>
      <w:r w:rsidR="006C575E" w:rsidRPr="009844A3">
        <w:rPr>
          <w:rFonts w:ascii="Arial" w:hAnsi="Arial" w:cs="Arial"/>
          <w:szCs w:val="24"/>
        </w:rPr>
        <w:t>must achieve</w:t>
      </w:r>
      <w:r w:rsidR="00E450ED">
        <w:rPr>
          <w:rFonts w:ascii="Arial" w:hAnsi="Arial" w:cs="Arial"/>
          <w:szCs w:val="24"/>
        </w:rPr>
        <w:t xml:space="preserve"> </w:t>
      </w:r>
      <w:r w:rsidR="006C575E" w:rsidRPr="009844A3">
        <w:rPr>
          <w:rFonts w:ascii="Arial" w:hAnsi="Arial" w:cs="Arial"/>
          <w:szCs w:val="24"/>
        </w:rPr>
        <w:t xml:space="preserve">a weighted and/or proportional calculated average </w:t>
      </w:r>
      <w:r w:rsidR="00E450ED" w:rsidRPr="0052035E">
        <w:rPr>
          <w:rFonts w:ascii="Arial" w:hAnsi="Arial" w:cs="Arial"/>
          <w:szCs w:val="24"/>
        </w:rPr>
        <w:t xml:space="preserve">final </w:t>
      </w:r>
      <w:r w:rsidR="006C575E" w:rsidRPr="009844A3">
        <w:rPr>
          <w:rFonts w:ascii="Arial" w:hAnsi="Arial" w:cs="Arial"/>
          <w:szCs w:val="24"/>
        </w:rPr>
        <w:t xml:space="preserve">mark for </w:t>
      </w:r>
      <w:r w:rsidR="00E450ED" w:rsidRPr="0052035E">
        <w:rPr>
          <w:rFonts w:ascii="Arial" w:hAnsi="Arial" w:cs="Arial"/>
          <w:szCs w:val="24"/>
        </w:rPr>
        <w:t>an undergraduate</w:t>
      </w:r>
      <w:r w:rsidR="0052035E">
        <w:rPr>
          <w:rFonts w:ascii="Arial" w:hAnsi="Arial" w:cs="Arial"/>
          <w:szCs w:val="24"/>
        </w:rPr>
        <w:t xml:space="preserve"> </w:t>
      </w:r>
      <w:r w:rsidR="006C575E" w:rsidRPr="009844A3">
        <w:rPr>
          <w:rFonts w:ascii="Arial" w:hAnsi="Arial" w:cs="Arial"/>
          <w:szCs w:val="24"/>
        </w:rPr>
        <w:t xml:space="preserve">qualification of at least 75% as determined by the </w:t>
      </w:r>
      <w:r w:rsidR="0034511D">
        <w:rPr>
          <w:rFonts w:ascii="Arial" w:hAnsi="Arial" w:cs="Arial"/>
          <w:szCs w:val="24"/>
        </w:rPr>
        <w:t>Faculty Board</w:t>
      </w:r>
      <w:r w:rsidR="006C575E" w:rsidRPr="009844A3">
        <w:rPr>
          <w:rFonts w:ascii="Arial" w:hAnsi="Arial" w:cs="Arial"/>
          <w:szCs w:val="24"/>
        </w:rPr>
        <w:t xml:space="preserve">, approved by Senate and contained in the </w:t>
      </w:r>
      <w:r w:rsidR="00761BB1">
        <w:rPr>
          <w:rFonts w:ascii="Arial" w:hAnsi="Arial" w:cs="Arial"/>
          <w:szCs w:val="24"/>
        </w:rPr>
        <w:t>Faculty Rules and Regulations</w:t>
      </w:r>
      <w:r>
        <w:rPr>
          <w:rFonts w:ascii="Arial" w:hAnsi="Arial" w:cs="Arial"/>
          <w:szCs w:val="24"/>
        </w:rPr>
        <w:t>.</w:t>
      </w:r>
    </w:p>
    <w:p w:rsidR="00A84180" w:rsidRPr="009844A3" w:rsidRDefault="00787AC5" w:rsidP="0030561E">
      <w:pPr>
        <w:pStyle w:val="BodyTextIndent"/>
        <w:ind w:left="1701" w:hanging="567"/>
        <w:rPr>
          <w:rFonts w:ascii="Arial" w:eastAsia="Calibri" w:hAnsi="Arial" w:cs="Arial"/>
          <w:szCs w:val="24"/>
          <w:lang w:val="en-ZA" w:bidi="ar-SA"/>
        </w:rPr>
      </w:pPr>
      <w:r>
        <w:rPr>
          <w:rFonts w:ascii="Arial" w:hAnsi="Arial" w:cs="Arial"/>
          <w:szCs w:val="24"/>
        </w:rPr>
        <w:t>(</w:t>
      </w:r>
      <w:r w:rsidR="00A84180" w:rsidRPr="009844A3">
        <w:rPr>
          <w:rFonts w:ascii="Arial" w:hAnsi="Arial" w:cs="Arial"/>
          <w:szCs w:val="24"/>
        </w:rPr>
        <w:t>ii)</w:t>
      </w:r>
      <w:r w:rsidR="00A84180" w:rsidRPr="009844A3">
        <w:rPr>
          <w:rFonts w:ascii="Arial" w:hAnsi="Arial" w:cs="Arial"/>
          <w:szCs w:val="24"/>
        </w:rPr>
        <w:tab/>
      </w:r>
      <w:r w:rsidR="00E450ED" w:rsidRPr="0052035E">
        <w:rPr>
          <w:rFonts w:ascii="Arial" w:eastAsia="Calibri" w:hAnsi="Arial" w:cs="Arial"/>
          <w:szCs w:val="24"/>
          <w:lang w:val="en-ZA" w:bidi="ar-SA"/>
        </w:rPr>
        <w:t xml:space="preserve">Students </w:t>
      </w:r>
      <w:r w:rsidR="00A84180" w:rsidRPr="009844A3">
        <w:rPr>
          <w:rFonts w:ascii="Arial" w:eastAsia="Calibri" w:hAnsi="Arial" w:cs="Arial"/>
          <w:szCs w:val="24"/>
          <w:lang w:val="en-ZA" w:bidi="ar-SA"/>
        </w:rPr>
        <w:t xml:space="preserve">must achieve an average final mark for </w:t>
      </w:r>
      <w:r w:rsidR="00E450ED" w:rsidRPr="0052035E">
        <w:rPr>
          <w:rFonts w:ascii="Arial" w:eastAsia="Calibri" w:hAnsi="Arial" w:cs="Arial"/>
          <w:szCs w:val="24"/>
          <w:lang w:val="en-ZA" w:bidi="ar-SA"/>
        </w:rPr>
        <w:t xml:space="preserve">an </w:t>
      </w:r>
      <w:r w:rsidR="00F366CD" w:rsidRPr="00897D02">
        <w:rPr>
          <w:rFonts w:ascii="Arial" w:eastAsia="Calibri" w:hAnsi="Arial" w:cs="Arial"/>
          <w:szCs w:val="24"/>
          <w:lang w:val="en-ZA" w:bidi="ar-SA"/>
        </w:rPr>
        <w:t xml:space="preserve">advanced diploma, a postgraduate diploma or an </w:t>
      </w:r>
      <w:r w:rsidR="00C1386D" w:rsidRPr="0052035E">
        <w:rPr>
          <w:rFonts w:ascii="Arial" w:eastAsia="Calibri" w:hAnsi="Arial" w:cs="Arial"/>
          <w:szCs w:val="24"/>
          <w:lang w:val="en-ZA" w:bidi="ar-SA"/>
        </w:rPr>
        <w:t>h</w:t>
      </w:r>
      <w:r w:rsidR="00E450ED" w:rsidRPr="0052035E">
        <w:rPr>
          <w:rFonts w:ascii="Arial" w:eastAsia="Calibri" w:hAnsi="Arial" w:cs="Arial"/>
          <w:szCs w:val="24"/>
          <w:lang w:val="en-ZA" w:bidi="ar-SA"/>
        </w:rPr>
        <w:t xml:space="preserve">onours </w:t>
      </w:r>
      <w:r w:rsidR="00A84180" w:rsidRPr="009844A3">
        <w:rPr>
          <w:rFonts w:ascii="Arial" w:eastAsia="Calibri" w:hAnsi="Arial" w:cs="Arial"/>
          <w:szCs w:val="24"/>
          <w:lang w:val="en-ZA" w:bidi="ar-SA"/>
        </w:rPr>
        <w:t>qualification</w:t>
      </w:r>
      <w:r w:rsidR="00FF1291" w:rsidRPr="008F0FDA">
        <w:rPr>
          <w:rFonts w:ascii="Arial" w:eastAsia="Calibri" w:hAnsi="Arial" w:cs="Arial"/>
          <w:szCs w:val="24"/>
          <w:lang w:val="en-ZA" w:bidi="ar-SA"/>
        </w:rPr>
        <w:t>,</w:t>
      </w:r>
      <w:r w:rsidR="00FF1291">
        <w:rPr>
          <w:rFonts w:ascii="Arial" w:eastAsia="Calibri" w:hAnsi="Arial" w:cs="Arial"/>
          <w:color w:val="FF0000"/>
          <w:szCs w:val="24"/>
          <w:lang w:val="en-ZA" w:bidi="ar-SA"/>
        </w:rPr>
        <w:t xml:space="preserve"> </w:t>
      </w:r>
      <w:r w:rsidR="00A84180" w:rsidRPr="009844A3">
        <w:rPr>
          <w:rFonts w:ascii="Arial" w:eastAsia="Calibri" w:hAnsi="Arial" w:cs="Arial"/>
          <w:szCs w:val="24"/>
          <w:lang w:val="en-ZA" w:bidi="ar-SA"/>
        </w:rPr>
        <w:t xml:space="preserve">of at least 75% calculated by weighting the final marks for all the modules comprising the qualification in accordance with the </w:t>
      </w:r>
      <w:r w:rsidR="00F366CD" w:rsidRPr="00897D02">
        <w:rPr>
          <w:rFonts w:ascii="Arial" w:eastAsia="Calibri" w:hAnsi="Arial" w:cs="Arial"/>
          <w:szCs w:val="24"/>
          <w:lang w:val="en-ZA" w:bidi="ar-SA"/>
        </w:rPr>
        <w:t>NQF</w:t>
      </w:r>
      <w:r w:rsidR="00F366CD" w:rsidRPr="009844A3">
        <w:rPr>
          <w:rFonts w:ascii="Arial" w:eastAsia="Calibri" w:hAnsi="Arial" w:cs="Arial"/>
          <w:szCs w:val="24"/>
          <w:lang w:val="en-ZA" w:bidi="ar-SA"/>
        </w:rPr>
        <w:t xml:space="preserve"> </w:t>
      </w:r>
      <w:r w:rsidR="00A84180" w:rsidRPr="009844A3">
        <w:rPr>
          <w:rFonts w:ascii="Arial" w:eastAsia="Calibri" w:hAnsi="Arial" w:cs="Arial"/>
          <w:szCs w:val="24"/>
          <w:lang w:val="en-ZA" w:bidi="ar-SA"/>
        </w:rPr>
        <w:t>credit values allocated to the modules.</w:t>
      </w:r>
    </w:p>
    <w:p w:rsidR="00A84180" w:rsidRPr="009844A3" w:rsidRDefault="00787AC5" w:rsidP="00503142">
      <w:pPr>
        <w:pStyle w:val="BodyTextIndent"/>
        <w:spacing w:after="120"/>
        <w:ind w:left="1701" w:hanging="567"/>
        <w:rPr>
          <w:rFonts w:ascii="Arial" w:eastAsia="Calibri" w:hAnsi="Arial" w:cs="Arial"/>
          <w:szCs w:val="24"/>
          <w:lang w:val="en-ZA" w:bidi="ar-SA"/>
        </w:rPr>
      </w:pPr>
      <w:r>
        <w:rPr>
          <w:rFonts w:ascii="Arial" w:eastAsia="Calibri" w:hAnsi="Arial" w:cs="Arial"/>
          <w:szCs w:val="24"/>
          <w:lang w:val="en-ZA" w:bidi="ar-SA"/>
        </w:rPr>
        <w:t>(</w:t>
      </w:r>
      <w:r w:rsidR="000634A2">
        <w:rPr>
          <w:rFonts w:ascii="Arial" w:eastAsia="Calibri" w:hAnsi="Arial" w:cs="Arial"/>
          <w:szCs w:val="24"/>
          <w:lang w:val="en-ZA" w:bidi="ar-SA"/>
        </w:rPr>
        <w:t>iii</w:t>
      </w:r>
      <w:r w:rsidR="00A84180" w:rsidRPr="009844A3">
        <w:rPr>
          <w:rFonts w:ascii="Arial" w:eastAsia="Calibri" w:hAnsi="Arial" w:cs="Arial"/>
          <w:szCs w:val="24"/>
          <w:lang w:val="en-ZA" w:bidi="ar-SA"/>
        </w:rPr>
        <w:t>)</w:t>
      </w:r>
      <w:r w:rsidR="00A84180" w:rsidRPr="009844A3">
        <w:rPr>
          <w:rFonts w:ascii="Arial" w:eastAsia="Calibri" w:hAnsi="Arial" w:cs="Arial"/>
          <w:szCs w:val="24"/>
          <w:lang w:val="en-ZA" w:bidi="ar-SA"/>
        </w:rPr>
        <w:tab/>
      </w:r>
      <w:r w:rsidR="00E450ED" w:rsidRPr="0052035E">
        <w:rPr>
          <w:rFonts w:ascii="Arial" w:eastAsia="Calibri" w:hAnsi="Arial" w:cs="Arial"/>
          <w:szCs w:val="24"/>
          <w:lang w:val="en-ZA" w:bidi="ar-SA"/>
        </w:rPr>
        <w:t xml:space="preserve">Students for a master’s qualification by coursework </w:t>
      </w:r>
      <w:r w:rsidR="00A84180" w:rsidRPr="009844A3">
        <w:rPr>
          <w:rFonts w:ascii="Arial" w:eastAsia="Calibri" w:hAnsi="Arial" w:cs="Arial"/>
          <w:szCs w:val="24"/>
          <w:lang w:val="en-ZA" w:bidi="ar-SA"/>
        </w:rPr>
        <w:t>must achieve an average final mark for the qualification of at least 75% calculated by weighting the average final marks for all the coursework modules and the final mark for the minor dissertation in accordance with the credit values allocated to all the coursework modules and the minor</w:t>
      </w:r>
      <w:r w:rsidR="00A84180" w:rsidRPr="009844A3">
        <w:rPr>
          <w:rFonts w:ascii="Arial" w:eastAsia="Calibri" w:hAnsi="Arial" w:cs="Arial"/>
          <w:color w:val="FF0000"/>
          <w:szCs w:val="24"/>
          <w:lang w:val="en-ZA" w:bidi="ar-SA"/>
        </w:rPr>
        <w:t xml:space="preserve"> </w:t>
      </w:r>
      <w:r w:rsidR="00A84180" w:rsidRPr="009844A3">
        <w:rPr>
          <w:rFonts w:ascii="Arial" w:eastAsia="Calibri" w:hAnsi="Arial" w:cs="Arial"/>
          <w:szCs w:val="24"/>
          <w:lang w:val="en-ZA" w:bidi="ar-SA"/>
        </w:rPr>
        <w:t>dissertation respectively (for example, if the credit value of the minor dissertation represents 40% of the total credit value of the qualification, the average final mark for the qualification will be weighted in the proportion of 40 for the minor dissertation and 60 for all the coursework modules).</w:t>
      </w:r>
    </w:p>
    <w:p w:rsidR="00A84180" w:rsidRPr="00156C96" w:rsidRDefault="005F0159" w:rsidP="005F0159">
      <w:pPr>
        <w:pStyle w:val="BodyTextIndent"/>
        <w:tabs>
          <w:tab w:val="left" w:pos="1134"/>
        </w:tabs>
        <w:ind w:left="1701" w:hanging="1559"/>
        <w:rPr>
          <w:rFonts w:ascii="Arial" w:eastAsia="Calibri" w:hAnsi="Arial" w:cs="Arial"/>
          <w:b/>
          <w:szCs w:val="24"/>
          <w:u w:val="single"/>
          <w:vertAlign w:val="superscript"/>
          <w:lang w:val="en-ZA" w:bidi="ar-SA"/>
        </w:rPr>
      </w:pPr>
      <w:r>
        <w:rPr>
          <w:rFonts w:ascii="Arial" w:eastAsia="Calibri" w:hAnsi="Arial" w:cs="Arial"/>
          <w:szCs w:val="24"/>
          <w:lang w:val="en-ZA" w:bidi="ar-SA"/>
        </w:rPr>
        <w:tab/>
      </w:r>
      <w:r w:rsidR="00787AC5">
        <w:rPr>
          <w:rFonts w:ascii="Arial" w:eastAsia="Calibri" w:hAnsi="Arial" w:cs="Arial"/>
          <w:noProof/>
          <w:szCs w:val="24"/>
          <w:lang w:val="en-ZA" w:bidi="ar-SA"/>
        </w:rPr>
        <w:t>(</w:t>
      </w:r>
      <w:r w:rsidR="000634A2">
        <w:rPr>
          <w:rFonts w:ascii="Arial" w:eastAsia="Calibri" w:hAnsi="Arial" w:cs="Arial"/>
          <w:noProof/>
          <w:szCs w:val="24"/>
          <w:lang w:val="en-ZA" w:bidi="ar-SA"/>
        </w:rPr>
        <w:t>i</w:t>
      </w:r>
      <w:r w:rsidR="00A84180" w:rsidRPr="009844A3">
        <w:rPr>
          <w:rFonts w:ascii="Arial" w:eastAsia="Calibri" w:hAnsi="Arial" w:cs="Arial"/>
          <w:noProof/>
          <w:szCs w:val="24"/>
          <w:lang w:val="en-ZA" w:bidi="ar-SA"/>
        </w:rPr>
        <w:t>v)</w:t>
      </w:r>
      <w:r w:rsidR="00A84180" w:rsidRPr="009844A3">
        <w:rPr>
          <w:rFonts w:ascii="Arial" w:eastAsia="Calibri" w:hAnsi="Arial" w:cs="Arial"/>
          <w:noProof/>
          <w:szCs w:val="24"/>
          <w:lang w:val="en-ZA" w:bidi="ar-SA"/>
        </w:rPr>
        <w:tab/>
      </w:r>
      <w:r w:rsidR="00E450ED" w:rsidRPr="0052035E">
        <w:rPr>
          <w:rFonts w:ascii="Arial" w:eastAsia="Calibri" w:hAnsi="Arial" w:cs="Arial"/>
          <w:noProof/>
          <w:szCs w:val="24"/>
          <w:lang w:val="en-ZA" w:bidi="ar-SA"/>
        </w:rPr>
        <w:t xml:space="preserve">Decimal </w:t>
      </w:r>
      <w:r w:rsidR="00A84180" w:rsidRPr="009844A3">
        <w:rPr>
          <w:rFonts w:ascii="Arial" w:eastAsia="Calibri" w:hAnsi="Arial" w:cs="Arial"/>
          <w:szCs w:val="24"/>
          <w:lang w:val="en-ZA" w:bidi="ar-SA"/>
        </w:rPr>
        <w:t xml:space="preserve">marks may </w:t>
      </w:r>
      <w:r w:rsidR="003F5075" w:rsidRPr="0052035E">
        <w:rPr>
          <w:rFonts w:ascii="Arial" w:eastAsia="Calibri" w:hAnsi="Arial" w:cs="Arial"/>
          <w:szCs w:val="24"/>
          <w:lang w:val="en-ZA" w:bidi="ar-SA"/>
        </w:rPr>
        <w:t>be rounded upwards or downwards</w:t>
      </w:r>
      <w:r w:rsidR="0052035E" w:rsidRPr="0052035E">
        <w:rPr>
          <w:rFonts w:ascii="Arial" w:eastAsia="Calibri" w:hAnsi="Arial" w:cs="Arial"/>
          <w:szCs w:val="24"/>
          <w:lang w:val="en-ZA" w:bidi="ar-SA"/>
        </w:rPr>
        <w:t xml:space="preserve"> </w:t>
      </w:r>
      <w:r w:rsidR="00A84180" w:rsidRPr="0052035E">
        <w:rPr>
          <w:rFonts w:ascii="Arial" w:eastAsia="Calibri" w:hAnsi="Arial" w:cs="Arial"/>
          <w:szCs w:val="24"/>
          <w:lang w:val="en-ZA" w:bidi="ar-SA"/>
        </w:rPr>
        <w:t>i</w:t>
      </w:r>
      <w:r w:rsidR="00A84180" w:rsidRPr="009844A3">
        <w:rPr>
          <w:rFonts w:ascii="Arial" w:eastAsia="Calibri" w:hAnsi="Arial" w:cs="Arial"/>
          <w:szCs w:val="24"/>
          <w:lang w:val="en-ZA" w:bidi="ar-SA"/>
        </w:rPr>
        <w:t>n accordance with the decision taken by the Faculty Assessment Committee concerned.</w:t>
      </w:r>
    </w:p>
    <w:p w:rsidR="00792ADF" w:rsidRPr="009844A3" w:rsidRDefault="000F3809" w:rsidP="00444A82">
      <w:pPr>
        <w:tabs>
          <w:tab w:val="left" w:pos="0"/>
        </w:tabs>
        <w:overflowPunct w:val="0"/>
        <w:autoSpaceDE w:val="0"/>
        <w:autoSpaceDN w:val="0"/>
        <w:adjustRightInd w:val="0"/>
        <w:ind w:left="1134" w:hanging="992"/>
        <w:jc w:val="both"/>
        <w:textAlignment w:val="baseline"/>
        <w:rPr>
          <w:rFonts w:ascii="Arial" w:hAnsi="Arial" w:cs="Arial"/>
          <w:b/>
          <w:szCs w:val="24"/>
        </w:rPr>
      </w:pPr>
      <w:r>
        <w:rPr>
          <w:rFonts w:ascii="Arial" w:hAnsi="Arial" w:cs="Arial"/>
          <w:szCs w:val="24"/>
        </w:rPr>
        <w:t>(</w:t>
      </w:r>
      <w:r w:rsidR="00792ADF" w:rsidRPr="009844A3">
        <w:rPr>
          <w:rFonts w:ascii="Arial" w:hAnsi="Arial" w:cs="Arial"/>
          <w:szCs w:val="24"/>
        </w:rPr>
        <w:t>c)</w:t>
      </w:r>
      <w:r w:rsidR="00792ADF" w:rsidRPr="009844A3">
        <w:rPr>
          <w:rFonts w:ascii="Arial" w:hAnsi="Arial" w:cs="Arial"/>
          <w:szCs w:val="24"/>
        </w:rPr>
        <w:tab/>
      </w:r>
      <w:r w:rsidR="003F5075" w:rsidRPr="0052035E">
        <w:rPr>
          <w:rFonts w:ascii="Arial" w:hAnsi="Arial" w:cs="Arial"/>
          <w:szCs w:val="24"/>
        </w:rPr>
        <w:t xml:space="preserve">A </w:t>
      </w:r>
      <w:r w:rsidR="00AD6001" w:rsidRPr="009844A3">
        <w:rPr>
          <w:rFonts w:ascii="Arial" w:hAnsi="Arial" w:cs="Arial"/>
          <w:szCs w:val="24"/>
        </w:rPr>
        <w:t>student</w:t>
      </w:r>
      <w:r w:rsidR="000F4698" w:rsidRPr="009844A3">
        <w:rPr>
          <w:rFonts w:ascii="Arial" w:hAnsi="Arial" w:cs="Arial"/>
          <w:szCs w:val="24"/>
        </w:rPr>
        <w:t xml:space="preserve"> must</w:t>
      </w:r>
      <w:r w:rsidR="00792ADF" w:rsidRPr="009844A3">
        <w:rPr>
          <w:rFonts w:ascii="Arial" w:hAnsi="Arial" w:cs="Arial"/>
          <w:szCs w:val="24"/>
        </w:rPr>
        <w:t xml:space="preserve"> never </w:t>
      </w:r>
      <w:r w:rsidR="000F4698" w:rsidRPr="009844A3">
        <w:rPr>
          <w:rFonts w:ascii="Arial" w:hAnsi="Arial" w:cs="Arial"/>
          <w:szCs w:val="24"/>
        </w:rPr>
        <w:t xml:space="preserve">have </w:t>
      </w:r>
      <w:r w:rsidR="00792ADF" w:rsidRPr="009844A3">
        <w:rPr>
          <w:rFonts w:ascii="Arial" w:hAnsi="Arial" w:cs="Arial"/>
          <w:szCs w:val="24"/>
        </w:rPr>
        <w:t>failed a module as a first attempt in the relevant programme</w:t>
      </w:r>
      <w:r w:rsidR="00A4061E" w:rsidRPr="009844A3">
        <w:rPr>
          <w:rFonts w:ascii="Arial" w:hAnsi="Arial" w:cs="Arial"/>
          <w:szCs w:val="24"/>
        </w:rPr>
        <w:t>.</w:t>
      </w:r>
    </w:p>
    <w:p w:rsidR="00A4061E" w:rsidRPr="009844A3" w:rsidRDefault="000F3809" w:rsidP="00444A82">
      <w:pPr>
        <w:overflowPunct w:val="0"/>
        <w:autoSpaceDE w:val="0"/>
        <w:autoSpaceDN w:val="0"/>
        <w:adjustRightInd w:val="0"/>
        <w:ind w:left="1134" w:hanging="992"/>
        <w:jc w:val="both"/>
        <w:textAlignment w:val="baseline"/>
        <w:rPr>
          <w:rFonts w:ascii="Arial" w:hAnsi="Arial" w:cs="Arial"/>
          <w:szCs w:val="24"/>
        </w:rPr>
      </w:pPr>
      <w:r>
        <w:rPr>
          <w:rFonts w:ascii="Arial" w:hAnsi="Arial" w:cs="Arial"/>
          <w:szCs w:val="24"/>
        </w:rPr>
        <w:t>(</w:t>
      </w:r>
      <w:r w:rsidR="00404073" w:rsidRPr="009844A3">
        <w:rPr>
          <w:rFonts w:ascii="Arial" w:hAnsi="Arial" w:cs="Arial"/>
          <w:szCs w:val="24"/>
        </w:rPr>
        <w:t>d)</w:t>
      </w:r>
      <w:r w:rsidR="00404073" w:rsidRPr="009844A3">
        <w:rPr>
          <w:rFonts w:ascii="Arial" w:hAnsi="Arial" w:cs="Arial"/>
          <w:szCs w:val="24"/>
        </w:rPr>
        <w:tab/>
      </w:r>
      <w:r w:rsidR="00CC3475" w:rsidRPr="009844A3">
        <w:rPr>
          <w:rFonts w:ascii="Arial" w:hAnsi="Arial" w:cs="Arial"/>
          <w:szCs w:val="24"/>
        </w:rPr>
        <w:t>A student must ha</w:t>
      </w:r>
      <w:r w:rsidR="00CC3475">
        <w:rPr>
          <w:rFonts w:ascii="Arial" w:hAnsi="Arial" w:cs="Arial"/>
          <w:szCs w:val="24"/>
        </w:rPr>
        <w:t>ve obtained a minimum mark of 65</w:t>
      </w:r>
      <w:r w:rsidR="00CC3475" w:rsidRPr="00C94DA1">
        <w:rPr>
          <w:rFonts w:ascii="Arial" w:hAnsi="Arial" w:cs="Arial"/>
          <w:szCs w:val="24"/>
        </w:rPr>
        <w:t>%</w:t>
      </w:r>
      <w:r w:rsidR="00CC3475" w:rsidRPr="008C00EF">
        <w:rPr>
          <w:rFonts w:ascii="Arial" w:hAnsi="Arial" w:cs="Arial"/>
          <w:szCs w:val="24"/>
        </w:rPr>
        <w:t xml:space="preserve"> in every prescribed module</w:t>
      </w:r>
      <w:r w:rsidR="00D353D6">
        <w:rPr>
          <w:rFonts w:ascii="Arial" w:hAnsi="Arial" w:cs="Arial"/>
          <w:szCs w:val="24"/>
        </w:rPr>
        <w:t xml:space="preserve"> </w:t>
      </w:r>
      <w:r w:rsidR="00D353D6" w:rsidRPr="00915C33">
        <w:rPr>
          <w:rFonts w:ascii="Arial" w:hAnsi="Arial" w:cs="Arial"/>
          <w:color w:val="000000" w:themeColor="text1"/>
          <w:szCs w:val="24"/>
        </w:rPr>
        <w:t>at</w:t>
      </w:r>
      <w:r w:rsidR="00D353D6">
        <w:rPr>
          <w:rFonts w:ascii="Arial" w:hAnsi="Arial" w:cs="Arial"/>
          <w:szCs w:val="24"/>
        </w:rPr>
        <w:t xml:space="preserve"> </w:t>
      </w:r>
      <w:r w:rsidR="00F255AE" w:rsidRPr="00897D02">
        <w:rPr>
          <w:rFonts w:ascii="Arial" w:hAnsi="Arial" w:cs="Arial"/>
          <w:szCs w:val="24"/>
        </w:rPr>
        <w:t xml:space="preserve">NQF level 6 for Diplomas, </w:t>
      </w:r>
      <w:r w:rsidR="00CC3475" w:rsidRPr="008C00EF">
        <w:rPr>
          <w:rFonts w:ascii="Arial" w:hAnsi="Arial" w:cs="Arial"/>
          <w:szCs w:val="24"/>
        </w:rPr>
        <w:t xml:space="preserve">NQF </w:t>
      </w:r>
      <w:r w:rsidR="00E11394">
        <w:rPr>
          <w:rFonts w:ascii="Arial" w:hAnsi="Arial" w:cs="Arial"/>
          <w:szCs w:val="24"/>
        </w:rPr>
        <w:t>level</w:t>
      </w:r>
      <w:r w:rsidR="00E11394" w:rsidRPr="008C00EF">
        <w:rPr>
          <w:rFonts w:ascii="Arial" w:hAnsi="Arial" w:cs="Arial"/>
          <w:szCs w:val="24"/>
        </w:rPr>
        <w:t xml:space="preserve"> </w:t>
      </w:r>
      <w:r w:rsidR="00CC3475" w:rsidRPr="008C00EF">
        <w:rPr>
          <w:rFonts w:ascii="Arial" w:hAnsi="Arial" w:cs="Arial"/>
          <w:szCs w:val="24"/>
        </w:rPr>
        <w:t>7</w:t>
      </w:r>
      <w:r w:rsidR="00E11394">
        <w:rPr>
          <w:rFonts w:ascii="Arial" w:hAnsi="Arial" w:cs="Arial"/>
          <w:szCs w:val="24"/>
        </w:rPr>
        <w:t xml:space="preserve"> </w:t>
      </w:r>
      <w:r w:rsidR="00587421">
        <w:rPr>
          <w:rFonts w:ascii="Arial" w:hAnsi="Arial" w:cs="Arial"/>
          <w:szCs w:val="24"/>
        </w:rPr>
        <w:t>for Advanced Diplomas</w:t>
      </w:r>
      <w:r w:rsidR="00F255AE" w:rsidRPr="00897D02">
        <w:rPr>
          <w:rFonts w:ascii="Arial" w:hAnsi="Arial" w:cs="Arial"/>
          <w:szCs w:val="24"/>
        </w:rPr>
        <w:t xml:space="preserve"> and Degrees, NQF level 8 for Professional Bachelor Degrees, Postgraduate Diplomas and Honours Degrees and NQF level 9 for </w:t>
      </w:r>
      <w:r w:rsidR="00CC3475" w:rsidRPr="009844A3">
        <w:rPr>
          <w:rFonts w:ascii="Arial" w:hAnsi="Arial" w:cs="Arial"/>
          <w:szCs w:val="24"/>
        </w:rPr>
        <w:t xml:space="preserve">a master’s qualification by coursework, </w:t>
      </w:r>
      <w:r w:rsidR="009C7417">
        <w:rPr>
          <w:rFonts w:ascii="Arial" w:hAnsi="Arial" w:cs="Arial"/>
          <w:szCs w:val="24"/>
        </w:rPr>
        <w:t xml:space="preserve">including </w:t>
      </w:r>
      <w:r w:rsidR="00CC3475" w:rsidRPr="009844A3">
        <w:rPr>
          <w:rFonts w:ascii="Arial" w:hAnsi="Arial" w:cs="Arial"/>
          <w:szCs w:val="24"/>
        </w:rPr>
        <w:t>in the minor dissertation</w:t>
      </w:r>
      <w:r w:rsidR="00CC3475">
        <w:rPr>
          <w:rFonts w:ascii="Arial" w:hAnsi="Arial" w:cs="Arial"/>
          <w:szCs w:val="24"/>
        </w:rPr>
        <w:t>.</w:t>
      </w:r>
    </w:p>
    <w:p w:rsidR="00EE6DEC" w:rsidRPr="008C00EF" w:rsidRDefault="00F77F40" w:rsidP="00444A82">
      <w:pPr>
        <w:overflowPunct w:val="0"/>
        <w:autoSpaceDE w:val="0"/>
        <w:autoSpaceDN w:val="0"/>
        <w:adjustRightInd w:val="0"/>
        <w:ind w:left="1134" w:hanging="992"/>
        <w:jc w:val="both"/>
        <w:textAlignment w:val="baseline"/>
        <w:rPr>
          <w:rFonts w:ascii="Arial" w:hAnsi="Arial" w:cs="Arial"/>
          <w:szCs w:val="24"/>
        </w:rPr>
      </w:pPr>
      <w:r w:rsidRPr="008C00EF">
        <w:rPr>
          <w:rFonts w:ascii="Arial" w:hAnsi="Arial" w:cs="Arial"/>
          <w:szCs w:val="24"/>
        </w:rPr>
        <w:t>(</w:t>
      </w:r>
      <w:r w:rsidR="000634A2">
        <w:rPr>
          <w:rFonts w:ascii="Arial" w:hAnsi="Arial" w:cs="Arial"/>
          <w:szCs w:val="24"/>
        </w:rPr>
        <w:t>e</w:t>
      </w:r>
      <w:r w:rsidRPr="008C00EF">
        <w:rPr>
          <w:rFonts w:ascii="Arial" w:hAnsi="Arial" w:cs="Arial"/>
          <w:szCs w:val="24"/>
        </w:rPr>
        <w:t>)</w:t>
      </w:r>
      <w:r w:rsidR="00EE6DEC" w:rsidRPr="008C00EF">
        <w:rPr>
          <w:rFonts w:ascii="Arial" w:hAnsi="Arial" w:cs="Arial"/>
          <w:szCs w:val="24"/>
        </w:rPr>
        <w:tab/>
      </w:r>
      <w:r w:rsidR="00BC530B" w:rsidRPr="008C00EF">
        <w:rPr>
          <w:rFonts w:ascii="Arial" w:hAnsi="Arial" w:cs="Arial"/>
          <w:szCs w:val="24"/>
        </w:rPr>
        <w:t>I</w:t>
      </w:r>
      <w:r w:rsidR="00A4061E" w:rsidRPr="008C00EF">
        <w:rPr>
          <w:rFonts w:ascii="Arial" w:hAnsi="Arial" w:cs="Arial"/>
          <w:szCs w:val="24"/>
        </w:rPr>
        <w:t xml:space="preserve">f </w:t>
      </w:r>
      <w:r w:rsidR="003F5075" w:rsidRPr="008C00EF">
        <w:rPr>
          <w:rFonts w:ascii="Arial" w:hAnsi="Arial" w:cs="Arial"/>
          <w:szCs w:val="24"/>
        </w:rPr>
        <w:t xml:space="preserve">students are </w:t>
      </w:r>
      <w:r w:rsidR="00EE6DEC" w:rsidRPr="008C00EF">
        <w:rPr>
          <w:rFonts w:ascii="Arial" w:hAnsi="Arial" w:cs="Arial"/>
          <w:szCs w:val="24"/>
        </w:rPr>
        <w:t>transferred from anot</w:t>
      </w:r>
      <w:r w:rsidR="00FC2FF4">
        <w:rPr>
          <w:rFonts w:ascii="Arial" w:hAnsi="Arial" w:cs="Arial"/>
          <w:szCs w:val="24"/>
        </w:rPr>
        <w:t>her HEI</w:t>
      </w:r>
      <w:r w:rsidR="00EE6DEC" w:rsidRPr="008C00EF">
        <w:rPr>
          <w:rFonts w:ascii="Arial" w:hAnsi="Arial" w:cs="Arial"/>
          <w:szCs w:val="24"/>
        </w:rPr>
        <w:t xml:space="preserve"> in the same </w:t>
      </w:r>
      <w:r w:rsidR="005D0615" w:rsidRPr="008C00EF">
        <w:rPr>
          <w:rFonts w:ascii="Arial" w:hAnsi="Arial" w:cs="Arial"/>
          <w:szCs w:val="24"/>
        </w:rPr>
        <w:t xml:space="preserve">qualification to </w:t>
      </w:r>
      <w:r w:rsidR="00EE6DEC" w:rsidRPr="008C00EF">
        <w:rPr>
          <w:rFonts w:ascii="Arial" w:hAnsi="Arial" w:cs="Arial"/>
          <w:szCs w:val="24"/>
        </w:rPr>
        <w:t>UJ</w:t>
      </w:r>
      <w:r w:rsidR="00004FB2">
        <w:rPr>
          <w:rFonts w:ascii="Arial" w:hAnsi="Arial" w:cs="Arial"/>
          <w:szCs w:val="24"/>
        </w:rPr>
        <w:t>,</w:t>
      </w:r>
      <w:r w:rsidR="00EE6DEC" w:rsidRPr="008C00EF">
        <w:rPr>
          <w:rFonts w:ascii="Arial" w:hAnsi="Arial" w:cs="Arial"/>
          <w:szCs w:val="24"/>
        </w:rPr>
        <w:t xml:space="preserve"> the same requirements as st</w:t>
      </w:r>
      <w:r w:rsidR="002B4145" w:rsidRPr="008C00EF">
        <w:rPr>
          <w:rFonts w:ascii="Arial" w:hAnsi="Arial" w:cs="Arial"/>
          <w:szCs w:val="24"/>
        </w:rPr>
        <w:t>ated shall apply</w:t>
      </w:r>
      <w:r w:rsidR="005D0615" w:rsidRPr="008C00EF">
        <w:rPr>
          <w:rFonts w:ascii="Arial" w:hAnsi="Arial" w:cs="Arial"/>
          <w:szCs w:val="24"/>
        </w:rPr>
        <w:t>.</w:t>
      </w:r>
      <w:r w:rsidR="002B4145" w:rsidRPr="008C00EF">
        <w:rPr>
          <w:rFonts w:ascii="Arial" w:hAnsi="Arial" w:cs="Arial"/>
          <w:szCs w:val="24"/>
        </w:rPr>
        <w:t xml:space="preserve"> </w:t>
      </w:r>
    </w:p>
    <w:p w:rsidR="00EE6DEC" w:rsidRPr="008C00EF" w:rsidRDefault="00F77F40" w:rsidP="00444A82">
      <w:pPr>
        <w:overflowPunct w:val="0"/>
        <w:autoSpaceDE w:val="0"/>
        <w:autoSpaceDN w:val="0"/>
        <w:adjustRightInd w:val="0"/>
        <w:spacing w:after="120"/>
        <w:ind w:left="1134" w:hanging="992"/>
        <w:jc w:val="both"/>
        <w:textAlignment w:val="baseline"/>
        <w:rPr>
          <w:rFonts w:ascii="Arial" w:hAnsi="Arial" w:cs="Arial"/>
          <w:szCs w:val="24"/>
          <w:vertAlign w:val="superscript"/>
        </w:rPr>
      </w:pPr>
      <w:r w:rsidRPr="008C00EF">
        <w:rPr>
          <w:rFonts w:ascii="Arial" w:hAnsi="Arial" w:cs="Arial"/>
          <w:szCs w:val="24"/>
        </w:rPr>
        <w:t>(</w:t>
      </w:r>
      <w:r w:rsidR="000634A2">
        <w:rPr>
          <w:rFonts w:ascii="Arial" w:hAnsi="Arial" w:cs="Arial"/>
          <w:szCs w:val="24"/>
        </w:rPr>
        <w:t>f</w:t>
      </w:r>
      <w:r w:rsidRPr="008C00EF">
        <w:rPr>
          <w:rFonts w:ascii="Arial" w:hAnsi="Arial" w:cs="Arial"/>
          <w:szCs w:val="24"/>
        </w:rPr>
        <w:t>)</w:t>
      </w:r>
      <w:r w:rsidR="00903B57">
        <w:rPr>
          <w:rFonts w:ascii="Arial" w:hAnsi="Arial" w:cs="Arial"/>
          <w:szCs w:val="24"/>
        </w:rPr>
        <w:t xml:space="preserve"> </w:t>
      </w:r>
      <w:r w:rsidR="00D61B42" w:rsidRPr="008C00EF">
        <w:rPr>
          <w:rFonts w:ascii="Arial" w:hAnsi="Arial" w:cs="Arial"/>
          <w:szCs w:val="24"/>
        </w:rPr>
        <w:t xml:space="preserve"> </w:t>
      </w:r>
      <w:r w:rsidR="0030561E">
        <w:rPr>
          <w:rFonts w:ascii="Arial" w:hAnsi="Arial" w:cs="Arial"/>
          <w:szCs w:val="24"/>
        </w:rPr>
        <w:tab/>
      </w:r>
      <w:r w:rsidR="00BC530B" w:rsidRPr="008C00EF">
        <w:rPr>
          <w:rFonts w:ascii="Arial" w:hAnsi="Arial" w:cs="Arial"/>
          <w:szCs w:val="24"/>
        </w:rPr>
        <w:t>I</w:t>
      </w:r>
      <w:r w:rsidR="009711D1" w:rsidRPr="008C00EF">
        <w:rPr>
          <w:rFonts w:ascii="Arial" w:hAnsi="Arial" w:cs="Arial"/>
          <w:szCs w:val="24"/>
        </w:rPr>
        <w:t xml:space="preserve">f </w:t>
      </w:r>
      <w:r w:rsidR="003F5075" w:rsidRPr="008C00EF">
        <w:rPr>
          <w:rFonts w:ascii="Arial" w:hAnsi="Arial" w:cs="Arial"/>
          <w:szCs w:val="24"/>
        </w:rPr>
        <w:t xml:space="preserve">students </w:t>
      </w:r>
      <w:r w:rsidR="00EE6DEC" w:rsidRPr="008C00EF">
        <w:rPr>
          <w:rFonts w:ascii="Arial" w:hAnsi="Arial" w:cs="Arial"/>
          <w:szCs w:val="24"/>
        </w:rPr>
        <w:t>change programmes within the UJ</w:t>
      </w:r>
      <w:r w:rsidR="00E11394">
        <w:rPr>
          <w:rFonts w:ascii="Arial" w:hAnsi="Arial" w:cs="Arial"/>
          <w:szCs w:val="24"/>
        </w:rPr>
        <w:t>,</w:t>
      </w:r>
      <w:r w:rsidR="00EE6DEC" w:rsidRPr="008C00EF">
        <w:rPr>
          <w:rFonts w:ascii="Arial" w:hAnsi="Arial" w:cs="Arial"/>
          <w:szCs w:val="24"/>
        </w:rPr>
        <w:t xml:space="preserve"> only the modules related to the new programme will be taken into consideration in calculating whether the qualification is obtained </w:t>
      </w:r>
      <w:r w:rsidR="009711D1" w:rsidRPr="008C00EF">
        <w:rPr>
          <w:rFonts w:ascii="Arial" w:hAnsi="Arial" w:cs="Arial"/>
          <w:szCs w:val="24"/>
        </w:rPr>
        <w:t>with distinction</w:t>
      </w:r>
      <w:r w:rsidR="00EE6DEC" w:rsidRPr="008C00EF">
        <w:rPr>
          <w:rFonts w:ascii="Arial" w:hAnsi="Arial" w:cs="Arial"/>
          <w:szCs w:val="24"/>
        </w:rPr>
        <w:t>.</w:t>
      </w:r>
    </w:p>
    <w:p w:rsidR="00D21069" w:rsidRPr="00296C14" w:rsidRDefault="00D21069" w:rsidP="0071442C">
      <w:pPr>
        <w:pStyle w:val="Heading2"/>
      </w:pPr>
      <w:bookmarkStart w:id="386" w:name="_Toc359480490"/>
      <w:bookmarkStart w:id="387" w:name="_Toc359480627"/>
      <w:bookmarkStart w:id="388" w:name="_Toc488151693"/>
      <w:r w:rsidRPr="00296C14">
        <w:t>1</w:t>
      </w:r>
      <w:r w:rsidR="00F71475">
        <w:t>1</w:t>
      </w:r>
      <w:r w:rsidRPr="00296C14">
        <w:t>.7</w:t>
      </w:r>
      <w:r w:rsidRPr="00296C14">
        <w:tab/>
      </w:r>
      <w:bookmarkStart w:id="389" w:name="Students_with_disabilities_29"/>
      <w:r w:rsidRPr="00296C14">
        <w:t>Students with disabilities</w:t>
      </w:r>
      <w:bookmarkEnd w:id="386"/>
      <w:bookmarkEnd w:id="387"/>
      <w:bookmarkEnd w:id="388"/>
      <w:bookmarkEnd w:id="389"/>
    </w:p>
    <w:p w:rsidR="00D21069" w:rsidRPr="009844A3" w:rsidRDefault="00D21069" w:rsidP="007908E0">
      <w:pPr>
        <w:tabs>
          <w:tab w:val="left" w:pos="0"/>
        </w:tabs>
        <w:spacing w:before="120"/>
        <w:ind w:left="1134" w:hanging="1134"/>
        <w:jc w:val="both"/>
        <w:rPr>
          <w:rFonts w:ascii="Arial" w:hAnsi="Arial" w:cs="Arial"/>
          <w:szCs w:val="24"/>
        </w:rPr>
      </w:pPr>
      <w:r w:rsidRPr="009844A3">
        <w:rPr>
          <w:rFonts w:ascii="Arial" w:hAnsi="Arial" w:cs="Arial"/>
          <w:szCs w:val="24"/>
        </w:rPr>
        <w:t>1</w:t>
      </w:r>
      <w:r w:rsidR="00F71475">
        <w:rPr>
          <w:rFonts w:ascii="Arial" w:hAnsi="Arial" w:cs="Arial"/>
          <w:szCs w:val="24"/>
        </w:rPr>
        <w:t>1</w:t>
      </w:r>
      <w:r w:rsidRPr="009844A3">
        <w:rPr>
          <w:rFonts w:ascii="Arial" w:hAnsi="Arial" w:cs="Arial"/>
          <w:szCs w:val="24"/>
        </w:rPr>
        <w:t>.7.1</w:t>
      </w:r>
      <w:r w:rsidRPr="009844A3">
        <w:rPr>
          <w:rFonts w:ascii="Arial" w:hAnsi="Arial" w:cs="Arial"/>
          <w:szCs w:val="24"/>
        </w:rPr>
        <w:tab/>
        <w:t xml:space="preserve">Students wishing to submit an application for special assessment conditions based on </w:t>
      </w:r>
      <w:r w:rsidR="003F42E8" w:rsidRPr="0052035E">
        <w:rPr>
          <w:rFonts w:ascii="Arial" w:hAnsi="Arial" w:cs="Arial"/>
          <w:szCs w:val="24"/>
        </w:rPr>
        <w:t xml:space="preserve">the grounds of </w:t>
      </w:r>
      <w:r w:rsidRPr="009844A3">
        <w:rPr>
          <w:rFonts w:ascii="Arial" w:hAnsi="Arial" w:cs="Arial"/>
          <w:szCs w:val="24"/>
        </w:rPr>
        <w:t>a disability must do so in accordance with the procedure prescribed in the University’s Policy on People with Disabilities.</w:t>
      </w:r>
    </w:p>
    <w:p w:rsidR="00D21069" w:rsidRPr="009844A3" w:rsidRDefault="00D21069" w:rsidP="007908E0">
      <w:pPr>
        <w:tabs>
          <w:tab w:val="left" w:pos="0"/>
        </w:tabs>
        <w:spacing w:before="120"/>
        <w:ind w:left="1134" w:hanging="1134"/>
        <w:jc w:val="both"/>
        <w:rPr>
          <w:rFonts w:ascii="Arial" w:hAnsi="Arial" w:cs="Arial"/>
          <w:szCs w:val="24"/>
        </w:rPr>
      </w:pPr>
      <w:r w:rsidRPr="009844A3">
        <w:rPr>
          <w:rFonts w:ascii="Arial" w:hAnsi="Arial" w:cs="Arial"/>
          <w:szCs w:val="24"/>
        </w:rPr>
        <w:t>1</w:t>
      </w:r>
      <w:r w:rsidR="00F71475">
        <w:rPr>
          <w:rFonts w:ascii="Arial" w:hAnsi="Arial" w:cs="Arial"/>
          <w:szCs w:val="24"/>
        </w:rPr>
        <w:t>1</w:t>
      </w:r>
      <w:r w:rsidRPr="009844A3">
        <w:rPr>
          <w:rFonts w:ascii="Arial" w:hAnsi="Arial" w:cs="Arial"/>
          <w:szCs w:val="24"/>
        </w:rPr>
        <w:t>.7.2</w:t>
      </w:r>
      <w:r w:rsidRPr="009844A3">
        <w:rPr>
          <w:rFonts w:ascii="Arial" w:hAnsi="Arial" w:cs="Arial"/>
          <w:szCs w:val="24"/>
        </w:rPr>
        <w:tab/>
        <w:t xml:space="preserve">Students should submit the application, together with the relevant medical/psychological reports supporting the request, to the </w:t>
      </w:r>
      <w:r w:rsidR="00F255AE" w:rsidRPr="00897D02">
        <w:rPr>
          <w:rFonts w:ascii="Arial" w:hAnsi="Arial" w:cs="Arial"/>
          <w:szCs w:val="24"/>
        </w:rPr>
        <w:t>Disability Unit</w:t>
      </w:r>
      <w:r w:rsidR="00F255AE" w:rsidRPr="00897D02">
        <w:rPr>
          <w:rFonts w:ascii="Arial" w:hAnsi="Arial" w:cs="Arial"/>
          <w:b/>
          <w:szCs w:val="24"/>
        </w:rPr>
        <w:t xml:space="preserve"> </w:t>
      </w:r>
      <w:r w:rsidRPr="009844A3">
        <w:rPr>
          <w:rFonts w:ascii="Arial" w:hAnsi="Arial" w:cs="Arial"/>
          <w:szCs w:val="24"/>
        </w:rPr>
        <w:t xml:space="preserve">at the beginning of </w:t>
      </w:r>
      <w:r w:rsidR="009C7417">
        <w:rPr>
          <w:rFonts w:ascii="Arial" w:hAnsi="Arial" w:cs="Arial"/>
          <w:szCs w:val="24"/>
        </w:rPr>
        <w:t xml:space="preserve">the period of study, and then at the start of </w:t>
      </w:r>
      <w:r w:rsidRPr="009844A3">
        <w:rPr>
          <w:rFonts w:ascii="Arial" w:hAnsi="Arial" w:cs="Arial"/>
          <w:szCs w:val="24"/>
        </w:rPr>
        <w:t xml:space="preserve">every </w:t>
      </w:r>
      <w:r w:rsidR="009C7417">
        <w:rPr>
          <w:rFonts w:ascii="Arial" w:hAnsi="Arial" w:cs="Arial"/>
          <w:szCs w:val="24"/>
        </w:rPr>
        <w:t xml:space="preserve">following </w:t>
      </w:r>
      <w:r w:rsidRPr="009844A3">
        <w:rPr>
          <w:rFonts w:ascii="Arial" w:hAnsi="Arial" w:cs="Arial"/>
          <w:szCs w:val="24"/>
        </w:rPr>
        <w:t>year. The request should clearly specify the needs and concessions requested. After consideration, the</w:t>
      </w:r>
      <w:r w:rsidRPr="00F255AE">
        <w:rPr>
          <w:rFonts w:ascii="Arial" w:hAnsi="Arial" w:cs="Arial"/>
          <w:color w:val="C00000"/>
          <w:szCs w:val="24"/>
        </w:rPr>
        <w:t xml:space="preserve"> </w:t>
      </w:r>
      <w:r w:rsidR="00F255AE" w:rsidRPr="00897D02">
        <w:rPr>
          <w:rFonts w:ascii="Arial" w:hAnsi="Arial" w:cs="Arial"/>
          <w:szCs w:val="24"/>
        </w:rPr>
        <w:t>Disability Unit</w:t>
      </w:r>
      <w:r w:rsidR="00F255AE" w:rsidRPr="00897D02">
        <w:rPr>
          <w:rFonts w:ascii="Arial" w:hAnsi="Arial" w:cs="Arial"/>
          <w:b/>
          <w:szCs w:val="24"/>
        </w:rPr>
        <w:t xml:space="preserve"> </w:t>
      </w:r>
      <w:r w:rsidRPr="009844A3">
        <w:rPr>
          <w:rFonts w:ascii="Arial" w:hAnsi="Arial" w:cs="Arial"/>
          <w:szCs w:val="24"/>
        </w:rPr>
        <w:t>will refer the request, together with a recommendation</w:t>
      </w:r>
      <w:r w:rsidR="009C7417">
        <w:rPr>
          <w:rFonts w:ascii="Arial" w:hAnsi="Arial" w:cs="Arial"/>
          <w:szCs w:val="24"/>
        </w:rPr>
        <w:t>,</w:t>
      </w:r>
      <w:r w:rsidRPr="009844A3">
        <w:rPr>
          <w:rFonts w:ascii="Arial" w:hAnsi="Arial" w:cs="Arial"/>
          <w:szCs w:val="24"/>
        </w:rPr>
        <w:t xml:space="preserve"> to the respective </w:t>
      </w:r>
      <w:r w:rsidR="00CC2468">
        <w:rPr>
          <w:rFonts w:ascii="Arial" w:hAnsi="Arial" w:cs="Arial"/>
          <w:szCs w:val="24"/>
        </w:rPr>
        <w:t>Executive Dean</w:t>
      </w:r>
      <w:r w:rsidRPr="009844A3">
        <w:rPr>
          <w:rFonts w:ascii="Arial" w:hAnsi="Arial" w:cs="Arial"/>
          <w:szCs w:val="24"/>
        </w:rPr>
        <w:t xml:space="preserve">, other divisions and </w:t>
      </w:r>
      <w:r w:rsidR="003F42E8" w:rsidRPr="0052035E">
        <w:rPr>
          <w:rFonts w:ascii="Arial" w:hAnsi="Arial" w:cs="Arial"/>
          <w:szCs w:val="24"/>
        </w:rPr>
        <w:t>l</w:t>
      </w:r>
      <w:r w:rsidRPr="009844A3">
        <w:rPr>
          <w:rFonts w:ascii="Arial" w:hAnsi="Arial" w:cs="Arial"/>
          <w:szCs w:val="24"/>
        </w:rPr>
        <w:t>ecturers. Extension</w:t>
      </w:r>
      <w:r w:rsidR="003F42E8" w:rsidRPr="0052035E">
        <w:rPr>
          <w:rFonts w:ascii="Arial" w:hAnsi="Arial" w:cs="Arial"/>
          <w:szCs w:val="24"/>
        </w:rPr>
        <w:t xml:space="preserve"> of assessment time and</w:t>
      </w:r>
      <w:r w:rsidRPr="0052035E">
        <w:rPr>
          <w:rFonts w:ascii="Arial" w:hAnsi="Arial" w:cs="Arial"/>
          <w:szCs w:val="24"/>
        </w:rPr>
        <w:t>/</w:t>
      </w:r>
      <w:r w:rsidR="003F42E8" w:rsidRPr="0052035E">
        <w:rPr>
          <w:rFonts w:ascii="Arial" w:hAnsi="Arial" w:cs="Arial"/>
          <w:szCs w:val="24"/>
        </w:rPr>
        <w:t xml:space="preserve">or the </w:t>
      </w:r>
      <w:r w:rsidRPr="009844A3">
        <w:rPr>
          <w:rFonts w:ascii="Arial" w:hAnsi="Arial" w:cs="Arial"/>
          <w:szCs w:val="24"/>
        </w:rPr>
        <w:t xml:space="preserve">granting of </w:t>
      </w:r>
      <w:r w:rsidR="003F42E8" w:rsidRPr="0052035E">
        <w:rPr>
          <w:rFonts w:ascii="Arial" w:hAnsi="Arial" w:cs="Arial"/>
          <w:szCs w:val="24"/>
        </w:rPr>
        <w:t xml:space="preserve">a </w:t>
      </w:r>
      <w:r w:rsidRPr="009844A3">
        <w:rPr>
          <w:rFonts w:ascii="Arial" w:hAnsi="Arial" w:cs="Arial"/>
          <w:szCs w:val="24"/>
        </w:rPr>
        <w:t xml:space="preserve">concession must be reaffirmed every year. </w:t>
      </w:r>
    </w:p>
    <w:p w:rsidR="00D21069" w:rsidRPr="009844A3" w:rsidRDefault="00D21069" w:rsidP="007908E0">
      <w:pPr>
        <w:tabs>
          <w:tab w:val="left" w:pos="0"/>
        </w:tabs>
        <w:spacing w:before="120" w:after="120"/>
        <w:ind w:left="1134" w:hanging="1134"/>
        <w:jc w:val="both"/>
        <w:rPr>
          <w:rFonts w:ascii="Arial" w:hAnsi="Arial" w:cs="Arial"/>
          <w:szCs w:val="24"/>
        </w:rPr>
      </w:pPr>
      <w:r w:rsidRPr="009844A3">
        <w:rPr>
          <w:rFonts w:ascii="Arial" w:hAnsi="Arial" w:cs="Arial"/>
          <w:szCs w:val="24"/>
        </w:rPr>
        <w:t>1</w:t>
      </w:r>
      <w:r w:rsidR="00F71475">
        <w:rPr>
          <w:rFonts w:ascii="Arial" w:hAnsi="Arial" w:cs="Arial"/>
          <w:szCs w:val="24"/>
        </w:rPr>
        <w:t>1</w:t>
      </w:r>
      <w:r w:rsidRPr="009844A3">
        <w:rPr>
          <w:rFonts w:ascii="Arial" w:hAnsi="Arial" w:cs="Arial"/>
          <w:szCs w:val="24"/>
        </w:rPr>
        <w:t>.7.3</w:t>
      </w:r>
      <w:r w:rsidRPr="009844A3">
        <w:rPr>
          <w:rFonts w:ascii="Arial" w:hAnsi="Arial" w:cs="Arial"/>
          <w:szCs w:val="24"/>
        </w:rPr>
        <w:tab/>
        <w:t>The confidential nature of information regarding a disability will be honoured at all times. The information will only be revealed with students’ written consent or, where applicable, that of their parents or guardians.</w:t>
      </w:r>
    </w:p>
    <w:p w:rsidR="00395D48" w:rsidRPr="00F44B69" w:rsidRDefault="00D21069" w:rsidP="00BD535B">
      <w:pPr>
        <w:pStyle w:val="Heading2"/>
        <w:spacing w:before="240" w:after="240"/>
      </w:pPr>
      <w:bookmarkStart w:id="390" w:name="_Toc488151694"/>
      <w:bookmarkStart w:id="391" w:name="_Toc359480491"/>
      <w:bookmarkStart w:id="392" w:name="_Toc359480628"/>
      <w:r w:rsidRPr="0091261E">
        <w:t>1</w:t>
      </w:r>
      <w:r w:rsidR="00F71475">
        <w:t>1</w:t>
      </w:r>
      <w:r w:rsidRPr="0091261E">
        <w:t>.8</w:t>
      </w:r>
      <w:r w:rsidRPr="0091261E">
        <w:tab/>
      </w:r>
      <w:bookmarkStart w:id="393" w:name="Access_control_online_invigilation_30"/>
      <w:r w:rsidR="00395D48" w:rsidRPr="00AA6500">
        <w:t xml:space="preserve">Access control </w:t>
      </w:r>
      <w:r w:rsidR="00395D48">
        <w:t xml:space="preserve">and online invigilation </w:t>
      </w:r>
      <w:r w:rsidR="00395D48" w:rsidRPr="00AA6500">
        <w:t>during assessments</w:t>
      </w:r>
      <w:bookmarkEnd w:id="390"/>
      <w:r w:rsidR="00395D48">
        <w:rPr>
          <w:strike/>
        </w:rPr>
        <w:t xml:space="preserve"> </w:t>
      </w:r>
      <w:bookmarkEnd w:id="393"/>
    </w:p>
    <w:p w:rsidR="00395D48" w:rsidRDefault="00395D48" w:rsidP="00395D48">
      <w:pPr>
        <w:spacing w:before="120"/>
        <w:ind w:left="1134" w:hanging="1134"/>
        <w:jc w:val="both"/>
        <w:rPr>
          <w:rFonts w:ascii="Arial" w:hAnsi="Arial" w:cs="Arial"/>
          <w:szCs w:val="24"/>
        </w:rPr>
      </w:pPr>
      <w:r>
        <w:rPr>
          <w:rFonts w:ascii="Arial" w:hAnsi="Arial" w:cs="Arial"/>
          <w:szCs w:val="24"/>
        </w:rPr>
        <w:t>11.8.1</w:t>
      </w:r>
      <w:r>
        <w:rPr>
          <w:rFonts w:ascii="Arial" w:hAnsi="Arial" w:cs="Arial"/>
          <w:szCs w:val="24"/>
        </w:rPr>
        <w:tab/>
      </w:r>
      <w:r w:rsidRPr="00AA6500">
        <w:rPr>
          <w:rFonts w:ascii="Arial" w:hAnsi="Arial" w:cs="Arial"/>
          <w:szCs w:val="24"/>
        </w:rPr>
        <w:t xml:space="preserve">Access to online assessments </w:t>
      </w:r>
      <w:r>
        <w:rPr>
          <w:rFonts w:ascii="Arial" w:hAnsi="Arial" w:cs="Arial"/>
          <w:szCs w:val="24"/>
        </w:rPr>
        <w:t>will take place</w:t>
      </w:r>
      <w:r w:rsidRPr="00AA6500">
        <w:rPr>
          <w:rFonts w:ascii="Arial" w:hAnsi="Arial" w:cs="Arial"/>
          <w:szCs w:val="24"/>
        </w:rPr>
        <w:t xml:space="preserve"> in accordance with the </w:t>
      </w:r>
      <w:r w:rsidRPr="00DF071B">
        <w:rPr>
          <w:rFonts w:ascii="Arial" w:hAnsi="Arial" w:cs="Arial"/>
          <w:szCs w:val="24"/>
        </w:rPr>
        <w:t>University’s Online/Digital Access and Invigilation Policy</w:t>
      </w:r>
      <w:r w:rsidR="00587421">
        <w:rPr>
          <w:rFonts w:ascii="Arial" w:hAnsi="Arial" w:cs="Arial"/>
          <w:szCs w:val="24"/>
        </w:rPr>
        <w:t>.</w:t>
      </w:r>
      <w:r w:rsidRPr="00DF071B">
        <w:rPr>
          <w:rFonts w:ascii="Arial" w:hAnsi="Arial" w:cs="Arial"/>
          <w:szCs w:val="24"/>
        </w:rPr>
        <w:t xml:space="preserve"> The policy will be clearly available to students at the onset of</w:t>
      </w:r>
      <w:r>
        <w:rPr>
          <w:rFonts w:ascii="Arial" w:hAnsi="Arial" w:cs="Arial"/>
          <w:szCs w:val="24"/>
        </w:rPr>
        <w:t xml:space="preserve"> each module. It is a student’s responsibility to familiarise themselves with the university’s policies and requirements for online assessments.</w:t>
      </w:r>
    </w:p>
    <w:p w:rsidR="00395D48" w:rsidRDefault="00395D48" w:rsidP="00395D48">
      <w:pPr>
        <w:spacing w:before="120"/>
        <w:ind w:left="1134" w:hanging="1134"/>
        <w:jc w:val="both"/>
        <w:rPr>
          <w:rFonts w:ascii="Arial" w:hAnsi="Arial" w:cs="Arial"/>
          <w:szCs w:val="24"/>
        </w:rPr>
      </w:pPr>
      <w:r>
        <w:rPr>
          <w:rFonts w:ascii="Arial" w:hAnsi="Arial" w:cs="Arial"/>
          <w:szCs w:val="24"/>
        </w:rPr>
        <w:t>11.8.2</w:t>
      </w:r>
      <w:r>
        <w:rPr>
          <w:rFonts w:ascii="Arial" w:hAnsi="Arial" w:cs="Arial"/>
          <w:szCs w:val="24"/>
        </w:rPr>
        <w:tab/>
      </w:r>
      <w:r w:rsidRPr="00425D0E">
        <w:rPr>
          <w:rFonts w:ascii="Arial" w:hAnsi="Arial" w:cs="Arial"/>
          <w:szCs w:val="24"/>
        </w:rPr>
        <w:t xml:space="preserve">Students must adhere to all access </w:t>
      </w:r>
      <w:r>
        <w:rPr>
          <w:rFonts w:ascii="Arial" w:hAnsi="Arial" w:cs="Arial"/>
          <w:szCs w:val="24"/>
        </w:rPr>
        <w:t xml:space="preserve">and invigilation </w:t>
      </w:r>
      <w:r w:rsidRPr="00425D0E">
        <w:rPr>
          <w:rFonts w:ascii="Arial" w:hAnsi="Arial" w:cs="Arial"/>
          <w:szCs w:val="24"/>
        </w:rPr>
        <w:t>rules as required for online assessment</w:t>
      </w:r>
      <w:r>
        <w:rPr>
          <w:rFonts w:ascii="Arial" w:hAnsi="Arial" w:cs="Arial"/>
          <w:szCs w:val="24"/>
        </w:rPr>
        <w:t xml:space="preserve">. Students agree to the terms and conditions of the </w:t>
      </w:r>
      <w:r w:rsidRPr="00F61281">
        <w:rPr>
          <w:rFonts w:ascii="Arial" w:hAnsi="Arial" w:cs="Arial"/>
          <w:szCs w:val="24"/>
        </w:rPr>
        <w:t>Online/Digital Access and Invigilation Policy</w:t>
      </w:r>
      <w:r>
        <w:rPr>
          <w:rFonts w:ascii="Arial" w:hAnsi="Arial" w:cs="Arial"/>
          <w:szCs w:val="24"/>
        </w:rPr>
        <w:t xml:space="preserve"> at registration.</w:t>
      </w:r>
    </w:p>
    <w:p w:rsidR="00395D48" w:rsidRDefault="00395D48" w:rsidP="00395D48">
      <w:pPr>
        <w:spacing w:before="120"/>
        <w:ind w:left="1134" w:hanging="1134"/>
        <w:jc w:val="both"/>
        <w:rPr>
          <w:rFonts w:ascii="Arial" w:hAnsi="Arial" w:cs="Arial"/>
          <w:szCs w:val="24"/>
        </w:rPr>
      </w:pPr>
      <w:r>
        <w:rPr>
          <w:rFonts w:ascii="Arial" w:hAnsi="Arial" w:cs="Arial"/>
          <w:szCs w:val="24"/>
        </w:rPr>
        <w:t>11.8.3</w:t>
      </w:r>
      <w:r>
        <w:rPr>
          <w:rFonts w:ascii="Arial" w:hAnsi="Arial" w:cs="Arial"/>
          <w:szCs w:val="24"/>
        </w:rPr>
        <w:tab/>
        <w:t xml:space="preserve">It will be students’ responsibility to ensure that they have access to functioning equipment for doing assessments as required by </w:t>
      </w:r>
      <w:r w:rsidRPr="005B5348">
        <w:rPr>
          <w:rFonts w:ascii="Arial" w:hAnsi="Arial" w:cs="Arial"/>
          <w:szCs w:val="24"/>
        </w:rPr>
        <w:t xml:space="preserve">the </w:t>
      </w:r>
      <w:r w:rsidRPr="00F61281">
        <w:rPr>
          <w:rFonts w:ascii="Arial" w:hAnsi="Arial" w:cs="Arial"/>
          <w:szCs w:val="24"/>
        </w:rPr>
        <w:t>University’s Online/Digital Access and Invigilation Policy</w:t>
      </w:r>
      <w:r w:rsidRPr="005B5348">
        <w:rPr>
          <w:rFonts w:ascii="Arial" w:hAnsi="Arial" w:cs="Arial"/>
          <w:szCs w:val="24"/>
        </w:rPr>
        <w:t>.</w:t>
      </w:r>
    </w:p>
    <w:p w:rsidR="00395D48" w:rsidRDefault="00395D48" w:rsidP="00395D48">
      <w:pPr>
        <w:spacing w:before="120"/>
        <w:ind w:left="1134" w:hanging="1134"/>
        <w:jc w:val="both"/>
        <w:rPr>
          <w:rFonts w:ascii="Arial" w:hAnsi="Arial" w:cs="Arial"/>
          <w:szCs w:val="24"/>
        </w:rPr>
      </w:pPr>
      <w:r>
        <w:rPr>
          <w:rFonts w:ascii="Arial" w:hAnsi="Arial" w:cs="Arial"/>
          <w:szCs w:val="24"/>
        </w:rPr>
        <w:t>11.8.4</w:t>
      </w:r>
      <w:r>
        <w:rPr>
          <w:rFonts w:ascii="Arial" w:hAnsi="Arial" w:cs="Arial"/>
          <w:szCs w:val="24"/>
        </w:rPr>
        <w:tab/>
      </w:r>
      <w:r w:rsidRPr="00425D0E">
        <w:rPr>
          <w:rFonts w:ascii="Arial" w:hAnsi="Arial" w:cs="Arial"/>
          <w:szCs w:val="24"/>
        </w:rPr>
        <w:t>Students</w:t>
      </w:r>
      <w:r>
        <w:rPr>
          <w:rFonts w:ascii="Arial" w:hAnsi="Arial" w:cs="Arial"/>
          <w:szCs w:val="24"/>
        </w:rPr>
        <w:t xml:space="preserve">’ online identities will be authenticated and verified each time before </w:t>
      </w:r>
      <w:r w:rsidRPr="00425D0E">
        <w:rPr>
          <w:rFonts w:ascii="Arial" w:hAnsi="Arial" w:cs="Arial"/>
          <w:szCs w:val="24"/>
        </w:rPr>
        <w:t xml:space="preserve">admission to </w:t>
      </w:r>
      <w:r>
        <w:rPr>
          <w:rFonts w:ascii="Arial" w:hAnsi="Arial" w:cs="Arial"/>
          <w:szCs w:val="24"/>
        </w:rPr>
        <w:t xml:space="preserve">online </w:t>
      </w:r>
      <w:r w:rsidRPr="00425D0E">
        <w:rPr>
          <w:rFonts w:ascii="Arial" w:hAnsi="Arial" w:cs="Arial"/>
          <w:szCs w:val="24"/>
        </w:rPr>
        <w:t>assessment</w:t>
      </w:r>
      <w:r>
        <w:rPr>
          <w:rFonts w:ascii="Arial" w:hAnsi="Arial" w:cs="Arial"/>
          <w:szCs w:val="24"/>
        </w:rPr>
        <w:t>s.</w:t>
      </w:r>
    </w:p>
    <w:p w:rsidR="00395D48" w:rsidRPr="00874F7D" w:rsidRDefault="00395D48" w:rsidP="00BD535B">
      <w:pPr>
        <w:pStyle w:val="Heading2"/>
        <w:spacing w:before="240" w:after="240"/>
      </w:pPr>
      <w:bookmarkStart w:id="394" w:name="_Toc488151695"/>
      <w:r w:rsidRPr="00874F7D">
        <w:t>1</w:t>
      </w:r>
      <w:r>
        <w:t>1</w:t>
      </w:r>
      <w:r w:rsidRPr="00874F7D">
        <w:t>.9</w:t>
      </w:r>
      <w:r w:rsidRPr="00874F7D">
        <w:tab/>
      </w:r>
      <w:bookmarkStart w:id="395" w:name="Transgressions_during_any_assessment_30"/>
      <w:r w:rsidRPr="00874F7D">
        <w:t>Transgressions during any assessment opportunit</w:t>
      </w:r>
      <w:r>
        <w:t>y</w:t>
      </w:r>
      <w:bookmarkEnd w:id="394"/>
      <w:bookmarkEnd w:id="395"/>
    </w:p>
    <w:p w:rsidR="00395D48" w:rsidRPr="008C00EF" w:rsidRDefault="00395D48" w:rsidP="00444A82">
      <w:pPr>
        <w:tabs>
          <w:tab w:val="left" w:pos="0"/>
        </w:tabs>
        <w:spacing w:before="120"/>
        <w:ind w:left="1134" w:hanging="1134"/>
        <w:jc w:val="both"/>
        <w:rPr>
          <w:rFonts w:ascii="Arial" w:hAnsi="Arial" w:cs="Arial"/>
          <w:szCs w:val="24"/>
        </w:rPr>
      </w:pPr>
      <w:r w:rsidRPr="008C00EF">
        <w:rPr>
          <w:rFonts w:ascii="Arial" w:hAnsi="Arial" w:cs="Arial"/>
          <w:szCs w:val="24"/>
        </w:rPr>
        <w:t>1</w:t>
      </w:r>
      <w:r>
        <w:rPr>
          <w:rFonts w:ascii="Arial" w:hAnsi="Arial" w:cs="Arial"/>
          <w:szCs w:val="24"/>
        </w:rPr>
        <w:t>1</w:t>
      </w:r>
      <w:r w:rsidRPr="008C00EF">
        <w:rPr>
          <w:rFonts w:ascii="Arial" w:hAnsi="Arial" w:cs="Arial"/>
          <w:szCs w:val="24"/>
        </w:rPr>
        <w:t>.9.1</w:t>
      </w:r>
      <w:r w:rsidRPr="008C00EF">
        <w:rPr>
          <w:rFonts w:ascii="Arial" w:hAnsi="Arial" w:cs="Arial"/>
          <w:szCs w:val="24"/>
        </w:rPr>
        <w:tab/>
        <w:t>Students commit a transgression when</w:t>
      </w:r>
      <w:r>
        <w:rPr>
          <w:rFonts w:ascii="Arial" w:hAnsi="Arial" w:cs="Arial"/>
          <w:szCs w:val="24"/>
        </w:rPr>
        <w:t xml:space="preserve"> </w:t>
      </w:r>
    </w:p>
    <w:p w:rsidR="00395D48" w:rsidRPr="00874F7D" w:rsidRDefault="00395D48" w:rsidP="00444A82">
      <w:pPr>
        <w:ind w:left="1134" w:hanging="992"/>
        <w:rPr>
          <w:rFonts w:ascii="Arial" w:hAnsi="Arial" w:cs="Arial"/>
        </w:rPr>
      </w:pPr>
      <w:r w:rsidRPr="00874F7D">
        <w:rPr>
          <w:rFonts w:ascii="Arial" w:hAnsi="Arial" w:cs="Arial"/>
        </w:rPr>
        <w:t>(a)</w:t>
      </w:r>
      <w:r w:rsidRPr="00874F7D">
        <w:rPr>
          <w:rFonts w:ascii="Arial" w:hAnsi="Arial" w:cs="Arial"/>
        </w:rPr>
        <w:tab/>
      </w:r>
      <w:r w:rsidRPr="00874F7D">
        <w:rPr>
          <w:rFonts w:ascii="Arial" w:hAnsi="Arial" w:cs="Arial"/>
          <w:noProof/>
        </w:rPr>
        <w:t>they</w:t>
      </w:r>
      <w:r w:rsidRPr="00874F7D">
        <w:rPr>
          <w:rFonts w:ascii="Arial" w:hAnsi="Arial" w:cs="Arial"/>
        </w:rPr>
        <w:t xml:space="preserve"> commit plagiarism;</w:t>
      </w:r>
    </w:p>
    <w:p w:rsidR="00395D48" w:rsidRPr="007B59EC" w:rsidRDefault="00395D48" w:rsidP="00444A82">
      <w:pPr>
        <w:tabs>
          <w:tab w:val="left" w:pos="851"/>
        </w:tabs>
        <w:spacing w:before="60"/>
        <w:ind w:left="1134" w:hanging="992"/>
        <w:jc w:val="both"/>
        <w:rPr>
          <w:rFonts w:ascii="Arial" w:hAnsi="Arial" w:cs="Arial"/>
          <w:strike/>
          <w:szCs w:val="24"/>
        </w:rPr>
      </w:pPr>
      <w:r>
        <w:rPr>
          <w:rFonts w:ascii="Arial" w:hAnsi="Arial" w:cs="Arial"/>
          <w:szCs w:val="24"/>
        </w:rPr>
        <w:t>(</w:t>
      </w:r>
      <w:r w:rsidRPr="009844A3">
        <w:rPr>
          <w:rFonts w:ascii="Arial" w:hAnsi="Arial" w:cs="Arial"/>
          <w:szCs w:val="24"/>
        </w:rPr>
        <w:t>b)</w:t>
      </w:r>
      <w:r w:rsidRPr="009844A3">
        <w:rPr>
          <w:rFonts w:ascii="Arial" w:hAnsi="Arial" w:cs="Arial"/>
          <w:szCs w:val="24"/>
        </w:rPr>
        <w:tab/>
      </w:r>
      <w:r>
        <w:rPr>
          <w:rFonts w:ascii="Arial" w:hAnsi="Arial" w:cs="Arial"/>
          <w:szCs w:val="24"/>
        </w:rPr>
        <w:tab/>
      </w:r>
      <w:r>
        <w:rPr>
          <w:rFonts w:ascii="Arial" w:hAnsi="Arial" w:cs="Arial"/>
          <w:noProof/>
          <w:szCs w:val="24"/>
        </w:rPr>
        <w:t>they</w:t>
      </w:r>
      <w:r>
        <w:rPr>
          <w:rFonts w:ascii="Arial" w:hAnsi="Arial" w:cs="Arial"/>
          <w:szCs w:val="24"/>
        </w:rPr>
        <w:t xml:space="preserve"> </w:t>
      </w:r>
      <w:r>
        <w:rPr>
          <w:rFonts w:ascii="Arial" w:hAnsi="Arial" w:cs="Arial"/>
          <w:szCs w:val="24"/>
          <w:lang w:val="en-US"/>
        </w:rPr>
        <w:t xml:space="preserve">receive additional, </w:t>
      </w:r>
      <w:r w:rsidR="00641DDC">
        <w:rPr>
          <w:rFonts w:ascii="Arial" w:hAnsi="Arial" w:cs="Arial"/>
          <w:szCs w:val="24"/>
          <w:lang w:val="en-US"/>
        </w:rPr>
        <w:t xml:space="preserve">outside or </w:t>
      </w:r>
      <w:r w:rsidR="004136FE">
        <w:rPr>
          <w:rFonts w:ascii="Arial" w:hAnsi="Arial" w:cs="Arial"/>
          <w:szCs w:val="24"/>
          <w:lang w:val="en-US"/>
        </w:rPr>
        <w:t>unauthoriz</w:t>
      </w:r>
      <w:r w:rsidR="004136FE" w:rsidRPr="00A676B0">
        <w:rPr>
          <w:rFonts w:ascii="Arial" w:hAnsi="Arial" w:cs="Arial"/>
          <w:szCs w:val="24"/>
          <w:lang w:val="en-US"/>
        </w:rPr>
        <w:t>ed</w:t>
      </w:r>
      <w:r w:rsidRPr="00A676B0">
        <w:rPr>
          <w:rFonts w:ascii="Arial" w:hAnsi="Arial" w:cs="Arial"/>
          <w:szCs w:val="24"/>
          <w:lang w:val="en-US"/>
        </w:rPr>
        <w:t xml:space="preserve"> assistance</w:t>
      </w:r>
      <w:r>
        <w:rPr>
          <w:rFonts w:ascii="Arial" w:hAnsi="Arial" w:cs="Arial"/>
          <w:szCs w:val="24"/>
          <w:lang w:val="en-US"/>
        </w:rPr>
        <w:t>,</w:t>
      </w:r>
      <w:r w:rsidRPr="00AA6500">
        <w:rPr>
          <w:rFonts w:ascii="Arial" w:hAnsi="Arial" w:cs="Arial"/>
          <w:szCs w:val="24"/>
        </w:rPr>
        <w:t xml:space="preserve"> with the exception of </w:t>
      </w:r>
      <w:r>
        <w:rPr>
          <w:rFonts w:ascii="Arial" w:hAnsi="Arial" w:cs="Arial"/>
          <w:szCs w:val="24"/>
        </w:rPr>
        <w:t>permission or instruction of</w:t>
      </w:r>
      <w:r w:rsidRPr="00AA6500">
        <w:rPr>
          <w:rFonts w:ascii="Arial" w:hAnsi="Arial" w:cs="Arial"/>
          <w:szCs w:val="24"/>
        </w:rPr>
        <w:t xml:space="preserve"> the assessor;</w:t>
      </w:r>
    </w:p>
    <w:p w:rsidR="00395D48" w:rsidRPr="00AA6500" w:rsidRDefault="00395D48" w:rsidP="00444A82">
      <w:pPr>
        <w:tabs>
          <w:tab w:val="left" w:pos="851"/>
        </w:tabs>
        <w:ind w:left="1134" w:hanging="992"/>
        <w:jc w:val="both"/>
        <w:rPr>
          <w:rFonts w:ascii="Arial" w:hAnsi="Arial" w:cs="Arial"/>
          <w:strike/>
          <w:szCs w:val="24"/>
        </w:rPr>
      </w:pPr>
      <w:r w:rsidRPr="00AA6500">
        <w:rPr>
          <w:rFonts w:ascii="Arial" w:hAnsi="Arial" w:cs="Arial"/>
          <w:szCs w:val="24"/>
        </w:rPr>
        <w:t>(c)</w:t>
      </w:r>
      <w:r w:rsidRPr="00AA6500">
        <w:rPr>
          <w:rFonts w:ascii="Arial" w:hAnsi="Arial" w:cs="Arial"/>
          <w:szCs w:val="24"/>
        </w:rPr>
        <w:tab/>
      </w:r>
      <w:r w:rsidRPr="00AA6500">
        <w:rPr>
          <w:rFonts w:ascii="Arial" w:hAnsi="Arial" w:cs="Arial"/>
          <w:szCs w:val="24"/>
        </w:rPr>
        <w:tab/>
        <w:t>they help or attempt to help other student</w:t>
      </w:r>
      <w:r w:rsidRPr="00AA6500">
        <w:rPr>
          <w:rFonts w:ascii="Arial" w:hAnsi="Arial" w:cs="Arial"/>
          <w:color w:val="000000" w:themeColor="text1"/>
          <w:szCs w:val="24"/>
        </w:rPr>
        <w:t>s</w:t>
      </w:r>
      <w:r w:rsidRPr="00AA6500">
        <w:rPr>
          <w:rFonts w:ascii="Arial" w:hAnsi="Arial" w:cs="Arial"/>
          <w:szCs w:val="24"/>
        </w:rPr>
        <w:t xml:space="preserve"> to commit an offence (also considering that students</w:t>
      </w:r>
      <w:r w:rsidR="00903B57">
        <w:rPr>
          <w:rFonts w:ascii="Arial" w:hAnsi="Arial" w:cs="Arial"/>
          <w:szCs w:val="24"/>
        </w:rPr>
        <w:t xml:space="preserve"> </w:t>
      </w:r>
      <w:r w:rsidRPr="00AA6500">
        <w:rPr>
          <w:rFonts w:ascii="Arial" w:hAnsi="Arial" w:cs="Arial"/>
          <w:color w:val="000000" w:themeColor="text1"/>
          <w:szCs w:val="24"/>
        </w:rPr>
        <w:t>are</w:t>
      </w:r>
      <w:r w:rsidRPr="00AA6500">
        <w:rPr>
          <w:rFonts w:ascii="Arial" w:hAnsi="Arial" w:cs="Arial"/>
          <w:color w:val="FF0000"/>
          <w:szCs w:val="24"/>
        </w:rPr>
        <w:t xml:space="preserve"> </w:t>
      </w:r>
      <w:r w:rsidRPr="00AA6500">
        <w:rPr>
          <w:rFonts w:ascii="Arial" w:hAnsi="Arial" w:cs="Arial"/>
          <w:szCs w:val="24"/>
        </w:rPr>
        <w:t>under an obligation to take all reasonable measures to ensure that other student</w:t>
      </w:r>
      <w:r w:rsidRPr="00AA6500">
        <w:rPr>
          <w:rFonts w:ascii="Arial" w:hAnsi="Arial" w:cs="Arial"/>
          <w:color w:val="000000" w:themeColor="text1"/>
          <w:szCs w:val="24"/>
        </w:rPr>
        <w:t xml:space="preserve">s </w:t>
      </w:r>
      <w:r w:rsidRPr="00AA6500">
        <w:rPr>
          <w:rFonts w:ascii="Arial" w:hAnsi="Arial" w:cs="Arial"/>
          <w:szCs w:val="24"/>
        </w:rPr>
        <w:t>do</w:t>
      </w:r>
      <w:r>
        <w:rPr>
          <w:rFonts w:ascii="Arial" w:hAnsi="Arial" w:cs="Arial"/>
          <w:szCs w:val="24"/>
        </w:rPr>
        <w:t xml:space="preserve"> not have access to their work), </w:t>
      </w:r>
      <w:r w:rsidRPr="00AA6500">
        <w:rPr>
          <w:rFonts w:ascii="Arial" w:hAnsi="Arial" w:cs="Arial"/>
          <w:szCs w:val="24"/>
        </w:rPr>
        <w:t xml:space="preserve">with the exception of </w:t>
      </w:r>
      <w:r>
        <w:rPr>
          <w:rFonts w:ascii="Arial" w:hAnsi="Arial" w:cs="Arial"/>
          <w:szCs w:val="24"/>
        </w:rPr>
        <w:t>permission or instruction of</w:t>
      </w:r>
      <w:r w:rsidRPr="00AA6500">
        <w:rPr>
          <w:rFonts w:ascii="Arial" w:hAnsi="Arial" w:cs="Arial"/>
          <w:szCs w:val="24"/>
        </w:rPr>
        <w:t xml:space="preserve"> the assessor;</w:t>
      </w:r>
    </w:p>
    <w:p w:rsidR="00395D48" w:rsidRPr="00AA6500" w:rsidRDefault="00395D48" w:rsidP="00444A82">
      <w:pPr>
        <w:tabs>
          <w:tab w:val="left" w:pos="851"/>
        </w:tabs>
        <w:ind w:left="1134" w:hanging="992"/>
        <w:jc w:val="both"/>
        <w:rPr>
          <w:rFonts w:ascii="Arial" w:hAnsi="Arial" w:cs="Arial"/>
          <w:szCs w:val="24"/>
        </w:rPr>
      </w:pPr>
      <w:r w:rsidRPr="00AA6500">
        <w:rPr>
          <w:rFonts w:ascii="Arial" w:hAnsi="Arial" w:cs="Arial"/>
          <w:szCs w:val="24"/>
        </w:rPr>
        <w:t>(</w:t>
      </w:r>
      <w:r>
        <w:rPr>
          <w:rFonts w:ascii="Arial" w:hAnsi="Arial" w:cs="Arial"/>
          <w:szCs w:val="24"/>
        </w:rPr>
        <w:t>d</w:t>
      </w:r>
      <w:r w:rsidRPr="00AA6500">
        <w:rPr>
          <w:rFonts w:ascii="Arial" w:hAnsi="Arial" w:cs="Arial"/>
          <w:szCs w:val="24"/>
        </w:rPr>
        <w:t>)</w:t>
      </w:r>
      <w:r w:rsidRPr="00AA6500">
        <w:rPr>
          <w:rFonts w:ascii="Arial" w:hAnsi="Arial" w:cs="Arial"/>
          <w:szCs w:val="24"/>
        </w:rPr>
        <w:tab/>
      </w:r>
      <w:r w:rsidRPr="00AA6500">
        <w:rPr>
          <w:rFonts w:ascii="Arial" w:hAnsi="Arial" w:cs="Arial"/>
          <w:szCs w:val="24"/>
        </w:rPr>
        <w:tab/>
      </w:r>
      <w:r w:rsidRPr="00454FED">
        <w:rPr>
          <w:rFonts w:ascii="Arial" w:hAnsi="Arial" w:cs="Arial"/>
          <w:noProof/>
          <w:szCs w:val="24"/>
        </w:rPr>
        <w:t>they</w:t>
      </w:r>
      <w:r w:rsidRPr="00454FED">
        <w:rPr>
          <w:rFonts w:ascii="Arial" w:hAnsi="Arial" w:cs="Arial"/>
          <w:szCs w:val="24"/>
        </w:rPr>
        <w:t xml:space="preserve"> cause a disturbance</w:t>
      </w:r>
      <w:r w:rsidRPr="005B5348">
        <w:rPr>
          <w:rFonts w:ascii="Arial" w:hAnsi="Arial" w:cs="Arial"/>
          <w:szCs w:val="24"/>
        </w:rPr>
        <w:t>,</w:t>
      </w:r>
      <w:r w:rsidR="005B5348">
        <w:rPr>
          <w:rFonts w:ascii="Arial" w:hAnsi="Arial" w:cs="Arial"/>
          <w:szCs w:val="24"/>
        </w:rPr>
        <w:t xml:space="preserve"> </w:t>
      </w:r>
      <w:r w:rsidRPr="00454FED">
        <w:rPr>
          <w:rFonts w:ascii="Arial" w:hAnsi="Arial" w:cs="Arial"/>
          <w:szCs w:val="24"/>
        </w:rPr>
        <w:t>or</w:t>
      </w:r>
      <w:r w:rsidR="00454FED" w:rsidRPr="00454FED">
        <w:rPr>
          <w:rFonts w:ascii="Arial" w:hAnsi="Arial" w:cs="Arial"/>
          <w:szCs w:val="24"/>
        </w:rPr>
        <w:t xml:space="preserve"> </w:t>
      </w:r>
      <w:r w:rsidRPr="00AA6500">
        <w:rPr>
          <w:rFonts w:ascii="Arial" w:hAnsi="Arial" w:cs="Arial"/>
          <w:szCs w:val="24"/>
        </w:rPr>
        <w:t>conduct themselves in an improper or unbecoming manner;</w:t>
      </w:r>
    </w:p>
    <w:p w:rsidR="00395D48" w:rsidRPr="00AA6500" w:rsidRDefault="00395D48" w:rsidP="00444A82">
      <w:pPr>
        <w:tabs>
          <w:tab w:val="left" w:pos="851"/>
        </w:tabs>
        <w:ind w:left="1134" w:hanging="992"/>
        <w:jc w:val="both"/>
        <w:rPr>
          <w:rFonts w:ascii="Arial" w:hAnsi="Arial" w:cs="Arial"/>
          <w:b/>
          <w:color w:val="FF0000"/>
          <w:szCs w:val="24"/>
        </w:rPr>
      </w:pPr>
      <w:r w:rsidRPr="00AA6500">
        <w:rPr>
          <w:rFonts w:ascii="Arial" w:hAnsi="Arial" w:cs="Arial"/>
          <w:szCs w:val="24"/>
        </w:rPr>
        <w:t>(</w:t>
      </w:r>
      <w:r>
        <w:rPr>
          <w:rFonts w:ascii="Arial" w:hAnsi="Arial" w:cs="Arial"/>
          <w:szCs w:val="24"/>
        </w:rPr>
        <w:t>e</w:t>
      </w:r>
      <w:r w:rsidRPr="00AA6500">
        <w:rPr>
          <w:rFonts w:ascii="Arial" w:hAnsi="Arial" w:cs="Arial"/>
          <w:szCs w:val="24"/>
        </w:rPr>
        <w:t>)</w:t>
      </w:r>
      <w:r w:rsidRPr="00AA6500">
        <w:rPr>
          <w:rFonts w:ascii="Arial" w:hAnsi="Arial" w:cs="Arial"/>
          <w:szCs w:val="24"/>
        </w:rPr>
        <w:tab/>
      </w:r>
      <w:r w:rsidRPr="00AA6500">
        <w:rPr>
          <w:rFonts w:ascii="Arial" w:hAnsi="Arial" w:cs="Arial"/>
          <w:szCs w:val="24"/>
        </w:rPr>
        <w:tab/>
      </w:r>
      <w:r>
        <w:rPr>
          <w:rFonts w:ascii="Arial" w:hAnsi="Arial" w:cs="Arial"/>
          <w:noProof/>
          <w:szCs w:val="24"/>
        </w:rPr>
        <w:t>they</w:t>
      </w:r>
      <w:r w:rsidRPr="00AA6500">
        <w:rPr>
          <w:rFonts w:ascii="Arial" w:hAnsi="Arial" w:cs="Arial"/>
          <w:noProof/>
          <w:szCs w:val="24"/>
        </w:rPr>
        <w:t xml:space="preserve"> </w:t>
      </w:r>
      <w:r w:rsidRPr="00AA6500">
        <w:rPr>
          <w:rFonts w:ascii="Arial" w:hAnsi="Arial" w:cs="Arial"/>
          <w:szCs w:val="24"/>
        </w:rPr>
        <w:t>disregard the instructions of invigilators</w:t>
      </w:r>
      <w:r w:rsidRPr="00AA6500">
        <w:rPr>
          <w:rFonts w:ascii="Arial" w:hAnsi="Arial" w:cs="Arial"/>
          <w:b/>
          <w:color w:val="FF0000"/>
          <w:szCs w:val="24"/>
        </w:rPr>
        <w:t xml:space="preserve"> </w:t>
      </w:r>
      <w:r w:rsidRPr="00AA6500">
        <w:rPr>
          <w:rFonts w:ascii="Arial" w:hAnsi="Arial" w:cs="Arial"/>
          <w:szCs w:val="24"/>
        </w:rPr>
        <w:t>or assessors</w:t>
      </w:r>
      <w:r w:rsidRPr="00AA6500">
        <w:rPr>
          <w:rFonts w:ascii="Arial" w:hAnsi="Arial" w:cs="Arial"/>
          <w:color w:val="000000" w:themeColor="text1"/>
          <w:szCs w:val="24"/>
        </w:rPr>
        <w:t>;</w:t>
      </w:r>
      <w:r w:rsidRPr="00AA6500">
        <w:rPr>
          <w:rFonts w:ascii="Arial" w:hAnsi="Arial" w:cs="Arial"/>
          <w:szCs w:val="24"/>
        </w:rPr>
        <w:t xml:space="preserve"> </w:t>
      </w:r>
    </w:p>
    <w:p w:rsidR="00395D48" w:rsidRDefault="00395D48" w:rsidP="00444A82">
      <w:pPr>
        <w:tabs>
          <w:tab w:val="left" w:pos="851"/>
        </w:tabs>
        <w:ind w:left="1134" w:hanging="992"/>
        <w:jc w:val="both"/>
        <w:rPr>
          <w:rFonts w:ascii="Arial" w:hAnsi="Arial" w:cs="Arial"/>
          <w:szCs w:val="24"/>
        </w:rPr>
      </w:pPr>
      <w:r w:rsidRPr="00AA6500">
        <w:rPr>
          <w:rFonts w:ascii="Arial" w:hAnsi="Arial" w:cs="Arial"/>
          <w:szCs w:val="24"/>
        </w:rPr>
        <w:t>(</w:t>
      </w:r>
      <w:r>
        <w:rPr>
          <w:rFonts w:ascii="Arial" w:hAnsi="Arial" w:cs="Arial"/>
          <w:szCs w:val="24"/>
        </w:rPr>
        <w:t>f</w:t>
      </w:r>
      <w:r w:rsidRPr="00AA6500">
        <w:rPr>
          <w:rFonts w:ascii="Arial" w:hAnsi="Arial" w:cs="Arial"/>
          <w:szCs w:val="24"/>
        </w:rPr>
        <w:t>)</w:t>
      </w:r>
      <w:r w:rsidRPr="00AA6500">
        <w:rPr>
          <w:rFonts w:ascii="Arial" w:hAnsi="Arial" w:cs="Arial"/>
          <w:szCs w:val="24"/>
        </w:rPr>
        <w:tab/>
      </w:r>
      <w:r w:rsidRPr="00AA6500">
        <w:rPr>
          <w:rFonts w:ascii="Arial" w:hAnsi="Arial" w:cs="Arial"/>
          <w:szCs w:val="24"/>
        </w:rPr>
        <w:tab/>
      </w:r>
      <w:r>
        <w:rPr>
          <w:rFonts w:ascii="Arial" w:hAnsi="Arial" w:cs="Arial"/>
          <w:noProof/>
          <w:szCs w:val="24"/>
        </w:rPr>
        <w:t>they</w:t>
      </w:r>
      <w:r w:rsidRPr="00AA6500">
        <w:rPr>
          <w:rFonts w:ascii="Arial" w:hAnsi="Arial" w:cs="Arial"/>
          <w:noProof/>
          <w:szCs w:val="24"/>
        </w:rPr>
        <w:t xml:space="preserve"> </w:t>
      </w:r>
      <w:r w:rsidRPr="00AA6500">
        <w:rPr>
          <w:rFonts w:ascii="Arial" w:hAnsi="Arial" w:cs="Arial"/>
          <w:szCs w:val="24"/>
        </w:rPr>
        <w:t>pose as other student</w:t>
      </w:r>
      <w:r w:rsidRPr="00AA6500">
        <w:rPr>
          <w:rFonts w:ascii="Arial" w:hAnsi="Arial" w:cs="Arial"/>
          <w:color w:val="000000" w:themeColor="text1"/>
          <w:szCs w:val="24"/>
        </w:rPr>
        <w:t>s</w:t>
      </w:r>
      <w:r w:rsidRPr="00AA6500">
        <w:rPr>
          <w:rFonts w:ascii="Arial" w:hAnsi="Arial" w:cs="Arial"/>
          <w:szCs w:val="24"/>
        </w:rPr>
        <w:t>.</w:t>
      </w:r>
    </w:p>
    <w:p w:rsidR="00395D48" w:rsidRPr="00AA6500" w:rsidRDefault="00395D48" w:rsidP="00395D48">
      <w:pPr>
        <w:tabs>
          <w:tab w:val="left" w:pos="851"/>
        </w:tabs>
        <w:spacing w:before="60"/>
        <w:ind w:left="1134" w:hanging="992"/>
        <w:jc w:val="both"/>
        <w:rPr>
          <w:rFonts w:ascii="Arial" w:hAnsi="Arial" w:cs="Arial"/>
          <w:szCs w:val="24"/>
        </w:rPr>
      </w:pPr>
    </w:p>
    <w:p w:rsidR="003509C6" w:rsidRPr="008C00EF" w:rsidRDefault="00395D48" w:rsidP="003509C6">
      <w:pPr>
        <w:pStyle w:val="Default"/>
        <w:tabs>
          <w:tab w:val="left" w:pos="0"/>
        </w:tabs>
        <w:spacing w:after="120"/>
        <w:ind w:left="1134" w:hanging="1134"/>
        <w:jc w:val="both"/>
        <w:rPr>
          <w:color w:val="auto"/>
        </w:rPr>
      </w:pPr>
      <w:r w:rsidRPr="008C00EF">
        <w:rPr>
          <w:color w:val="auto"/>
        </w:rPr>
        <w:t>1</w:t>
      </w:r>
      <w:r>
        <w:rPr>
          <w:color w:val="auto"/>
        </w:rPr>
        <w:t>1</w:t>
      </w:r>
      <w:r w:rsidR="000634A2">
        <w:rPr>
          <w:color w:val="auto"/>
        </w:rPr>
        <w:t>.9.2</w:t>
      </w:r>
      <w:r w:rsidRPr="008C00EF">
        <w:rPr>
          <w:color w:val="auto"/>
        </w:rPr>
        <w:tab/>
        <w:t xml:space="preserve">Executive Deans of Faculties can initiate disciplinary procedures </w:t>
      </w:r>
      <w:r>
        <w:rPr>
          <w:color w:val="auto"/>
        </w:rPr>
        <w:t xml:space="preserve">for transgressions during any </w:t>
      </w:r>
      <w:r w:rsidR="003509C6">
        <w:rPr>
          <w:color w:val="auto"/>
        </w:rPr>
        <w:t xml:space="preserve">online </w:t>
      </w:r>
      <w:r>
        <w:rPr>
          <w:color w:val="auto"/>
        </w:rPr>
        <w:t>assessment opportunity.</w:t>
      </w:r>
      <w:r w:rsidR="003509C6">
        <w:rPr>
          <w:color w:val="auto"/>
        </w:rPr>
        <w:t xml:space="preserve"> </w:t>
      </w:r>
      <w:r w:rsidR="003509C6" w:rsidRPr="008C00EF">
        <w:rPr>
          <w:color w:val="auto"/>
        </w:rPr>
        <w:t>They may implement disciplinary procedures with regard to alleged</w:t>
      </w:r>
      <w:r w:rsidR="00D62F98">
        <w:rPr>
          <w:color w:val="auto"/>
        </w:rPr>
        <w:t xml:space="preserve"> transgressions in assessments, </w:t>
      </w:r>
      <w:r w:rsidR="003509C6" w:rsidRPr="008C00EF">
        <w:rPr>
          <w:color w:val="auto"/>
        </w:rPr>
        <w:t>assignments, task</w:t>
      </w:r>
      <w:r w:rsidR="003509C6" w:rsidRPr="00E82632">
        <w:rPr>
          <w:color w:val="000000" w:themeColor="text1"/>
        </w:rPr>
        <w:t>s</w:t>
      </w:r>
      <w:r w:rsidR="003509C6" w:rsidRPr="008C00EF">
        <w:rPr>
          <w:color w:val="auto"/>
        </w:rPr>
        <w:t xml:space="preserve"> and essays as well as undisciplined </w:t>
      </w:r>
      <w:r w:rsidR="004136FE" w:rsidRPr="008C00EF">
        <w:rPr>
          <w:color w:val="auto"/>
        </w:rPr>
        <w:t>behavio</w:t>
      </w:r>
      <w:r w:rsidR="004136FE">
        <w:rPr>
          <w:color w:val="auto"/>
        </w:rPr>
        <w:t>r</w:t>
      </w:r>
      <w:r w:rsidR="003509C6" w:rsidRPr="008C00EF">
        <w:rPr>
          <w:color w:val="auto"/>
        </w:rPr>
        <w:t xml:space="preserve"> towards academic </w:t>
      </w:r>
      <w:r w:rsidR="003509C6" w:rsidRPr="00E82632">
        <w:rPr>
          <w:color w:val="000000" w:themeColor="text1"/>
        </w:rPr>
        <w:t>or</w:t>
      </w:r>
      <w:r w:rsidR="003509C6">
        <w:rPr>
          <w:color w:val="FF0000"/>
        </w:rPr>
        <w:t xml:space="preserve"> </w:t>
      </w:r>
      <w:r w:rsidR="003509C6" w:rsidRPr="008C00EF">
        <w:rPr>
          <w:color w:val="auto"/>
        </w:rPr>
        <w:t>administrative staff.</w:t>
      </w:r>
    </w:p>
    <w:p w:rsidR="00C66E74" w:rsidRPr="008C6B2F" w:rsidRDefault="00395D48" w:rsidP="00C66E74">
      <w:pPr>
        <w:pStyle w:val="Heading2"/>
        <w:rPr>
          <w:snapToGrid w:val="0"/>
        </w:rPr>
      </w:pPr>
      <w:bookmarkStart w:id="396" w:name="_Toc488151696"/>
      <w:r w:rsidRPr="008C6B2F">
        <w:rPr>
          <w:snapToGrid w:val="0"/>
        </w:rPr>
        <w:t>11.10</w:t>
      </w:r>
      <w:r w:rsidRPr="008C6B2F">
        <w:rPr>
          <w:snapToGrid w:val="0"/>
        </w:rPr>
        <w:tab/>
      </w:r>
      <w:bookmarkStart w:id="397" w:name="Irregularities_during_participation_30"/>
      <w:r w:rsidR="00C66E74" w:rsidRPr="008C6B2F">
        <w:rPr>
          <w:snapToGrid w:val="0"/>
        </w:rPr>
        <w:t xml:space="preserve">Irregularities during participation in </w:t>
      </w:r>
      <w:r w:rsidR="00C66E74">
        <w:rPr>
          <w:snapToGrid w:val="0"/>
        </w:rPr>
        <w:t xml:space="preserve">online </w:t>
      </w:r>
      <w:r w:rsidR="00C66E74" w:rsidRPr="008C6B2F">
        <w:rPr>
          <w:snapToGrid w:val="0"/>
        </w:rPr>
        <w:t>assessment</w:t>
      </w:r>
      <w:r w:rsidR="00C66E74">
        <w:rPr>
          <w:snapToGrid w:val="0"/>
        </w:rPr>
        <w:t>s</w:t>
      </w:r>
      <w:bookmarkEnd w:id="396"/>
      <w:r w:rsidR="00C66E74" w:rsidRPr="008C6B2F">
        <w:rPr>
          <w:snapToGrid w:val="0"/>
        </w:rPr>
        <w:t xml:space="preserve"> </w:t>
      </w:r>
      <w:bookmarkEnd w:id="397"/>
    </w:p>
    <w:p w:rsidR="00C66E74" w:rsidRPr="00311A6D" w:rsidRDefault="00C66E74" w:rsidP="00C66E74">
      <w:pPr>
        <w:tabs>
          <w:tab w:val="left" w:pos="0"/>
        </w:tabs>
        <w:spacing w:before="120"/>
        <w:ind w:left="1134" w:hanging="1134"/>
        <w:jc w:val="both"/>
        <w:rPr>
          <w:rFonts w:ascii="Arial" w:hAnsi="Arial" w:cs="Arial"/>
          <w:szCs w:val="24"/>
        </w:rPr>
      </w:pPr>
      <w:r w:rsidRPr="008C6B2F">
        <w:rPr>
          <w:rFonts w:ascii="Arial" w:hAnsi="Arial" w:cs="Arial"/>
          <w:szCs w:val="24"/>
        </w:rPr>
        <w:t>11</w:t>
      </w:r>
      <w:r>
        <w:rPr>
          <w:rFonts w:ascii="Arial" w:hAnsi="Arial" w:cs="Arial"/>
          <w:szCs w:val="24"/>
        </w:rPr>
        <w:t>.10.1</w:t>
      </w:r>
      <w:r>
        <w:rPr>
          <w:rFonts w:ascii="Arial" w:hAnsi="Arial" w:cs="Arial"/>
          <w:szCs w:val="24"/>
        </w:rPr>
        <w:tab/>
      </w:r>
      <w:r w:rsidRPr="00311A6D">
        <w:rPr>
          <w:rFonts w:ascii="Arial" w:hAnsi="Arial" w:cs="Arial"/>
          <w:szCs w:val="24"/>
        </w:rPr>
        <w:t>The University reserves the right to record assessment opportunities by way of digital invigilation software for purposes of use thereof in disciplinary proceedings in relation to any transgressions during assessment opportunities. Possible student transgressions will be flagged by the online invigilation software or a trained online invigilator</w:t>
      </w:r>
      <w:r>
        <w:rPr>
          <w:rFonts w:ascii="Arial" w:hAnsi="Arial" w:cs="Arial"/>
          <w:szCs w:val="24"/>
        </w:rPr>
        <w:t>. V</w:t>
      </w:r>
      <w:r w:rsidRPr="00311A6D">
        <w:rPr>
          <w:rFonts w:ascii="Arial" w:hAnsi="Arial" w:cs="Arial"/>
          <w:szCs w:val="24"/>
        </w:rPr>
        <w:t xml:space="preserve">ideo recording will be submitted as </w:t>
      </w:r>
      <w:r>
        <w:rPr>
          <w:rFonts w:ascii="Arial" w:hAnsi="Arial" w:cs="Arial"/>
          <w:szCs w:val="24"/>
        </w:rPr>
        <w:t xml:space="preserve">part of the </w:t>
      </w:r>
      <w:r w:rsidRPr="00311A6D">
        <w:rPr>
          <w:rFonts w:ascii="Arial" w:hAnsi="Arial" w:cs="Arial"/>
          <w:szCs w:val="24"/>
        </w:rPr>
        <w:t xml:space="preserve">evidence of </w:t>
      </w:r>
      <w:r>
        <w:rPr>
          <w:rFonts w:ascii="Arial" w:hAnsi="Arial" w:cs="Arial"/>
          <w:szCs w:val="24"/>
        </w:rPr>
        <w:t>an</w:t>
      </w:r>
      <w:r w:rsidRPr="00311A6D">
        <w:rPr>
          <w:rFonts w:ascii="Arial" w:hAnsi="Arial" w:cs="Arial"/>
          <w:szCs w:val="24"/>
        </w:rPr>
        <w:t xml:space="preserve"> alleged transgression.</w:t>
      </w:r>
    </w:p>
    <w:p w:rsidR="00C66E74" w:rsidRPr="008C6B2F" w:rsidRDefault="00C66E74" w:rsidP="00C66E74">
      <w:pPr>
        <w:tabs>
          <w:tab w:val="left" w:pos="0"/>
        </w:tabs>
        <w:spacing w:before="120"/>
        <w:ind w:left="1134" w:hanging="1134"/>
        <w:jc w:val="both"/>
        <w:rPr>
          <w:rFonts w:ascii="Arial" w:hAnsi="Arial" w:cs="Arial"/>
          <w:szCs w:val="24"/>
        </w:rPr>
      </w:pPr>
      <w:r w:rsidRPr="00311A6D">
        <w:rPr>
          <w:rFonts w:ascii="Arial" w:hAnsi="Arial" w:cs="Arial"/>
          <w:szCs w:val="24"/>
        </w:rPr>
        <w:t>11.10.2</w:t>
      </w:r>
      <w:r w:rsidRPr="00311A6D">
        <w:rPr>
          <w:rFonts w:ascii="Arial" w:hAnsi="Arial" w:cs="Arial"/>
          <w:szCs w:val="24"/>
        </w:rPr>
        <w:tab/>
        <w:t xml:space="preserve">Students who are accused of transgressing with reference to </w:t>
      </w:r>
      <w:r w:rsidRPr="009D2E41">
        <w:rPr>
          <w:rFonts w:ascii="Arial" w:hAnsi="Arial" w:cs="Arial"/>
          <w:szCs w:val="24"/>
        </w:rPr>
        <w:t>AR11.9</w:t>
      </w:r>
      <w:r w:rsidRPr="00CE6C14">
        <w:rPr>
          <w:rFonts w:ascii="Arial" w:hAnsi="Arial" w:cs="Arial"/>
          <w:szCs w:val="24"/>
        </w:rPr>
        <w:t xml:space="preserve"> must</w:t>
      </w:r>
      <w:r w:rsidRPr="008C6B2F">
        <w:rPr>
          <w:rFonts w:ascii="Arial" w:hAnsi="Arial" w:cs="Arial"/>
          <w:szCs w:val="24"/>
        </w:rPr>
        <w:t xml:space="preserve"> complete </w:t>
      </w:r>
      <w:r>
        <w:rPr>
          <w:rFonts w:ascii="Arial" w:hAnsi="Arial" w:cs="Arial"/>
          <w:szCs w:val="24"/>
        </w:rPr>
        <w:t xml:space="preserve">and sign </w:t>
      </w:r>
      <w:r w:rsidRPr="008C6B2F">
        <w:rPr>
          <w:rFonts w:ascii="Arial" w:hAnsi="Arial" w:cs="Arial"/>
          <w:szCs w:val="24"/>
        </w:rPr>
        <w:t xml:space="preserve">a prescribed declaration form within seven </w:t>
      </w:r>
      <w:r w:rsidR="00C55420" w:rsidRPr="002E186A">
        <w:rPr>
          <w:rFonts w:ascii="Arial" w:hAnsi="Arial" w:cs="Arial"/>
          <w:szCs w:val="24"/>
        </w:rPr>
        <w:t>g</w:t>
      </w:r>
      <w:r w:rsidR="00C55420">
        <w:rPr>
          <w:rFonts w:ascii="Arial" w:hAnsi="Arial" w:cs="Arial"/>
          <w:color w:val="FF0000"/>
          <w:szCs w:val="24"/>
        </w:rPr>
        <w:t xml:space="preserve"> </w:t>
      </w:r>
      <w:r w:rsidRPr="008C6B2F">
        <w:rPr>
          <w:rFonts w:ascii="Arial" w:hAnsi="Arial" w:cs="Arial"/>
          <w:szCs w:val="24"/>
        </w:rPr>
        <w:t xml:space="preserve">days after </w:t>
      </w:r>
      <w:r>
        <w:rPr>
          <w:rFonts w:ascii="Arial" w:hAnsi="Arial" w:cs="Arial"/>
          <w:szCs w:val="24"/>
        </w:rPr>
        <w:t>notification of the</w:t>
      </w:r>
      <w:r w:rsidRPr="008C6B2F">
        <w:rPr>
          <w:rFonts w:ascii="Arial" w:hAnsi="Arial" w:cs="Arial"/>
          <w:szCs w:val="24"/>
        </w:rPr>
        <w:t xml:space="preserve"> assessment </w:t>
      </w:r>
      <w:r>
        <w:rPr>
          <w:rFonts w:ascii="Arial" w:hAnsi="Arial" w:cs="Arial"/>
          <w:szCs w:val="24"/>
        </w:rPr>
        <w:t xml:space="preserve">transgression. If a video recording is available the student will have access to the video and may be interviewed by a trained invigilator about the flagged transgression/s. The responsible </w:t>
      </w:r>
      <w:r w:rsidRPr="008C6B2F">
        <w:rPr>
          <w:rFonts w:ascii="Arial" w:hAnsi="Arial" w:cs="Arial"/>
          <w:szCs w:val="24"/>
        </w:rPr>
        <w:t xml:space="preserve">invigilator will submit </w:t>
      </w:r>
      <w:r>
        <w:rPr>
          <w:rFonts w:ascii="Arial" w:hAnsi="Arial" w:cs="Arial"/>
          <w:szCs w:val="24"/>
        </w:rPr>
        <w:t xml:space="preserve">the form, and video or other evidence, as part of </w:t>
      </w:r>
      <w:r w:rsidRPr="008C6B2F">
        <w:rPr>
          <w:rFonts w:ascii="Arial" w:hAnsi="Arial" w:cs="Arial"/>
          <w:szCs w:val="24"/>
        </w:rPr>
        <w:t>a written report</w:t>
      </w:r>
      <w:r>
        <w:rPr>
          <w:rFonts w:ascii="Arial" w:hAnsi="Arial" w:cs="Arial"/>
          <w:szCs w:val="24"/>
        </w:rPr>
        <w:t xml:space="preserve"> t</w:t>
      </w:r>
      <w:r w:rsidRPr="008C6B2F">
        <w:rPr>
          <w:rFonts w:ascii="Arial" w:hAnsi="Arial" w:cs="Arial"/>
          <w:szCs w:val="24"/>
        </w:rPr>
        <w:t>o the Executive Dean for submission to the Executive Director of Student Affairs.</w:t>
      </w:r>
    </w:p>
    <w:p w:rsidR="00C66E74" w:rsidRPr="008C6B2F" w:rsidRDefault="00C66E74" w:rsidP="00C66E74">
      <w:pPr>
        <w:spacing w:before="120"/>
        <w:ind w:left="1134" w:hanging="1134"/>
        <w:jc w:val="both"/>
        <w:rPr>
          <w:rFonts w:ascii="Arial" w:hAnsi="Arial" w:cs="Arial"/>
          <w:szCs w:val="24"/>
        </w:rPr>
      </w:pPr>
      <w:r w:rsidRPr="008C6B2F">
        <w:rPr>
          <w:rFonts w:ascii="Arial" w:hAnsi="Arial" w:cs="Arial"/>
          <w:szCs w:val="24"/>
        </w:rPr>
        <w:t>11.10.3</w:t>
      </w:r>
      <w:r w:rsidRPr="008C6B2F">
        <w:rPr>
          <w:rFonts w:ascii="Arial" w:hAnsi="Arial" w:cs="Arial"/>
          <w:szCs w:val="24"/>
        </w:rPr>
        <w:tab/>
        <w:t xml:space="preserve">The Academic Staff member responsible for the assessment </w:t>
      </w:r>
      <w:r w:rsidRPr="00F82E74">
        <w:rPr>
          <w:rFonts w:ascii="Arial" w:hAnsi="Arial" w:cs="Arial"/>
          <w:szCs w:val="24"/>
        </w:rPr>
        <w:t xml:space="preserve">will refer the case to the relevant Head of Department and Executive Dean by means of a memorandum </w:t>
      </w:r>
      <w:r>
        <w:rPr>
          <w:rFonts w:ascii="Arial" w:hAnsi="Arial" w:cs="Arial"/>
          <w:szCs w:val="24"/>
        </w:rPr>
        <w:t>that</w:t>
      </w:r>
      <w:r w:rsidRPr="00F82E74">
        <w:rPr>
          <w:rFonts w:ascii="Arial" w:hAnsi="Arial" w:cs="Arial"/>
          <w:szCs w:val="24"/>
        </w:rPr>
        <w:t xml:space="preserve"> describes the case in detail.</w:t>
      </w:r>
      <w:r>
        <w:rPr>
          <w:rFonts w:ascii="Arial" w:hAnsi="Arial" w:cs="Arial"/>
          <w:szCs w:val="24"/>
        </w:rPr>
        <w:t xml:space="preserve"> If there is video material of the transgression available, this should be submitted as part of the report.</w:t>
      </w:r>
    </w:p>
    <w:p w:rsidR="00C66E74" w:rsidRPr="008C6B2F" w:rsidRDefault="00C66E74" w:rsidP="00C66E74">
      <w:pPr>
        <w:tabs>
          <w:tab w:val="left" w:pos="0"/>
        </w:tabs>
        <w:spacing w:before="120"/>
        <w:ind w:left="1134" w:hanging="1134"/>
        <w:jc w:val="both"/>
        <w:rPr>
          <w:rFonts w:ascii="Arial" w:hAnsi="Arial" w:cs="Arial"/>
          <w:szCs w:val="24"/>
        </w:rPr>
      </w:pPr>
      <w:r w:rsidRPr="008C6B2F">
        <w:rPr>
          <w:rFonts w:ascii="Arial" w:hAnsi="Arial" w:cs="Arial"/>
          <w:szCs w:val="24"/>
        </w:rPr>
        <w:t>11.10.4</w:t>
      </w:r>
      <w:r w:rsidRPr="008C6B2F">
        <w:rPr>
          <w:rFonts w:ascii="Arial" w:hAnsi="Arial" w:cs="Arial"/>
          <w:szCs w:val="24"/>
        </w:rPr>
        <w:tab/>
        <w:t>The Executive Dean compiles a report, which is submitted to the Executive Director:</w:t>
      </w:r>
      <w:r w:rsidR="00903B57">
        <w:rPr>
          <w:rFonts w:ascii="Arial" w:hAnsi="Arial" w:cs="Arial"/>
          <w:szCs w:val="24"/>
        </w:rPr>
        <w:t xml:space="preserve"> </w:t>
      </w:r>
      <w:r w:rsidRPr="008C6B2F">
        <w:rPr>
          <w:rFonts w:ascii="Arial" w:hAnsi="Arial" w:cs="Arial"/>
          <w:szCs w:val="24"/>
        </w:rPr>
        <w:t>Student Affairs within ten (10) working days of the transgression. This report will be submitted, together with the original project, the memorandum from the assessor and any other evidence relevant to the case.</w:t>
      </w:r>
    </w:p>
    <w:p w:rsidR="00C66E74" w:rsidRPr="00F82E74" w:rsidRDefault="00C66E74" w:rsidP="00C66E74">
      <w:pPr>
        <w:spacing w:before="120"/>
        <w:ind w:left="1134" w:hanging="1134"/>
        <w:jc w:val="both"/>
        <w:rPr>
          <w:rFonts w:ascii="Arial" w:hAnsi="Arial" w:cs="Arial"/>
          <w:szCs w:val="24"/>
        </w:rPr>
      </w:pPr>
      <w:r w:rsidRPr="00F82E74">
        <w:rPr>
          <w:rFonts w:ascii="Arial" w:hAnsi="Arial" w:cs="Arial"/>
          <w:szCs w:val="24"/>
        </w:rPr>
        <w:t>1</w:t>
      </w:r>
      <w:r>
        <w:rPr>
          <w:rFonts w:ascii="Arial" w:hAnsi="Arial" w:cs="Arial"/>
          <w:szCs w:val="24"/>
        </w:rPr>
        <w:t>1.10.5</w:t>
      </w:r>
      <w:r w:rsidRPr="00F82E74">
        <w:rPr>
          <w:rFonts w:ascii="Arial" w:hAnsi="Arial" w:cs="Arial"/>
          <w:szCs w:val="24"/>
        </w:rPr>
        <w:tab/>
        <w:t>Transgressions in this category include all forms of plagiarism</w:t>
      </w:r>
      <w:r w:rsidR="00454FED">
        <w:rPr>
          <w:rFonts w:ascii="Arial" w:hAnsi="Arial" w:cs="Arial"/>
          <w:szCs w:val="24"/>
        </w:rPr>
        <w:t>.</w:t>
      </w:r>
      <w:r>
        <w:rPr>
          <w:rFonts w:ascii="Arial" w:hAnsi="Arial" w:cs="Arial"/>
          <w:szCs w:val="24"/>
        </w:rPr>
        <w:t xml:space="preserve"> </w:t>
      </w:r>
      <w:r w:rsidR="00454FED">
        <w:rPr>
          <w:rFonts w:ascii="Arial" w:hAnsi="Arial" w:cs="Arial"/>
          <w:szCs w:val="24"/>
        </w:rPr>
        <w:t>S</w:t>
      </w:r>
      <w:r w:rsidRPr="00F82E74">
        <w:rPr>
          <w:rFonts w:ascii="Arial" w:hAnsi="Arial" w:cs="Arial"/>
          <w:szCs w:val="24"/>
        </w:rPr>
        <w:t>earch engines and anti-plagiarism software may be used in the detection of suspected transgressions in this category.</w:t>
      </w:r>
    </w:p>
    <w:p w:rsidR="00C66E74" w:rsidRPr="00F82E74" w:rsidRDefault="00C66E74" w:rsidP="00C66E74">
      <w:pPr>
        <w:tabs>
          <w:tab w:val="left" w:pos="0"/>
        </w:tabs>
        <w:spacing w:before="120"/>
        <w:ind w:left="1134" w:hanging="1134"/>
        <w:jc w:val="both"/>
        <w:rPr>
          <w:rFonts w:ascii="Arial" w:hAnsi="Arial" w:cs="Arial"/>
          <w:szCs w:val="24"/>
        </w:rPr>
      </w:pPr>
      <w:r w:rsidRPr="00A10015">
        <w:rPr>
          <w:rFonts w:ascii="Arial" w:hAnsi="Arial" w:cs="Arial"/>
          <w:szCs w:val="24"/>
        </w:rPr>
        <w:t>11.1</w:t>
      </w:r>
      <w:r w:rsidR="00A10015" w:rsidRPr="00A10015">
        <w:rPr>
          <w:rFonts w:ascii="Arial" w:hAnsi="Arial" w:cs="Arial"/>
          <w:szCs w:val="24"/>
        </w:rPr>
        <w:t>0.6</w:t>
      </w:r>
      <w:r w:rsidRPr="00F82E74">
        <w:rPr>
          <w:rFonts w:ascii="Arial" w:hAnsi="Arial" w:cs="Arial"/>
          <w:szCs w:val="24"/>
        </w:rPr>
        <w:tab/>
        <w:t>While a case is pending, answers will not be marked, and no result in the relevant subject will be made available to the student.</w:t>
      </w:r>
    </w:p>
    <w:p w:rsidR="00C66E74" w:rsidRPr="00F82E74" w:rsidRDefault="00C66E74" w:rsidP="00C66E74">
      <w:pPr>
        <w:tabs>
          <w:tab w:val="left" w:pos="0"/>
        </w:tabs>
        <w:spacing w:before="120"/>
        <w:ind w:left="1134" w:hanging="1134"/>
        <w:jc w:val="both"/>
        <w:rPr>
          <w:rFonts w:ascii="Arial" w:hAnsi="Arial" w:cs="Arial"/>
          <w:szCs w:val="24"/>
        </w:rPr>
      </w:pPr>
      <w:r w:rsidRPr="00A10015">
        <w:rPr>
          <w:rFonts w:ascii="Arial" w:hAnsi="Arial" w:cs="Arial"/>
          <w:szCs w:val="24"/>
        </w:rPr>
        <w:t>11.1</w:t>
      </w:r>
      <w:r w:rsidR="00A10015">
        <w:rPr>
          <w:rFonts w:ascii="Arial" w:hAnsi="Arial" w:cs="Arial"/>
          <w:szCs w:val="24"/>
        </w:rPr>
        <w:t>0.7</w:t>
      </w:r>
      <w:r w:rsidRPr="00F82E74">
        <w:rPr>
          <w:rFonts w:ascii="Arial" w:hAnsi="Arial" w:cs="Arial"/>
          <w:szCs w:val="24"/>
        </w:rPr>
        <w:tab/>
        <w:t>If a student is found not guilty after a disciplinary hearing, his/her assessment opportunity/test will be marked.</w:t>
      </w:r>
    </w:p>
    <w:p w:rsidR="00C66E74" w:rsidRPr="005A430E" w:rsidRDefault="00C66E74" w:rsidP="005A430E">
      <w:pPr>
        <w:spacing w:before="120"/>
        <w:ind w:left="1134" w:hanging="1134"/>
        <w:jc w:val="both"/>
        <w:rPr>
          <w:rFonts w:ascii="Arial" w:hAnsi="Arial" w:cs="Arial"/>
          <w:szCs w:val="24"/>
        </w:rPr>
      </w:pPr>
      <w:r w:rsidRPr="00A10015">
        <w:rPr>
          <w:rFonts w:ascii="Arial" w:hAnsi="Arial" w:cs="Arial"/>
        </w:rPr>
        <w:t>11.1</w:t>
      </w:r>
      <w:r w:rsidR="00A10015">
        <w:rPr>
          <w:rFonts w:ascii="Arial" w:hAnsi="Arial" w:cs="Arial"/>
        </w:rPr>
        <w:t>0.8</w:t>
      </w:r>
      <w:r>
        <w:rPr>
          <w:rFonts w:ascii="Arial" w:hAnsi="Arial" w:cs="Arial"/>
        </w:rPr>
        <w:tab/>
      </w:r>
      <w:r w:rsidRPr="0016398B">
        <w:rPr>
          <w:rFonts w:ascii="Arial" w:hAnsi="Arial" w:cs="Arial"/>
        </w:rPr>
        <w:t>No extra time is allowed to complete assessment</w:t>
      </w:r>
      <w:r>
        <w:rPr>
          <w:rFonts w:ascii="Arial" w:hAnsi="Arial" w:cs="Arial"/>
        </w:rPr>
        <w:t>s</w:t>
      </w:r>
      <w:r w:rsidRPr="0016398B">
        <w:rPr>
          <w:rFonts w:ascii="Arial" w:hAnsi="Arial" w:cs="Arial"/>
        </w:rPr>
        <w:t xml:space="preserve"> unless a written request is submitted by the </w:t>
      </w:r>
      <w:r>
        <w:rPr>
          <w:rFonts w:ascii="Arial" w:hAnsi="Arial" w:cs="Arial"/>
        </w:rPr>
        <w:t xml:space="preserve">UJ </w:t>
      </w:r>
      <w:r w:rsidRPr="0016398B">
        <w:rPr>
          <w:rFonts w:ascii="Arial" w:hAnsi="Arial" w:cs="Arial"/>
        </w:rPr>
        <w:t>Office for People with Disabilities</w:t>
      </w:r>
      <w:r>
        <w:rPr>
          <w:rFonts w:ascii="Arial" w:hAnsi="Arial" w:cs="Arial"/>
        </w:rPr>
        <w:t>.</w:t>
      </w:r>
    </w:p>
    <w:p w:rsidR="00AD09FE" w:rsidRDefault="00AD09FE" w:rsidP="0071442C">
      <w:pPr>
        <w:pStyle w:val="Heading2"/>
        <w:rPr>
          <w:snapToGrid w:val="0"/>
        </w:rPr>
      </w:pPr>
      <w:bookmarkStart w:id="398" w:name="_Toc359480495"/>
      <w:bookmarkStart w:id="399" w:name="_Toc359480632"/>
      <w:bookmarkStart w:id="400" w:name="_Toc488151697"/>
      <w:bookmarkEnd w:id="391"/>
      <w:bookmarkEnd w:id="392"/>
    </w:p>
    <w:p w:rsidR="006A3743" w:rsidRPr="00454FED" w:rsidRDefault="00F9408E" w:rsidP="0071442C">
      <w:pPr>
        <w:pStyle w:val="Heading2"/>
        <w:rPr>
          <w:snapToGrid w:val="0"/>
        </w:rPr>
      </w:pPr>
      <w:r w:rsidRPr="0057049B">
        <w:rPr>
          <w:snapToGrid w:val="0"/>
        </w:rPr>
        <w:t>1</w:t>
      </w:r>
      <w:r w:rsidR="00F71475">
        <w:rPr>
          <w:snapToGrid w:val="0"/>
        </w:rPr>
        <w:t>1</w:t>
      </w:r>
      <w:r w:rsidR="00A10015">
        <w:rPr>
          <w:snapToGrid w:val="0"/>
        </w:rPr>
        <w:t>.11</w:t>
      </w:r>
      <w:r w:rsidR="00903B57">
        <w:rPr>
          <w:snapToGrid w:val="0"/>
        </w:rPr>
        <w:t xml:space="preserve"> </w:t>
      </w:r>
      <w:r w:rsidR="0057049B">
        <w:rPr>
          <w:snapToGrid w:val="0"/>
          <w:color w:val="FF0000"/>
        </w:rPr>
        <w:tab/>
      </w:r>
      <w:bookmarkStart w:id="401" w:name="Assessment_for_RPL_31"/>
      <w:r w:rsidR="006A3743" w:rsidRPr="00454FED">
        <w:rPr>
          <w:snapToGrid w:val="0"/>
        </w:rPr>
        <w:t>Assessment for RPL</w:t>
      </w:r>
      <w:bookmarkEnd w:id="398"/>
      <w:bookmarkEnd w:id="399"/>
      <w:bookmarkEnd w:id="400"/>
      <w:r w:rsidR="006A3743" w:rsidRPr="00454FED">
        <w:rPr>
          <w:snapToGrid w:val="0"/>
        </w:rPr>
        <w:t xml:space="preserve"> </w:t>
      </w:r>
      <w:bookmarkEnd w:id="401"/>
    </w:p>
    <w:p w:rsidR="006A3743" w:rsidRPr="00454FED" w:rsidRDefault="006A3743" w:rsidP="00E01E5C">
      <w:pPr>
        <w:spacing w:before="120"/>
        <w:ind w:left="1134"/>
        <w:jc w:val="both"/>
        <w:rPr>
          <w:rFonts w:ascii="Arial" w:hAnsi="Arial" w:cs="Arial"/>
          <w:b/>
          <w:szCs w:val="24"/>
        </w:rPr>
      </w:pPr>
      <w:r w:rsidRPr="00454FED">
        <w:rPr>
          <w:rFonts w:ascii="Arial" w:hAnsi="Arial" w:cs="Arial"/>
          <w:szCs w:val="24"/>
        </w:rPr>
        <w:t>Assessment for RPL is governed by the University’s Policy on RPL in terms of the following principles:</w:t>
      </w:r>
    </w:p>
    <w:p w:rsidR="006A3743" w:rsidRPr="00454FED" w:rsidRDefault="006A3743" w:rsidP="00444A82">
      <w:pPr>
        <w:tabs>
          <w:tab w:val="left" w:pos="142"/>
        </w:tabs>
        <w:ind w:left="1134" w:hanging="992"/>
        <w:jc w:val="both"/>
        <w:rPr>
          <w:rFonts w:ascii="Arial" w:hAnsi="Arial" w:cs="Arial"/>
          <w:b/>
          <w:szCs w:val="24"/>
        </w:rPr>
      </w:pPr>
      <w:r w:rsidRPr="00454FED">
        <w:rPr>
          <w:rFonts w:ascii="Arial" w:hAnsi="Arial" w:cs="Arial"/>
          <w:szCs w:val="24"/>
        </w:rPr>
        <w:t>(a)</w:t>
      </w:r>
      <w:r w:rsidRPr="00454FED">
        <w:rPr>
          <w:rFonts w:ascii="Arial" w:hAnsi="Arial" w:cs="Arial"/>
          <w:szCs w:val="24"/>
        </w:rPr>
        <w:tab/>
        <w:t>Current competence is more important than learning history. Relevant learning is valued, irrespective of where, when or how it occurred.</w:t>
      </w:r>
    </w:p>
    <w:p w:rsidR="006A3743" w:rsidRPr="00454FED" w:rsidRDefault="006A3743" w:rsidP="00444A82">
      <w:pPr>
        <w:tabs>
          <w:tab w:val="left" w:pos="142"/>
        </w:tabs>
        <w:ind w:left="1134" w:hanging="992"/>
        <w:jc w:val="both"/>
        <w:rPr>
          <w:rFonts w:ascii="Arial" w:hAnsi="Arial" w:cs="Arial"/>
          <w:b/>
          <w:szCs w:val="24"/>
        </w:rPr>
      </w:pPr>
      <w:r w:rsidRPr="00454FED">
        <w:rPr>
          <w:rFonts w:ascii="Arial" w:hAnsi="Arial" w:cs="Arial"/>
          <w:szCs w:val="24"/>
        </w:rPr>
        <w:t>(b)</w:t>
      </w:r>
      <w:r w:rsidRPr="00454FED">
        <w:rPr>
          <w:rFonts w:ascii="Arial" w:hAnsi="Arial" w:cs="Arial"/>
          <w:szCs w:val="24"/>
        </w:rPr>
        <w:tab/>
        <w:t>Applicants have to demonstrate competence (proven learning).</w:t>
      </w:r>
    </w:p>
    <w:p w:rsidR="006A3743" w:rsidRPr="00454FED" w:rsidRDefault="006A3743" w:rsidP="00444A82">
      <w:pPr>
        <w:tabs>
          <w:tab w:val="left" w:pos="142"/>
        </w:tabs>
        <w:ind w:left="1134" w:hanging="992"/>
        <w:jc w:val="both"/>
        <w:rPr>
          <w:rFonts w:ascii="Arial" w:hAnsi="Arial" w:cs="Arial"/>
          <w:b/>
          <w:szCs w:val="24"/>
        </w:rPr>
      </w:pPr>
      <w:r w:rsidRPr="00454FED">
        <w:rPr>
          <w:rFonts w:ascii="Arial" w:hAnsi="Arial" w:cs="Arial"/>
          <w:szCs w:val="24"/>
        </w:rPr>
        <w:t>(c)</w:t>
      </w:r>
      <w:r w:rsidRPr="00454FED">
        <w:rPr>
          <w:rFonts w:ascii="Arial" w:hAnsi="Arial" w:cs="Arial"/>
          <w:szCs w:val="24"/>
        </w:rPr>
        <w:tab/>
        <w:t xml:space="preserve">The standards by which students are assessed for prior learning are determined by the relevant </w:t>
      </w:r>
      <w:r w:rsidR="0034511D" w:rsidRPr="00454FED">
        <w:rPr>
          <w:rFonts w:ascii="Arial" w:hAnsi="Arial" w:cs="Arial"/>
          <w:szCs w:val="24"/>
        </w:rPr>
        <w:t>Faculty Board</w:t>
      </w:r>
      <w:r w:rsidRPr="00454FED">
        <w:rPr>
          <w:rFonts w:ascii="Arial" w:hAnsi="Arial" w:cs="Arial"/>
          <w:szCs w:val="24"/>
        </w:rPr>
        <w:t xml:space="preserve">, approved by Senate and contained in the relevant </w:t>
      </w:r>
      <w:r w:rsidR="00761BB1" w:rsidRPr="00454FED">
        <w:rPr>
          <w:rFonts w:ascii="Arial" w:hAnsi="Arial" w:cs="Arial"/>
          <w:szCs w:val="24"/>
        </w:rPr>
        <w:t>Faculty Rules and Regulations</w:t>
      </w:r>
      <w:r w:rsidRPr="00454FED">
        <w:rPr>
          <w:rFonts w:ascii="Arial" w:hAnsi="Arial" w:cs="Arial"/>
          <w:szCs w:val="24"/>
        </w:rPr>
        <w:t>.</w:t>
      </w:r>
    </w:p>
    <w:p w:rsidR="006A3743" w:rsidRPr="00454FED" w:rsidRDefault="006A3743" w:rsidP="00444A82">
      <w:pPr>
        <w:tabs>
          <w:tab w:val="left" w:pos="142"/>
        </w:tabs>
        <w:ind w:left="1134" w:hanging="992"/>
        <w:jc w:val="both"/>
        <w:rPr>
          <w:rFonts w:ascii="Arial" w:hAnsi="Arial" w:cs="Arial"/>
          <w:b/>
          <w:szCs w:val="24"/>
        </w:rPr>
      </w:pPr>
      <w:r w:rsidRPr="00454FED">
        <w:rPr>
          <w:rFonts w:ascii="Arial" w:hAnsi="Arial" w:cs="Arial"/>
          <w:szCs w:val="24"/>
        </w:rPr>
        <w:t>(d)</w:t>
      </w:r>
      <w:r w:rsidRPr="00454FED">
        <w:rPr>
          <w:rFonts w:ascii="Arial" w:hAnsi="Arial" w:cs="Arial"/>
          <w:szCs w:val="24"/>
        </w:rPr>
        <w:tab/>
        <w:t>Each assessment of prior learning is individual based.</w:t>
      </w:r>
    </w:p>
    <w:p w:rsidR="006A3743" w:rsidRPr="00454FED" w:rsidRDefault="006A3743" w:rsidP="00444A82">
      <w:pPr>
        <w:tabs>
          <w:tab w:val="left" w:pos="142"/>
        </w:tabs>
        <w:ind w:left="1134" w:hanging="992"/>
        <w:jc w:val="both"/>
        <w:rPr>
          <w:rFonts w:ascii="Arial" w:hAnsi="Arial" w:cs="Arial"/>
          <w:b/>
          <w:szCs w:val="24"/>
        </w:rPr>
      </w:pPr>
      <w:r w:rsidRPr="00454FED">
        <w:rPr>
          <w:rFonts w:ascii="Arial" w:hAnsi="Arial" w:cs="Arial"/>
          <w:szCs w:val="24"/>
        </w:rPr>
        <w:t>(e)</w:t>
      </w:r>
      <w:r w:rsidRPr="00454FED">
        <w:rPr>
          <w:rFonts w:ascii="Arial" w:hAnsi="Arial" w:cs="Arial"/>
          <w:szCs w:val="24"/>
        </w:rPr>
        <w:tab/>
        <w:t xml:space="preserve">RPL assessment is conducted by the lecturer responsible for that particular module or programme, or by the RPL Committee of the faculty if RPL affects the whole programme. </w:t>
      </w:r>
    </w:p>
    <w:p w:rsidR="006A3743" w:rsidRPr="00454FED" w:rsidRDefault="006A3743" w:rsidP="00444A82">
      <w:pPr>
        <w:tabs>
          <w:tab w:val="left" w:pos="142"/>
        </w:tabs>
        <w:spacing w:after="120"/>
        <w:ind w:left="1134" w:hanging="992"/>
        <w:jc w:val="both"/>
        <w:rPr>
          <w:rFonts w:ascii="Arial" w:hAnsi="Arial" w:cs="Arial"/>
          <w:szCs w:val="24"/>
        </w:rPr>
      </w:pPr>
      <w:r w:rsidRPr="00454FED">
        <w:rPr>
          <w:rFonts w:ascii="Arial" w:hAnsi="Arial" w:cs="Arial"/>
          <w:szCs w:val="24"/>
        </w:rPr>
        <w:t>(f)</w:t>
      </w:r>
      <w:r w:rsidRPr="00454FED">
        <w:rPr>
          <w:rFonts w:ascii="Arial" w:hAnsi="Arial" w:cs="Arial"/>
          <w:szCs w:val="24"/>
        </w:rPr>
        <w:tab/>
        <w:t xml:space="preserve">A variety of assessment methods are used, </w:t>
      </w:r>
      <w:r w:rsidR="00945A1C" w:rsidRPr="00454FED">
        <w:rPr>
          <w:rFonts w:ascii="Arial" w:hAnsi="Arial" w:cs="Arial"/>
          <w:szCs w:val="24"/>
        </w:rPr>
        <w:t xml:space="preserve">which could include </w:t>
      </w:r>
      <w:r w:rsidRPr="00454FED">
        <w:rPr>
          <w:rFonts w:ascii="Arial" w:hAnsi="Arial" w:cs="Arial"/>
          <w:szCs w:val="24"/>
        </w:rPr>
        <w:t xml:space="preserve">a formal </w:t>
      </w:r>
      <w:r w:rsidR="009C7417" w:rsidRPr="00454FED">
        <w:rPr>
          <w:rFonts w:ascii="Arial" w:hAnsi="Arial" w:cs="Arial"/>
          <w:szCs w:val="24"/>
        </w:rPr>
        <w:t xml:space="preserve">online </w:t>
      </w:r>
      <w:r w:rsidRPr="00454FED">
        <w:rPr>
          <w:rFonts w:ascii="Arial" w:hAnsi="Arial" w:cs="Arial"/>
          <w:szCs w:val="24"/>
        </w:rPr>
        <w:t xml:space="preserve">summative assessment opportunity similar to </w:t>
      </w:r>
      <w:r w:rsidR="009C7417" w:rsidRPr="00454FED">
        <w:rPr>
          <w:rFonts w:ascii="Arial" w:hAnsi="Arial" w:cs="Arial"/>
          <w:szCs w:val="24"/>
        </w:rPr>
        <w:t>a</w:t>
      </w:r>
      <w:r w:rsidRPr="00454FED">
        <w:rPr>
          <w:rFonts w:ascii="Arial" w:hAnsi="Arial" w:cs="Arial"/>
          <w:szCs w:val="24"/>
        </w:rPr>
        <w:t xml:space="preserve"> summative assessment opportunity that is required of students in the particular module or programme. </w:t>
      </w:r>
    </w:p>
    <w:p w:rsidR="006A3743" w:rsidRPr="0057049B" w:rsidRDefault="00F9408E" w:rsidP="0071442C">
      <w:pPr>
        <w:pStyle w:val="Heading2"/>
        <w:rPr>
          <w:snapToGrid w:val="0"/>
        </w:rPr>
      </w:pPr>
      <w:bookmarkStart w:id="402" w:name="_Toc359480496"/>
      <w:bookmarkStart w:id="403" w:name="_Toc359480633"/>
      <w:bookmarkStart w:id="404" w:name="_Toc488151698"/>
      <w:r w:rsidRPr="0057049B">
        <w:rPr>
          <w:snapToGrid w:val="0"/>
        </w:rPr>
        <w:t>1</w:t>
      </w:r>
      <w:r w:rsidR="00F71475">
        <w:rPr>
          <w:snapToGrid w:val="0"/>
        </w:rPr>
        <w:t>1</w:t>
      </w:r>
      <w:r w:rsidR="00A10015">
        <w:rPr>
          <w:snapToGrid w:val="0"/>
        </w:rPr>
        <w:t>.12</w:t>
      </w:r>
      <w:r w:rsidR="00903B57">
        <w:rPr>
          <w:snapToGrid w:val="0"/>
        </w:rPr>
        <w:t xml:space="preserve">  </w:t>
      </w:r>
      <w:r w:rsidR="00271A8D" w:rsidRPr="0057049B">
        <w:rPr>
          <w:snapToGrid w:val="0"/>
        </w:rPr>
        <w:t xml:space="preserve"> </w:t>
      </w:r>
      <w:r w:rsidR="00E01E5C">
        <w:rPr>
          <w:snapToGrid w:val="0"/>
        </w:rPr>
        <w:tab/>
      </w:r>
      <w:bookmarkStart w:id="405" w:name="Publication_final_assessment_results_31"/>
      <w:r w:rsidR="006A3743" w:rsidRPr="0057049B">
        <w:rPr>
          <w:snapToGrid w:val="0"/>
        </w:rPr>
        <w:t>Publication of final assessment results</w:t>
      </w:r>
      <w:bookmarkEnd w:id="402"/>
      <w:bookmarkEnd w:id="403"/>
      <w:bookmarkEnd w:id="404"/>
      <w:bookmarkEnd w:id="405"/>
    </w:p>
    <w:p w:rsidR="006A3743" w:rsidRPr="0057049B" w:rsidRDefault="00F9408E" w:rsidP="00E01E5C">
      <w:pPr>
        <w:spacing w:before="120"/>
        <w:ind w:left="1134" w:hanging="1134"/>
        <w:jc w:val="both"/>
        <w:rPr>
          <w:rFonts w:ascii="Arial" w:hAnsi="Arial" w:cs="Arial"/>
          <w:szCs w:val="24"/>
        </w:rPr>
      </w:pPr>
      <w:r w:rsidRPr="0057049B">
        <w:rPr>
          <w:rFonts w:ascii="Arial" w:hAnsi="Arial" w:cs="Arial"/>
          <w:szCs w:val="24"/>
        </w:rPr>
        <w:t>1</w:t>
      </w:r>
      <w:r w:rsidR="00F71475">
        <w:rPr>
          <w:rFonts w:ascii="Arial" w:hAnsi="Arial" w:cs="Arial"/>
          <w:szCs w:val="24"/>
        </w:rPr>
        <w:t>1</w:t>
      </w:r>
      <w:r w:rsidRPr="0057049B">
        <w:rPr>
          <w:rFonts w:ascii="Arial" w:hAnsi="Arial" w:cs="Arial"/>
          <w:szCs w:val="24"/>
        </w:rPr>
        <w:t>.</w:t>
      </w:r>
      <w:r w:rsidR="00A10015">
        <w:rPr>
          <w:rFonts w:ascii="Arial" w:hAnsi="Arial" w:cs="Arial"/>
          <w:szCs w:val="24"/>
        </w:rPr>
        <w:t>12</w:t>
      </w:r>
      <w:r w:rsidR="006A3743" w:rsidRPr="0057049B">
        <w:rPr>
          <w:rFonts w:ascii="Arial" w:hAnsi="Arial" w:cs="Arial"/>
          <w:szCs w:val="24"/>
        </w:rPr>
        <w:t>.1</w:t>
      </w:r>
      <w:r w:rsidR="006A3743" w:rsidRPr="0057049B">
        <w:rPr>
          <w:rFonts w:ascii="Arial" w:hAnsi="Arial" w:cs="Arial"/>
          <w:szCs w:val="24"/>
        </w:rPr>
        <w:tab/>
        <w:t xml:space="preserve">The assessment results of students are released per module as provisional results as soon as they </w:t>
      </w:r>
      <w:r w:rsidR="009C7417">
        <w:rPr>
          <w:rFonts w:ascii="Arial" w:hAnsi="Arial" w:cs="Arial"/>
          <w:szCs w:val="24"/>
        </w:rPr>
        <w:t xml:space="preserve">have been </w:t>
      </w:r>
      <w:r w:rsidR="006A3743" w:rsidRPr="0057049B">
        <w:rPr>
          <w:rFonts w:ascii="Arial" w:hAnsi="Arial" w:cs="Arial"/>
          <w:szCs w:val="24"/>
        </w:rPr>
        <w:t>captured and computed</w:t>
      </w:r>
      <w:r w:rsidR="009C7417">
        <w:rPr>
          <w:rFonts w:ascii="Arial" w:hAnsi="Arial" w:cs="Arial"/>
          <w:szCs w:val="24"/>
        </w:rPr>
        <w:t>.</w:t>
      </w:r>
      <w:r w:rsidR="006A3743" w:rsidRPr="0057049B">
        <w:rPr>
          <w:rFonts w:ascii="Arial" w:hAnsi="Arial" w:cs="Arial"/>
          <w:szCs w:val="24"/>
        </w:rPr>
        <w:t xml:space="preserve"> </w:t>
      </w:r>
    </w:p>
    <w:p w:rsidR="006A3743" w:rsidRPr="0057049B" w:rsidRDefault="00F9408E" w:rsidP="00E01E5C">
      <w:pPr>
        <w:spacing w:before="120"/>
        <w:ind w:left="1134" w:hanging="1134"/>
        <w:jc w:val="both"/>
        <w:rPr>
          <w:rFonts w:ascii="Arial" w:hAnsi="Arial" w:cs="Arial"/>
          <w:szCs w:val="24"/>
        </w:rPr>
      </w:pPr>
      <w:r w:rsidRPr="0057049B">
        <w:rPr>
          <w:rFonts w:ascii="Arial" w:hAnsi="Arial" w:cs="Arial"/>
          <w:szCs w:val="24"/>
        </w:rPr>
        <w:t>1</w:t>
      </w:r>
      <w:r w:rsidR="00F71475">
        <w:rPr>
          <w:rFonts w:ascii="Arial" w:hAnsi="Arial" w:cs="Arial"/>
          <w:szCs w:val="24"/>
        </w:rPr>
        <w:t>1</w:t>
      </w:r>
      <w:r w:rsidRPr="0057049B">
        <w:rPr>
          <w:rFonts w:ascii="Arial" w:hAnsi="Arial" w:cs="Arial"/>
          <w:szCs w:val="24"/>
        </w:rPr>
        <w:t>.</w:t>
      </w:r>
      <w:r w:rsidR="00A10015">
        <w:rPr>
          <w:rFonts w:ascii="Arial" w:hAnsi="Arial" w:cs="Arial"/>
          <w:szCs w:val="24"/>
        </w:rPr>
        <w:t>12</w:t>
      </w:r>
      <w:r w:rsidR="006A3743" w:rsidRPr="0057049B">
        <w:rPr>
          <w:rFonts w:ascii="Arial" w:hAnsi="Arial" w:cs="Arial"/>
          <w:szCs w:val="24"/>
        </w:rPr>
        <w:t>.</w:t>
      </w:r>
      <w:r w:rsidR="000634A2">
        <w:rPr>
          <w:rFonts w:ascii="Arial" w:hAnsi="Arial" w:cs="Arial"/>
          <w:szCs w:val="24"/>
        </w:rPr>
        <w:t>2</w:t>
      </w:r>
      <w:r w:rsidR="006A3743" w:rsidRPr="0057049B">
        <w:rPr>
          <w:rFonts w:ascii="Arial" w:hAnsi="Arial" w:cs="Arial"/>
          <w:szCs w:val="24"/>
        </w:rPr>
        <w:tab/>
        <w:t>Final results for an assessment are finalised and released in accordance with a date determined by Central Academic Administration.</w:t>
      </w:r>
    </w:p>
    <w:p w:rsidR="006A3743" w:rsidRPr="00F61281" w:rsidRDefault="00F9408E" w:rsidP="00E01E5C">
      <w:pPr>
        <w:spacing w:before="120"/>
        <w:ind w:left="1134" w:hanging="1134"/>
        <w:jc w:val="both"/>
        <w:rPr>
          <w:rFonts w:ascii="Arial" w:hAnsi="Arial" w:cs="Arial"/>
          <w:strike/>
          <w:szCs w:val="24"/>
        </w:rPr>
      </w:pPr>
      <w:r w:rsidRPr="0057049B">
        <w:rPr>
          <w:rFonts w:ascii="Arial" w:hAnsi="Arial" w:cs="Arial"/>
          <w:szCs w:val="24"/>
        </w:rPr>
        <w:t>1</w:t>
      </w:r>
      <w:r w:rsidR="00F71475">
        <w:rPr>
          <w:rFonts w:ascii="Arial" w:hAnsi="Arial" w:cs="Arial"/>
          <w:szCs w:val="24"/>
        </w:rPr>
        <w:t>1</w:t>
      </w:r>
      <w:r w:rsidRPr="0057049B">
        <w:rPr>
          <w:rFonts w:ascii="Arial" w:hAnsi="Arial" w:cs="Arial"/>
          <w:szCs w:val="24"/>
        </w:rPr>
        <w:t>.</w:t>
      </w:r>
      <w:r w:rsidR="00A10015">
        <w:rPr>
          <w:rFonts w:ascii="Arial" w:hAnsi="Arial" w:cs="Arial"/>
          <w:szCs w:val="24"/>
        </w:rPr>
        <w:t>12</w:t>
      </w:r>
      <w:r w:rsidR="006A3743" w:rsidRPr="0057049B">
        <w:rPr>
          <w:rFonts w:ascii="Arial" w:hAnsi="Arial" w:cs="Arial"/>
          <w:szCs w:val="24"/>
        </w:rPr>
        <w:t>.</w:t>
      </w:r>
      <w:r w:rsidR="000634A2">
        <w:rPr>
          <w:rFonts w:ascii="Arial" w:hAnsi="Arial" w:cs="Arial"/>
          <w:szCs w:val="24"/>
        </w:rPr>
        <w:t>3</w:t>
      </w:r>
      <w:r w:rsidR="006A3743" w:rsidRPr="0057049B">
        <w:rPr>
          <w:rFonts w:ascii="Arial" w:hAnsi="Arial" w:cs="Arial"/>
          <w:szCs w:val="24"/>
        </w:rPr>
        <w:tab/>
      </w:r>
      <w:r w:rsidR="00E261B6" w:rsidRPr="0057049B">
        <w:rPr>
          <w:rFonts w:ascii="Arial" w:hAnsi="Arial" w:cs="Arial"/>
          <w:szCs w:val="24"/>
        </w:rPr>
        <w:t>It is the student’s responsibility to check marks on uLink</w:t>
      </w:r>
      <w:r w:rsidR="00C50596">
        <w:rPr>
          <w:rFonts w:ascii="Arial" w:hAnsi="Arial" w:cs="Arial"/>
          <w:szCs w:val="24"/>
        </w:rPr>
        <w:t xml:space="preserve">. </w:t>
      </w:r>
    </w:p>
    <w:p w:rsidR="00C6272B" w:rsidRPr="001A394B" w:rsidRDefault="00F9408E">
      <w:pPr>
        <w:spacing w:before="120"/>
        <w:ind w:left="1134" w:hanging="1134"/>
        <w:jc w:val="both"/>
        <w:rPr>
          <w:rFonts w:ascii="Arial" w:hAnsi="Arial" w:cs="Arial"/>
          <w:color w:val="000000" w:themeColor="text1"/>
          <w:szCs w:val="24"/>
        </w:rPr>
      </w:pPr>
      <w:r>
        <w:rPr>
          <w:rFonts w:ascii="Arial" w:hAnsi="Arial" w:cs="Arial"/>
          <w:color w:val="000000" w:themeColor="text1"/>
          <w:szCs w:val="24"/>
        </w:rPr>
        <w:t>1</w:t>
      </w:r>
      <w:r w:rsidR="00F71475">
        <w:rPr>
          <w:rFonts w:ascii="Arial" w:hAnsi="Arial" w:cs="Arial"/>
          <w:color w:val="000000" w:themeColor="text1"/>
          <w:szCs w:val="24"/>
        </w:rPr>
        <w:t>1</w:t>
      </w:r>
      <w:r>
        <w:rPr>
          <w:rFonts w:ascii="Arial" w:hAnsi="Arial" w:cs="Arial"/>
          <w:color w:val="000000" w:themeColor="text1"/>
          <w:szCs w:val="24"/>
        </w:rPr>
        <w:t>.</w:t>
      </w:r>
      <w:r w:rsidR="00A10015">
        <w:rPr>
          <w:rFonts w:ascii="Arial" w:hAnsi="Arial" w:cs="Arial"/>
          <w:color w:val="000000" w:themeColor="text1"/>
          <w:szCs w:val="24"/>
        </w:rPr>
        <w:t>12</w:t>
      </w:r>
      <w:r w:rsidR="00C6272B" w:rsidRPr="00DC28A9">
        <w:rPr>
          <w:rFonts w:ascii="Arial" w:hAnsi="Arial" w:cs="Arial"/>
          <w:color w:val="000000" w:themeColor="text1"/>
          <w:szCs w:val="24"/>
        </w:rPr>
        <w:t>.</w:t>
      </w:r>
      <w:r w:rsidR="000634A2">
        <w:rPr>
          <w:rFonts w:ascii="Arial" w:hAnsi="Arial" w:cs="Arial"/>
          <w:color w:val="000000" w:themeColor="text1"/>
          <w:szCs w:val="24"/>
        </w:rPr>
        <w:t>4</w:t>
      </w:r>
      <w:r w:rsidR="00C6272B">
        <w:rPr>
          <w:rFonts w:ascii="Arial" w:hAnsi="Arial" w:cs="Arial"/>
          <w:color w:val="000000" w:themeColor="text1"/>
          <w:szCs w:val="24"/>
        </w:rPr>
        <w:tab/>
      </w:r>
      <w:r w:rsidR="00C6272B" w:rsidRPr="00DC28A9">
        <w:rPr>
          <w:rFonts w:ascii="Arial" w:hAnsi="Arial" w:cs="Arial"/>
          <w:color w:val="000000" w:themeColor="text1"/>
          <w:szCs w:val="24"/>
        </w:rPr>
        <w:t>The University strives to ensure confidentiality</w:t>
      </w:r>
      <w:r w:rsidR="00C6272B">
        <w:rPr>
          <w:rFonts w:ascii="Arial" w:hAnsi="Arial" w:cs="Arial"/>
          <w:color w:val="000000" w:themeColor="text1"/>
          <w:szCs w:val="24"/>
        </w:rPr>
        <w:t xml:space="preserve"> of personal information in the </w:t>
      </w:r>
      <w:r w:rsidR="00C6272B" w:rsidRPr="00DC28A9">
        <w:rPr>
          <w:rFonts w:ascii="Arial" w:hAnsi="Arial" w:cs="Arial"/>
          <w:color w:val="000000" w:themeColor="text1"/>
          <w:szCs w:val="24"/>
        </w:rPr>
        <w:t>publication of assessment results.</w:t>
      </w:r>
    </w:p>
    <w:p w:rsidR="00F64EF6" w:rsidRPr="00372137" w:rsidRDefault="00D21069" w:rsidP="00922A40">
      <w:pPr>
        <w:pStyle w:val="Heading1"/>
      </w:pPr>
      <w:bookmarkStart w:id="406" w:name="_Toc488151699"/>
      <w:r w:rsidRPr="00372137">
        <w:t>1</w:t>
      </w:r>
      <w:r w:rsidR="00F71475">
        <w:t>2</w:t>
      </w:r>
      <w:r w:rsidRPr="00372137">
        <w:t>.</w:t>
      </w:r>
      <w:r w:rsidRPr="00372137">
        <w:tab/>
      </w:r>
      <w:bookmarkStart w:id="407" w:name="CERTIFICATION_31"/>
      <w:r w:rsidRPr="00372137">
        <w:t>CERTIFICATION</w:t>
      </w:r>
      <w:bookmarkEnd w:id="406"/>
      <w:bookmarkEnd w:id="407"/>
    </w:p>
    <w:p w:rsidR="00D21069" w:rsidRPr="00D04859" w:rsidRDefault="00D21069" w:rsidP="00E01E5C">
      <w:pPr>
        <w:tabs>
          <w:tab w:val="left" w:pos="0"/>
        </w:tabs>
        <w:spacing w:before="120"/>
        <w:ind w:left="1134" w:hanging="1134"/>
        <w:jc w:val="both"/>
        <w:rPr>
          <w:rFonts w:ascii="Arial" w:hAnsi="Arial" w:cs="Arial"/>
          <w:b/>
          <w:szCs w:val="24"/>
          <w:u w:val="single"/>
        </w:rPr>
      </w:pPr>
      <w:r w:rsidRPr="009844A3">
        <w:rPr>
          <w:rFonts w:ascii="Arial" w:hAnsi="Arial" w:cs="Arial"/>
          <w:szCs w:val="24"/>
        </w:rPr>
        <w:tab/>
        <w:t xml:space="preserve">Certification takes place in accordance with the </w:t>
      </w:r>
      <w:r w:rsidR="00F64EF6" w:rsidRPr="009844A3">
        <w:rPr>
          <w:rFonts w:ascii="Arial" w:hAnsi="Arial" w:cs="Arial"/>
          <w:szCs w:val="24"/>
        </w:rPr>
        <w:t xml:space="preserve">Higher Education Act 101 of 1997 (as amended), </w:t>
      </w:r>
      <w:r w:rsidR="00081409">
        <w:rPr>
          <w:rFonts w:ascii="Arial" w:hAnsi="Arial" w:cs="Arial"/>
          <w:szCs w:val="24"/>
        </w:rPr>
        <w:t>a</w:t>
      </w:r>
      <w:r w:rsidR="006A10D7" w:rsidRPr="009844A3">
        <w:rPr>
          <w:rFonts w:ascii="Arial" w:hAnsi="Arial" w:cs="Arial"/>
          <w:szCs w:val="24"/>
        </w:rPr>
        <w:t xml:space="preserve">cademic </w:t>
      </w:r>
      <w:r w:rsidR="00F64EF6" w:rsidRPr="009844A3">
        <w:rPr>
          <w:rFonts w:ascii="Arial" w:hAnsi="Arial" w:cs="Arial"/>
          <w:szCs w:val="24"/>
        </w:rPr>
        <w:t>r</w:t>
      </w:r>
      <w:r w:rsidR="006A10D7" w:rsidRPr="009844A3">
        <w:rPr>
          <w:rFonts w:ascii="Arial" w:hAnsi="Arial" w:cs="Arial"/>
          <w:szCs w:val="24"/>
        </w:rPr>
        <w:t>egulations and related policies.</w:t>
      </w:r>
      <w:r w:rsidR="00F64EF6" w:rsidRPr="009844A3">
        <w:rPr>
          <w:rFonts w:ascii="Arial" w:hAnsi="Arial" w:cs="Arial"/>
          <w:szCs w:val="24"/>
        </w:rPr>
        <w:t xml:space="preserve"> </w:t>
      </w:r>
      <w:r w:rsidR="00D04859" w:rsidRPr="00371916">
        <w:rPr>
          <w:rFonts w:ascii="Arial" w:hAnsi="Arial" w:cs="Arial"/>
          <w:szCs w:val="24"/>
        </w:rPr>
        <w:t xml:space="preserve">The requirements for the completion of qualifications are indicated in Academic </w:t>
      </w:r>
      <w:r w:rsidR="00D04859" w:rsidRPr="00CE6C14">
        <w:rPr>
          <w:rFonts w:ascii="Arial" w:hAnsi="Arial" w:cs="Arial"/>
          <w:szCs w:val="24"/>
        </w:rPr>
        <w:t xml:space="preserve">Regulations </w:t>
      </w:r>
      <w:r w:rsidR="00D04859" w:rsidRPr="009D2E41">
        <w:rPr>
          <w:rFonts w:ascii="Arial" w:hAnsi="Arial" w:cs="Arial"/>
          <w:szCs w:val="24"/>
        </w:rPr>
        <w:t>6</w:t>
      </w:r>
      <w:r w:rsidR="00D04859" w:rsidRPr="00CE6C14">
        <w:rPr>
          <w:rFonts w:ascii="Arial" w:hAnsi="Arial" w:cs="Arial"/>
          <w:szCs w:val="24"/>
        </w:rPr>
        <w:t xml:space="preserve">, </w:t>
      </w:r>
      <w:r w:rsidR="00D04859" w:rsidRPr="009D2E41">
        <w:rPr>
          <w:rFonts w:ascii="Arial" w:hAnsi="Arial" w:cs="Arial"/>
          <w:szCs w:val="24"/>
        </w:rPr>
        <w:t>7</w:t>
      </w:r>
      <w:r w:rsidR="00376BD2" w:rsidRPr="00CE6C14">
        <w:rPr>
          <w:rFonts w:ascii="Arial" w:hAnsi="Arial" w:cs="Arial"/>
          <w:szCs w:val="24"/>
        </w:rPr>
        <w:t xml:space="preserve">, </w:t>
      </w:r>
      <w:r w:rsidR="00376BD2" w:rsidRPr="009D2E41">
        <w:rPr>
          <w:rFonts w:ascii="Arial" w:hAnsi="Arial" w:cs="Arial"/>
          <w:szCs w:val="24"/>
        </w:rPr>
        <w:t>8</w:t>
      </w:r>
      <w:r w:rsidR="00376BD2" w:rsidRPr="00CE6C14">
        <w:rPr>
          <w:rFonts w:ascii="Arial" w:hAnsi="Arial" w:cs="Arial"/>
          <w:szCs w:val="24"/>
        </w:rPr>
        <w:t xml:space="preserve">, </w:t>
      </w:r>
      <w:r w:rsidR="00376BD2" w:rsidRPr="009D2E41">
        <w:rPr>
          <w:rFonts w:ascii="Arial" w:hAnsi="Arial" w:cs="Arial"/>
          <w:szCs w:val="24"/>
        </w:rPr>
        <w:t>9</w:t>
      </w:r>
      <w:r w:rsidR="00D04859" w:rsidRPr="00CE6C14">
        <w:rPr>
          <w:rFonts w:ascii="Arial" w:hAnsi="Arial" w:cs="Arial"/>
          <w:szCs w:val="24"/>
        </w:rPr>
        <w:t xml:space="preserve"> and </w:t>
      </w:r>
      <w:r w:rsidR="00376BD2" w:rsidRPr="009D2E41">
        <w:rPr>
          <w:rFonts w:ascii="Arial" w:hAnsi="Arial" w:cs="Arial"/>
          <w:szCs w:val="24"/>
        </w:rPr>
        <w:t>1</w:t>
      </w:r>
      <w:r w:rsidR="00085889" w:rsidRPr="009D2E41">
        <w:rPr>
          <w:rFonts w:ascii="Arial" w:hAnsi="Arial" w:cs="Arial"/>
          <w:szCs w:val="24"/>
        </w:rPr>
        <w:t>1</w:t>
      </w:r>
      <w:r w:rsidR="00D04859" w:rsidRPr="009D2E41">
        <w:rPr>
          <w:rFonts w:ascii="Arial" w:hAnsi="Arial" w:cs="Arial"/>
          <w:szCs w:val="24"/>
        </w:rPr>
        <w:t>.6</w:t>
      </w:r>
      <w:r w:rsidR="00D04859" w:rsidRPr="00CE6C14">
        <w:rPr>
          <w:rFonts w:ascii="Arial" w:hAnsi="Arial" w:cs="Arial"/>
          <w:szCs w:val="24"/>
        </w:rPr>
        <w:t xml:space="preserve"> above</w:t>
      </w:r>
      <w:r w:rsidR="00D04859" w:rsidRPr="00371916">
        <w:rPr>
          <w:rFonts w:ascii="Arial" w:hAnsi="Arial" w:cs="Arial"/>
          <w:szCs w:val="24"/>
        </w:rPr>
        <w:t>.</w:t>
      </w:r>
    </w:p>
    <w:p w:rsidR="00D21069" w:rsidRPr="009844A3" w:rsidRDefault="00D21069" w:rsidP="00E01E5C">
      <w:pPr>
        <w:tabs>
          <w:tab w:val="left" w:pos="0"/>
        </w:tabs>
        <w:spacing w:before="120"/>
        <w:ind w:left="1134" w:hanging="1134"/>
        <w:jc w:val="both"/>
        <w:rPr>
          <w:rFonts w:ascii="Arial" w:hAnsi="Arial" w:cs="Arial"/>
          <w:szCs w:val="24"/>
        </w:rPr>
      </w:pPr>
      <w:r w:rsidRPr="009844A3">
        <w:rPr>
          <w:rFonts w:ascii="Arial" w:hAnsi="Arial" w:cs="Arial"/>
          <w:szCs w:val="24"/>
        </w:rPr>
        <w:tab/>
        <w:t>Certification is confirmed by the signatures of two senior officials of the University who are authorised to do so.</w:t>
      </w:r>
    </w:p>
    <w:p w:rsidR="00D21069" w:rsidRPr="009844A3" w:rsidRDefault="00D21069" w:rsidP="0071442C">
      <w:pPr>
        <w:tabs>
          <w:tab w:val="left" w:pos="0"/>
        </w:tabs>
        <w:spacing w:before="120" w:after="120"/>
        <w:ind w:left="1134" w:hanging="1134"/>
        <w:jc w:val="both"/>
        <w:rPr>
          <w:rFonts w:ascii="Arial" w:hAnsi="Arial" w:cs="Arial"/>
          <w:szCs w:val="24"/>
        </w:rPr>
      </w:pPr>
      <w:r w:rsidRPr="009844A3">
        <w:rPr>
          <w:rFonts w:ascii="Arial" w:hAnsi="Arial" w:cs="Arial"/>
          <w:szCs w:val="24"/>
        </w:rPr>
        <w:tab/>
      </w:r>
      <w:r w:rsidR="00D04859" w:rsidRPr="00371916">
        <w:rPr>
          <w:rFonts w:ascii="Arial" w:hAnsi="Arial" w:cs="Arial"/>
          <w:szCs w:val="24"/>
        </w:rPr>
        <w:t xml:space="preserve">This </w:t>
      </w:r>
      <w:r w:rsidRPr="009844A3">
        <w:rPr>
          <w:rFonts w:ascii="Arial" w:hAnsi="Arial" w:cs="Arial"/>
          <w:szCs w:val="24"/>
        </w:rPr>
        <w:t>certificate</w:t>
      </w:r>
      <w:r w:rsidR="006C17B4">
        <w:rPr>
          <w:rFonts w:ascii="Arial" w:hAnsi="Arial" w:cs="Arial"/>
          <w:szCs w:val="24"/>
        </w:rPr>
        <w:t>, which is issued electronically,</w:t>
      </w:r>
      <w:r w:rsidRPr="009844A3">
        <w:rPr>
          <w:rFonts w:ascii="Arial" w:hAnsi="Arial" w:cs="Arial"/>
          <w:szCs w:val="24"/>
        </w:rPr>
        <w:t xml:space="preserve"> is the only official recognised certification issued by the University.</w:t>
      </w:r>
      <w:r w:rsidR="0052180C">
        <w:rPr>
          <w:rFonts w:ascii="Arial" w:hAnsi="Arial" w:cs="Arial"/>
          <w:szCs w:val="24"/>
        </w:rPr>
        <w:t xml:space="preserve"> </w:t>
      </w:r>
    </w:p>
    <w:p w:rsidR="00D21069" w:rsidRPr="009844A3" w:rsidRDefault="00D21069" w:rsidP="0071442C">
      <w:pPr>
        <w:pStyle w:val="Heading2"/>
      </w:pPr>
      <w:bookmarkStart w:id="408" w:name="_Toc488151700"/>
      <w:r w:rsidRPr="009844A3">
        <w:t>1</w:t>
      </w:r>
      <w:r w:rsidR="00F71475">
        <w:t>2</w:t>
      </w:r>
      <w:r w:rsidR="00E3016F">
        <w:t>.</w:t>
      </w:r>
      <w:r w:rsidR="00A10015">
        <w:t>1</w:t>
      </w:r>
      <w:r w:rsidRPr="009844A3">
        <w:tab/>
      </w:r>
      <w:bookmarkStart w:id="409" w:name="Duplicate_certificates_32"/>
      <w:r w:rsidRPr="009844A3">
        <w:t>Duplicate certificates</w:t>
      </w:r>
      <w:bookmarkEnd w:id="408"/>
      <w:bookmarkEnd w:id="409"/>
    </w:p>
    <w:p w:rsidR="00D21069" w:rsidRPr="009844A3" w:rsidRDefault="00D21069" w:rsidP="00D62F98">
      <w:pPr>
        <w:spacing w:before="120"/>
        <w:ind w:left="1134" w:hanging="1134"/>
        <w:jc w:val="both"/>
        <w:rPr>
          <w:rFonts w:ascii="Arial" w:hAnsi="Arial" w:cs="Arial"/>
          <w:szCs w:val="24"/>
        </w:rPr>
      </w:pPr>
      <w:r w:rsidRPr="009844A3">
        <w:rPr>
          <w:rFonts w:ascii="Arial" w:hAnsi="Arial" w:cs="Arial"/>
          <w:szCs w:val="24"/>
        </w:rPr>
        <w:tab/>
      </w:r>
      <w:r w:rsidR="00D62F98">
        <w:rPr>
          <w:rFonts w:ascii="Arial" w:hAnsi="Arial" w:cs="Arial"/>
          <w:szCs w:val="24"/>
        </w:rPr>
        <w:t xml:space="preserve">The Registrar considers </w:t>
      </w:r>
      <w:r w:rsidRPr="009844A3">
        <w:rPr>
          <w:rFonts w:ascii="Arial" w:hAnsi="Arial" w:cs="Arial"/>
          <w:szCs w:val="24"/>
        </w:rPr>
        <w:t>applications for duplicate certificates</w:t>
      </w:r>
      <w:r w:rsidR="00D62F98">
        <w:rPr>
          <w:rFonts w:ascii="Arial" w:hAnsi="Arial" w:cs="Arial"/>
          <w:szCs w:val="24"/>
        </w:rPr>
        <w:t xml:space="preserve"> </w:t>
      </w:r>
      <w:r w:rsidR="00D62F98" w:rsidRPr="00D62F98">
        <w:rPr>
          <w:rFonts w:ascii="Arial" w:hAnsi="Arial" w:cs="Arial"/>
          <w:szCs w:val="24"/>
        </w:rPr>
        <w:t>in accordance with the Policy on Academic Certification and Related Matters</w:t>
      </w:r>
      <w:r w:rsidRPr="009844A3">
        <w:rPr>
          <w:rFonts w:ascii="Arial" w:hAnsi="Arial" w:cs="Arial"/>
          <w:szCs w:val="24"/>
        </w:rPr>
        <w:t xml:space="preserve">. </w:t>
      </w:r>
    </w:p>
    <w:p w:rsidR="001C1874" w:rsidRPr="00503A0D" w:rsidRDefault="001C1874" w:rsidP="00922A40">
      <w:pPr>
        <w:pStyle w:val="Heading1"/>
      </w:pPr>
      <w:bookmarkStart w:id="410" w:name="_Toc488151701"/>
      <w:r w:rsidRPr="00503A0D">
        <w:t>1</w:t>
      </w:r>
      <w:r w:rsidR="00F71475">
        <w:t>3</w:t>
      </w:r>
      <w:r w:rsidRPr="00503A0D">
        <w:t>.</w:t>
      </w:r>
      <w:r w:rsidRPr="00503A0D">
        <w:tab/>
      </w:r>
      <w:bookmarkStart w:id="411" w:name="DISPUTE_RESOLUTION_32"/>
      <w:r w:rsidRPr="00503A0D">
        <w:t>DISPUTE RESOLUTION</w:t>
      </w:r>
      <w:bookmarkEnd w:id="410"/>
      <w:bookmarkEnd w:id="411"/>
    </w:p>
    <w:p w:rsidR="00D21069" w:rsidRPr="004E60AF" w:rsidRDefault="001C1874" w:rsidP="00E01E5C">
      <w:pPr>
        <w:tabs>
          <w:tab w:val="left" w:pos="1"/>
        </w:tabs>
        <w:spacing w:before="120"/>
        <w:ind w:left="1134" w:hanging="1133"/>
        <w:jc w:val="both"/>
        <w:rPr>
          <w:rFonts w:ascii="Arial" w:hAnsi="Arial" w:cs="Arial"/>
          <w:bCs/>
          <w:strike/>
          <w:color w:val="000000" w:themeColor="text1"/>
          <w:szCs w:val="24"/>
        </w:rPr>
      </w:pPr>
      <w:r w:rsidRPr="00503A0D">
        <w:rPr>
          <w:rFonts w:ascii="Arial" w:hAnsi="Arial" w:cs="Arial"/>
          <w:b/>
          <w:bCs/>
          <w:color w:val="000000" w:themeColor="text1"/>
          <w:szCs w:val="24"/>
        </w:rPr>
        <w:tab/>
      </w:r>
      <w:r w:rsidRPr="00503A0D">
        <w:rPr>
          <w:rFonts w:ascii="Arial" w:hAnsi="Arial" w:cs="Arial"/>
          <w:bCs/>
          <w:color w:val="000000" w:themeColor="text1"/>
          <w:szCs w:val="24"/>
        </w:rPr>
        <w:t>Complaints and grievances, except where otherwise provided, may be lodged in terms of the Policy: Handling of Student complaints. Complaints and grievances are handled, as far as possible, in terms of such policy subject to students following the prescribed procedures and channels established by the policy and any faculty specific rules.</w:t>
      </w:r>
    </w:p>
    <w:p w:rsidR="00D21069" w:rsidRPr="001F6E68" w:rsidRDefault="00940AF9" w:rsidP="00396F3F">
      <w:pPr>
        <w:pStyle w:val="Heading1"/>
        <w:ind w:left="1134" w:hanging="1134"/>
        <w:jc w:val="both"/>
        <w:rPr>
          <w:color w:val="00B0F0"/>
        </w:rPr>
      </w:pPr>
      <w:bookmarkStart w:id="412" w:name="_Toc488151702"/>
      <w:r>
        <w:t>1</w:t>
      </w:r>
      <w:r w:rsidR="00F71475">
        <w:t>4</w:t>
      </w:r>
      <w:r w:rsidR="00D21069" w:rsidRPr="009844A3">
        <w:t>.</w:t>
      </w:r>
      <w:r w:rsidR="00D21069" w:rsidRPr="009844A3">
        <w:tab/>
      </w:r>
      <w:bookmarkStart w:id="413" w:name="ACADEMIC_REGULATIONS_APPLICABLE_POSTG_32"/>
      <w:r w:rsidR="00D21069" w:rsidRPr="009844A3">
        <w:t xml:space="preserve">ACADEMIC REGULATIONS APPLICABLE TO </w:t>
      </w:r>
      <w:r w:rsidR="00945A1C" w:rsidRPr="00897D02">
        <w:t>POSTGRADUATE DIPLOMAS</w:t>
      </w:r>
      <w:r w:rsidR="00706EC4" w:rsidRPr="00897D02">
        <w:t xml:space="preserve"> </w:t>
      </w:r>
      <w:r w:rsidR="00706EC4" w:rsidRPr="00706EC4">
        <w:t>AND</w:t>
      </w:r>
      <w:r w:rsidR="00706EC4">
        <w:t xml:space="preserve"> </w:t>
      </w:r>
      <w:r w:rsidR="00D21069" w:rsidRPr="009844A3">
        <w:t xml:space="preserve">HONOURS </w:t>
      </w:r>
      <w:r w:rsidR="00945A1C" w:rsidRPr="00897D02">
        <w:t>PROGRAMMES</w:t>
      </w:r>
      <w:bookmarkEnd w:id="412"/>
      <w:r w:rsidR="00415E92" w:rsidRPr="00897D02">
        <w:t xml:space="preserve"> </w:t>
      </w:r>
      <w:bookmarkEnd w:id="413"/>
    </w:p>
    <w:p w:rsidR="00D21069" w:rsidRDefault="00940AF9" w:rsidP="0071442C">
      <w:pPr>
        <w:pStyle w:val="Heading2"/>
      </w:pPr>
      <w:bookmarkStart w:id="414" w:name="_Toc488151703"/>
      <w:r w:rsidRPr="00372137">
        <w:t>1</w:t>
      </w:r>
      <w:r w:rsidR="00F71475">
        <w:t>4</w:t>
      </w:r>
      <w:r w:rsidRPr="00372137">
        <w:t>.1</w:t>
      </w:r>
      <w:r w:rsidR="00AA6502" w:rsidRPr="00372137">
        <w:tab/>
      </w:r>
      <w:bookmarkStart w:id="415" w:name="Minimum_admission_requirements_32"/>
      <w:r w:rsidR="00D21069" w:rsidRPr="00372137">
        <w:t>Minimum admission requirements</w:t>
      </w:r>
      <w:bookmarkEnd w:id="414"/>
      <w:bookmarkEnd w:id="415"/>
    </w:p>
    <w:p w:rsidR="00D55D9F" w:rsidRPr="00AA6502" w:rsidRDefault="004A7B91" w:rsidP="00E01E5C">
      <w:pPr>
        <w:spacing w:before="120"/>
        <w:ind w:left="1134" w:hanging="1134"/>
        <w:jc w:val="both"/>
        <w:rPr>
          <w:rFonts w:ascii="Arial" w:hAnsi="Arial" w:cs="Arial"/>
          <w:strike/>
          <w:szCs w:val="24"/>
          <w:lang w:val="en-US"/>
        </w:rPr>
      </w:pPr>
      <w:r>
        <w:rPr>
          <w:rFonts w:ascii="Arial" w:hAnsi="Arial" w:cs="Arial"/>
          <w:szCs w:val="24"/>
          <w:lang w:val="en-US"/>
        </w:rPr>
        <w:t>1</w:t>
      </w:r>
      <w:r w:rsidR="00F71475">
        <w:rPr>
          <w:rFonts w:ascii="Arial" w:hAnsi="Arial" w:cs="Arial"/>
          <w:szCs w:val="24"/>
          <w:lang w:val="en-US"/>
        </w:rPr>
        <w:t>4</w:t>
      </w:r>
      <w:r>
        <w:rPr>
          <w:rFonts w:ascii="Arial" w:hAnsi="Arial" w:cs="Arial"/>
          <w:szCs w:val="24"/>
          <w:lang w:val="en-US"/>
        </w:rPr>
        <w:t>.1.</w:t>
      </w:r>
      <w:r w:rsidR="00483B66">
        <w:rPr>
          <w:rFonts w:ascii="Arial" w:hAnsi="Arial" w:cs="Arial"/>
          <w:szCs w:val="24"/>
          <w:lang w:val="en-US"/>
        </w:rPr>
        <w:t>1</w:t>
      </w:r>
      <w:r>
        <w:rPr>
          <w:rFonts w:ascii="Arial" w:hAnsi="Arial" w:cs="Arial"/>
          <w:szCs w:val="24"/>
          <w:lang w:val="en-US"/>
        </w:rPr>
        <w:tab/>
      </w:r>
      <w:r w:rsidR="00D55D9F" w:rsidRPr="00AA6502">
        <w:rPr>
          <w:rFonts w:ascii="Arial" w:hAnsi="Arial" w:cs="Arial"/>
          <w:szCs w:val="24"/>
          <w:lang w:val="en-US"/>
        </w:rPr>
        <w:t>Admission to an honours programme</w:t>
      </w:r>
      <w:r>
        <w:rPr>
          <w:rFonts w:ascii="Arial" w:hAnsi="Arial" w:cs="Arial"/>
          <w:b/>
          <w:color w:val="FF0000"/>
          <w:szCs w:val="24"/>
          <w:lang w:val="en-US"/>
        </w:rPr>
        <w:t xml:space="preserve"> </w:t>
      </w:r>
      <w:r w:rsidRPr="00CC1950">
        <w:rPr>
          <w:rFonts w:ascii="Arial" w:hAnsi="Arial" w:cs="Arial"/>
          <w:szCs w:val="24"/>
          <w:lang w:val="en-US"/>
        </w:rPr>
        <w:t>or postgraduate diploma</w:t>
      </w:r>
      <w:r w:rsidR="000634A2">
        <w:rPr>
          <w:rFonts w:ascii="Arial" w:hAnsi="Arial" w:cs="Arial"/>
          <w:szCs w:val="24"/>
          <w:lang w:val="en-US"/>
        </w:rPr>
        <w:t xml:space="preserve"> requires</w:t>
      </w:r>
      <w:r w:rsidR="000634A2">
        <w:rPr>
          <w:rFonts w:ascii="Arial" w:hAnsi="Arial" w:cs="Arial"/>
          <w:color w:val="FF0000"/>
          <w:szCs w:val="24"/>
          <w:lang w:val="en-US"/>
        </w:rPr>
        <w:t xml:space="preserve"> </w:t>
      </w:r>
      <w:r w:rsidR="000634A2" w:rsidRPr="00F61281">
        <w:rPr>
          <w:rFonts w:ascii="Arial" w:hAnsi="Arial" w:cs="Arial"/>
          <w:szCs w:val="24"/>
          <w:lang w:val="en-US"/>
        </w:rPr>
        <w:t xml:space="preserve">a </w:t>
      </w:r>
      <w:r w:rsidR="00D55D9F" w:rsidRPr="00AA6502">
        <w:rPr>
          <w:rFonts w:ascii="Arial" w:hAnsi="Arial" w:cs="Arial"/>
          <w:szCs w:val="24"/>
          <w:lang w:val="en-US"/>
        </w:rPr>
        <w:t>relevant bachelor’s degree, advanced diploma</w:t>
      </w:r>
      <w:r w:rsidR="00D62F98">
        <w:rPr>
          <w:rFonts w:ascii="Arial" w:hAnsi="Arial" w:cs="Arial"/>
          <w:szCs w:val="24"/>
          <w:lang w:val="en-US"/>
        </w:rPr>
        <w:t xml:space="preserve">, </w:t>
      </w:r>
      <w:r w:rsidR="00D55D9F" w:rsidRPr="00AA6502">
        <w:rPr>
          <w:rFonts w:ascii="Arial" w:hAnsi="Arial" w:cs="Arial"/>
          <w:szCs w:val="24"/>
          <w:lang w:val="en-US"/>
        </w:rPr>
        <w:t xml:space="preserve">or an equivalent qualification </w:t>
      </w:r>
      <w:r w:rsidR="00D62F98" w:rsidRPr="00D62F98">
        <w:rPr>
          <w:rFonts w:ascii="Arial" w:hAnsi="Arial" w:cs="Arial"/>
          <w:szCs w:val="24"/>
          <w:lang w:val="en-US"/>
        </w:rPr>
        <w:t xml:space="preserve">on NQF level 7 </w:t>
      </w:r>
      <w:r w:rsidR="00D55D9F" w:rsidRPr="00AA6502">
        <w:rPr>
          <w:rFonts w:ascii="Arial" w:hAnsi="Arial" w:cs="Arial"/>
          <w:szCs w:val="24"/>
          <w:lang w:val="en-US"/>
        </w:rPr>
        <w:t xml:space="preserve">in the same or relevant field of study as determined by the relevant </w:t>
      </w:r>
      <w:r w:rsidR="0034511D" w:rsidRPr="00AA6502">
        <w:rPr>
          <w:rFonts w:ascii="Arial" w:hAnsi="Arial" w:cs="Arial"/>
          <w:szCs w:val="24"/>
          <w:lang w:val="en-US"/>
        </w:rPr>
        <w:t>Faculty Board</w:t>
      </w:r>
      <w:r w:rsidR="00C50596">
        <w:rPr>
          <w:rFonts w:ascii="Arial" w:hAnsi="Arial" w:cs="Arial"/>
          <w:szCs w:val="24"/>
          <w:lang w:val="en-US"/>
        </w:rPr>
        <w:t>.</w:t>
      </w:r>
      <w:r w:rsidR="00D55D9F" w:rsidRPr="00AA6502">
        <w:rPr>
          <w:rFonts w:ascii="Arial" w:hAnsi="Arial" w:cs="Arial"/>
          <w:szCs w:val="24"/>
          <w:lang w:val="en-US"/>
        </w:rPr>
        <w:t xml:space="preserve"> </w:t>
      </w:r>
    </w:p>
    <w:p w:rsidR="00D21069" w:rsidRDefault="00940AF9" w:rsidP="00E01E5C">
      <w:pPr>
        <w:spacing w:before="120"/>
        <w:ind w:left="1134" w:hanging="1134"/>
        <w:jc w:val="both"/>
        <w:rPr>
          <w:rFonts w:ascii="Arial" w:hAnsi="Arial" w:cs="Arial"/>
          <w:szCs w:val="24"/>
          <w:lang w:val="en-US"/>
        </w:rPr>
      </w:pPr>
      <w:r w:rsidRPr="00AA6502">
        <w:rPr>
          <w:rFonts w:ascii="Arial" w:hAnsi="Arial" w:cs="Arial"/>
          <w:szCs w:val="24"/>
          <w:lang w:val="en-US"/>
        </w:rPr>
        <w:t>1</w:t>
      </w:r>
      <w:r w:rsidR="00F71475">
        <w:rPr>
          <w:rFonts w:ascii="Arial" w:hAnsi="Arial" w:cs="Arial"/>
          <w:szCs w:val="24"/>
          <w:lang w:val="en-US"/>
        </w:rPr>
        <w:t>4</w:t>
      </w:r>
      <w:r w:rsidR="00D21069" w:rsidRPr="00AA6502">
        <w:rPr>
          <w:rFonts w:ascii="Arial" w:hAnsi="Arial" w:cs="Arial"/>
          <w:szCs w:val="24"/>
          <w:lang w:val="en-US"/>
        </w:rPr>
        <w:t>.1.</w:t>
      </w:r>
      <w:r w:rsidR="00483B66">
        <w:rPr>
          <w:rFonts w:ascii="Arial" w:hAnsi="Arial" w:cs="Arial"/>
          <w:szCs w:val="24"/>
          <w:lang w:val="en-US"/>
        </w:rPr>
        <w:t>2</w:t>
      </w:r>
      <w:r w:rsidR="00D21069" w:rsidRPr="00AA6502">
        <w:rPr>
          <w:rFonts w:ascii="Arial" w:hAnsi="Arial" w:cs="Arial"/>
          <w:szCs w:val="24"/>
          <w:lang w:val="en-US"/>
        </w:rPr>
        <w:tab/>
      </w:r>
      <w:r w:rsidR="004A7B91" w:rsidRPr="00CC1950">
        <w:rPr>
          <w:rFonts w:ascii="Arial" w:hAnsi="Arial" w:cs="Arial"/>
          <w:szCs w:val="24"/>
          <w:lang w:val="en-US"/>
        </w:rPr>
        <w:t>In addition to institutional requirements</w:t>
      </w:r>
      <w:r w:rsidR="0037199E" w:rsidRPr="00CC1950">
        <w:rPr>
          <w:rFonts w:ascii="Arial" w:hAnsi="Arial" w:cs="Arial"/>
          <w:szCs w:val="24"/>
          <w:lang w:val="en-US"/>
        </w:rPr>
        <w:t>,</w:t>
      </w:r>
      <w:r w:rsidR="004A7B91" w:rsidRPr="00CC1950">
        <w:rPr>
          <w:rFonts w:ascii="Arial" w:hAnsi="Arial" w:cs="Arial"/>
          <w:b/>
          <w:szCs w:val="24"/>
          <w:lang w:val="en-US"/>
        </w:rPr>
        <w:t xml:space="preserve"> </w:t>
      </w:r>
      <w:r w:rsidR="00103115" w:rsidRPr="00103115">
        <w:rPr>
          <w:rFonts w:ascii="Arial" w:hAnsi="Arial" w:cs="Arial"/>
          <w:szCs w:val="24"/>
          <w:lang w:val="en-US"/>
        </w:rPr>
        <w:t>p</w:t>
      </w:r>
      <w:r w:rsidR="00D21069" w:rsidRPr="004A7B91">
        <w:rPr>
          <w:rFonts w:ascii="Arial" w:hAnsi="Arial" w:cs="Arial"/>
          <w:szCs w:val="24"/>
          <w:lang w:val="en-US"/>
        </w:rPr>
        <w:t>rogramme</w:t>
      </w:r>
      <w:r w:rsidR="00D21069" w:rsidRPr="00AA6502">
        <w:rPr>
          <w:rFonts w:ascii="Arial" w:hAnsi="Arial" w:cs="Arial"/>
          <w:szCs w:val="24"/>
          <w:lang w:val="en-US"/>
        </w:rPr>
        <w:t xml:space="preserve">-specific admission requirements are determined by the relevant </w:t>
      </w:r>
      <w:r w:rsidR="0034511D" w:rsidRPr="00AA6502">
        <w:rPr>
          <w:rFonts w:ascii="Arial" w:hAnsi="Arial" w:cs="Arial"/>
          <w:szCs w:val="24"/>
          <w:lang w:val="en-US"/>
        </w:rPr>
        <w:t>Faculty Board</w:t>
      </w:r>
      <w:r w:rsidR="00D21069" w:rsidRPr="00AA6502">
        <w:rPr>
          <w:rFonts w:ascii="Arial" w:hAnsi="Arial" w:cs="Arial"/>
          <w:szCs w:val="24"/>
          <w:lang w:val="en-US"/>
        </w:rPr>
        <w:t xml:space="preserve">, approved by Senate and contained in the relevant </w:t>
      </w:r>
      <w:r w:rsidR="00761BB1">
        <w:rPr>
          <w:rFonts w:ascii="Arial" w:hAnsi="Arial" w:cs="Arial"/>
          <w:szCs w:val="24"/>
          <w:lang w:val="en-US"/>
        </w:rPr>
        <w:t>Faculty Rules and Regulations</w:t>
      </w:r>
      <w:r w:rsidR="00D21069" w:rsidRPr="00AA6502">
        <w:rPr>
          <w:rFonts w:ascii="Arial" w:hAnsi="Arial" w:cs="Arial"/>
          <w:szCs w:val="24"/>
          <w:lang w:val="en-US"/>
        </w:rPr>
        <w:t>.</w:t>
      </w:r>
    </w:p>
    <w:p w:rsidR="0097327C" w:rsidRPr="005600DC" w:rsidRDefault="00483B66" w:rsidP="0097327C">
      <w:pPr>
        <w:tabs>
          <w:tab w:val="left" w:pos="0"/>
        </w:tabs>
        <w:spacing w:before="120"/>
        <w:ind w:left="1134" w:hanging="1134"/>
        <w:jc w:val="both"/>
        <w:rPr>
          <w:rFonts w:ascii="Arial" w:hAnsi="Arial" w:cs="Arial"/>
          <w:b/>
          <w:strike/>
          <w:color w:val="FF0000"/>
          <w:spacing w:val="-3"/>
          <w:szCs w:val="24"/>
          <w:u w:val="single"/>
        </w:rPr>
      </w:pPr>
      <w:r>
        <w:rPr>
          <w:rFonts w:ascii="Arial" w:hAnsi="Arial" w:cs="Arial"/>
          <w:szCs w:val="24"/>
          <w:lang w:val="en-US"/>
        </w:rPr>
        <w:t xml:space="preserve">14.1.3 </w:t>
      </w:r>
      <w:r>
        <w:rPr>
          <w:rFonts w:ascii="Arial" w:hAnsi="Arial" w:cs="Arial"/>
          <w:szCs w:val="24"/>
          <w:lang w:val="en-US"/>
        </w:rPr>
        <w:tab/>
      </w:r>
      <w:r>
        <w:rPr>
          <w:rFonts w:ascii="Arial" w:hAnsi="Arial" w:cs="Arial"/>
        </w:rPr>
        <w:t>Applicants submit applications for an honours programme or postgraduate diploma in terms of the application deadlines specified in the Online Prospectus.</w:t>
      </w:r>
      <w:r w:rsidR="0097327C">
        <w:rPr>
          <w:rFonts w:ascii="Arial" w:hAnsi="Arial" w:cs="Arial"/>
        </w:rPr>
        <w:t xml:space="preserve"> </w:t>
      </w:r>
      <w:r w:rsidR="0097327C">
        <w:rPr>
          <w:rFonts w:ascii="Arial" w:hAnsi="Arial" w:cs="Arial"/>
          <w:szCs w:val="24"/>
        </w:rPr>
        <w:t>All applications must be made online and must include all required documentation</w:t>
      </w:r>
      <w:r w:rsidR="0097327C" w:rsidRPr="00F61281">
        <w:rPr>
          <w:rFonts w:ascii="Arial" w:hAnsi="Arial" w:cs="Arial"/>
          <w:szCs w:val="24"/>
        </w:rPr>
        <w:t>.</w:t>
      </w:r>
    </w:p>
    <w:p w:rsidR="00D21069" w:rsidRPr="00AA6502" w:rsidRDefault="00483B66" w:rsidP="00E01E5C">
      <w:pPr>
        <w:spacing w:before="120"/>
        <w:ind w:left="1134" w:hanging="1134"/>
        <w:jc w:val="both"/>
        <w:rPr>
          <w:rFonts w:ascii="Arial" w:hAnsi="Arial" w:cs="Arial"/>
          <w:szCs w:val="24"/>
          <w:lang w:val="en-US"/>
        </w:rPr>
      </w:pPr>
      <w:r>
        <w:rPr>
          <w:rFonts w:ascii="Arial" w:hAnsi="Arial" w:cs="Arial"/>
          <w:szCs w:val="24"/>
          <w:lang w:val="en-US"/>
        </w:rPr>
        <w:t>14.1.4</w:t>
      </w:r>
      <w:r>
        <w:rPr>
          <w:rFonts w:ascii="Arial" w:hAnsi="Arial" w:cs="Arial"/>
          <w:szCs w:val="24"/>
          <w:lang w:val="en-US"/>
        </w:rPr>
        <w:tab/>
      </w:r>
      <w:r w:rsidR="00BC617D" w:rsidRPr="00AA6502">
        <w:rPr>
          <w:rFonts w:ascii="Arial" w:hAnsi="Arial" w:cs="Arial"/>
          <w:szCs w:val="24"/>
          <w:lang w:val="en-US"/>
        </w:rPr>
        <w:t>Before admission to the programme</w:t>
      </w:r>
      <w:r w:rsidR="0037199E">
        <w:rPr>
          <w:rFonts w:ascii="Arial" w:hAnsi="Arial" w:cs="Arial"/>
          <w:szCs w:val="24"/>
          <w:lang w:val="en-US"/>
        </w:rPr>
        <w:t>,</w:t>
      </w:r>
      <w:r w:rsidR="002F761E">
        <w:rPr>
          <w:rFonts w:ascii="Arial" w:hAnsi="Arial" w:cs="Arial"/>
          <w:szCs w:val="24"/>
          <w:lang w:val="en-US"/>
        </w:rPr>
        <w:t xml:space="preserve"> </w:t>
      </w:r>
      <w:r w:rsidR="00BC617D" w:rsidRPr="00AA6502">
        <w:rPr>
          <w:rFonts w:ascii="Arial" w:hAnsi="Arial" w:cs="Arial"/>
          <w:szCs w:val="24"/>
          <w:lang w:val="en-US"/>
        </w:rPr>
        <w:t xml:space="preserve">the </w:t>
      </w:r>
      <w:r w:rsidR="00CC2468" w:rsidRPr="00AA6502">
        <w:rPr>
          <w:rFonts w:ascii="Arial" w:hAnsi="Arial" w:cs="Arial"/>
          <w:szCs w:val="24"/>
          <w:lang w:val="en-US"/>
        </w:rPr>
        <w:t>Executive Dean</w:t>
      </w:r>
      <w:r w:rsidR="00D21069" w:rsidRPr="00AA6502">
        <w:rPr>
          <w:rFonts w:ascii="Arial" w:hAnsi="Arial" w:cs="Arial"/>
          <w:szCs w:val="24"/>
          <w:lang w:val="en-US"/>
        </w:rPr>
        <w:t xml:space="preserve"> may, in consultation with the relevant </w:t>
      </w:r>
      <w:r w:rsidR="00CC2468" w:rsidRPr="00AA6502">
        <w:rPr>
          <w:rFonts w:ascii="Arial" w:hAnsi="Arial" w:cs="Arial"/>
          <w:szCs w:val="24"/>
          <w:lang w:val="en-US"/>
        </w:rPr>
        <w:t>Head of Department</w:t>
      </w:r>
      <w:r w:rsidR="00D21069" w:rsidRPr="00AA6502">
        <w:rPr>
          <w:rFonts w:ascii="Arial" w:hAnsi="Arial" w:cs="Arial"/>
          <w:szCs w:val="24"/>
          <w:lang w:val="en-US"/>
        </w:rPr>
        <w:t xml:space="preserve">, determine </w:t>
      </w:r>
      <w:r w:rsidR="00BC617D" w:rsidRPr="00AA6502">
        <w:rPr>
          <w:rFonts w:ascii="Arial" w:hAnsi="Arial" w:cs="Arial"/>
          <w:szCs w:val="24"/>
          <w:lang w:val="en-US"/>
        </w:rPr>
        <w:t xml:space="preserve">further </w:t>
      </w:r>
      <w:r w:rsidR="00D21069" w:rsidRPr="00AA6502">
        <w:rPr>
          <w:rFonts w:ascii="Arial" w:hAnsi="Arial" w:cs="Arial"/>
          <w:szCs w:val="24"/>
          <w:lang w:val="en-US"/>
        </w:rPr>
        <w:t xml:space="preserve">conditions </w:t>
      </w:r>
      <w:r w:rsidR="00BC617D" w:rsidRPr="00AA6502">
        <w:rPr>
          <w:rFonts w:ascii="Arial" w:hAnsi="Arial" w:cs="Arial"/>
          <w:szCs w:val="24"/>
          <w:lang w:val="en-US"/>
        </w:rPr>
        <w:t xml:space="preserve">to be satisfied </w:t>
      </w:r>
      <w:r w:rsidR="00D21069" w:rsidRPr="00AA6502">
        <w:rPr>
          <w:rFonts w:ascii="Arial" w:hAnsi="Arial" w:cs="Arial"/>
          <w:szCs w:val="24"/>
          <w:lang w:val="en-US"/>
        </w:rPr>
        <w:t>by prospective students</w:t>
      </w:r>
      <w:r w:rsidR="006354C2">
        <w:rPr>
          <w:rFonts w:ascii="Arial" w:hAnsi="Arial" w:cs="Arial"/>
          <w:szCs w:val="24"/>
          <w:lang w:val="en-US"/>
        </w:rPr>
        <w:t>.</w:t>
      </w:r>
    </w:p>
    <w:p w:rsidR="00D072E6" w:rsidRPr="00AA6502" w:rsidRDefault="00940AF9" w:rsidP="00E01E5C">
      <w:pPr>
        <w:spacing w:before="120"/>
        <w:ind w:left="1134" w:hanging="1134"/>
        <w:jc w:val="both"/>
        <w:rPr>
          <w:rFonts w:ascii="Arial" w:hAnsi="Arial" w:cs="Arial"/>
          <w:szCs w:val="24"/>
        </w:rPr>
      </w:pPr>
      <w:r w:rsidRPr="00AA6502">
        <w:rPr>
          <w:rFonts w:ascii="Arial" w:hAnsi="Arial" w:cs="Arial"/>
          <w:szCs w:val="24"/>
        </w:rPr>
        <w:t>1</w:t>
      </w:r>
      <w:r w:rsidR="00F71475">
        <w:rPr>
          <w:rFonts w:ascii="Arial" w:hAnsi="Arial" w:cs="Arial"/>
          <w:szCs w:val="24"/>
        </w:rPr>
        <w:t>4</w:t>
      </w:r>
      <w:r w:rsidR="00D21069" w:rsidRPr="00AA6502">
        <w:rPr>
          <w:rFonts w:ascii="Arial" w:hAnsi="Arial" w:cs="Arial"/>
          <w:szCs w:val="24"/>
        </w:rPr>
        <w:t>.1.</w:t>
      </w:r>
      <w:r w:rsidR="00103115">
        <w:rPr>
          <w:rFonts w:ascii="Arial" w:hAnsi="Arial" w:cs="Arial"/>
          <w:szCs w:val="24"/>
        </w:rPr>
        <w:t>5</w:t>
      </w:r>
      <w:r w:rsidR="00D21069" w:rsidRPr="00AA6502">
        <w:rPr>
          <w:rFonts w:ascii="Arial" w:hAnsi="Arial" w:cs="Arial"/>
          <w:szCs w:val="24"/>
        </w:rPr>
        <w:tab/>
      </w:r>
      <w:r w:rsidR="00D072E6" w:rsidRPr="00AA6502">
        <w:rPr>
          <w:rFonts w:ascii="Arial" w:hAnsi="Arial" w:cs="Arial"/>
          <w:szCs w:val="24"/>
        </w:rPr>
        <w:t xml:space="preserve">The </w:t>
      </w:r>
      <w:r w:rsidR="00CC2468" w:rsidRPr="00AA6502">
        <w:rPr>
          <w:rFonts w:ascii="Arial" w:hAnsi="Arial" w:cs="Arial"/>
          <w:szCs w:val="24"/>
        </w:rPr>
        <w:t>Head of Department</w:t>
      </w:r>
      <w:r w:rsidR="00D072E6" w:rsidRPr="00AA6502">
        <w:rPr>
          <w:rFonts w:ascii="Arial" w:hAnsi="Arial" w:cs="Arial"/>
          <w:szCs w:val="24"/>
        </w:rPr>
        <w:t xml:space="preserve"> may, where applicable, initiate the University’s Policy on RPL to award academic status equivalent to that of the prerequisite </w:t>
      </w:r>
      <w:r w:rsidR="00D072E6" w:rsidRPr="009844A3">
        <w:rPr>
          <w:rFonts w:ascii="Arial" w:hAnsi="Arial" w:cs="Arial"/>
          <w:szCs w:val="24"/>
        </w:rPr>
        <w:t xml:space="preserve">qualification to applicants in order to allow them access to </w:t>
      </w:r>
      <w:r w:rsidR="00BF1235">
        <w:rPr>
          <w:rFonts w:ascii="Arial" w:hAnsi="Arial" w:cs="Arial"/>
          <w:szCs w:val="24"/>
        </w:rPr>
        <w:t xml:space="preserve">the </w:t>
      </w:r>
      <w:r w:rsidR="00D072E6" w:rsidRPr="009844A3">
        <w:rPr>
          <w:rFonts w:ascii="Arial" w:hAnsi="Arial" w:cs="Arial"/>
          <w:szCs w:val="24"/>
        </w:rPr>
        <w:t xml:space="preserve">programme as </w:t>
      </w:r>
      <w:r w:rsidR="00D072E6" w:rsidRPr="00AA6502">
        <w:rPr>
          <w:rFonts w:ascii="Arial" w:hAnsi="Arial" w:cs="Arial"/>
          <w:szCs w:val="24"/>
        </w:rPr>
        <w:t xml:space="preserve">determined by the relevant </w:t>
      </w:r>
      <w:r w:rsidR="0034511D" w:rsidRPr="00AA6502">
        <w:rPr>
          <w:rFonts w:ascii="Arial" w:hAnsi="Arial" w:cs="Arial"/>
          <w:szCs w:val="24"/>
        </w:rPr>
        <w:t>Faculty Board</w:t>
      </w:r>
      <w:r w:rsidR="00D072E6" w:rsidRPr="00AA6502">
        <w:rPr>
          <w:rFonts w:ascii="Arial" w:hAnsi="Arial" w:cs="Arial"/>
          <w:szCs w:val="24"/>
        </w:rPr>
        <w:t xml:space="preserve"> and approved by Senate.</w:t>
      </w:r>
    </w:p>
    <w:p w:rsidR="00D072E6" w:rsidRDefault="00940AF9" w:rsidP="0071442C">
      <w:pPr>
        <w:spacing w:before="120" w:after="120"/>
        <w:ind w:left="1134" w:hanging="1134"/>
        <w:jc w:val="both"/>
        <w:rPr>
          <w:rFonts w:ascii="Arial" w:hAnsi="Arial" w:cs="Arial"/>
          <w:szCs w:val="24"/>
          <w:lang w:val="en-US"/>
        </w:rPr>
      </w:pPr>
      <w:r w:rsidRPr="00AA6502">
        <w:rPr>
          <w:rFonts w:ascii="Arial" w:hAnsi="Arial" w:cs="Arial"/>
          <w:szCs w:val="24"/>
        </w:rPr>
        <w:t>1</w:t>
      </w:r>
      <w:r w:rsidR="00F71475">
        <w:rPr>
          <w:rFonts w:ascii="Arial" w:hAnsi="Arial" w:cs="Arial"/>
          <w:szCs w:val="24"/>
        </w:rPr>
        <w:t>4</w:t>
      </w:r>
      <w:r w:rsidR="00D072E6" w:rsidRPr="00AA6502">
        <w:rPr>
          <w:rFonts w:ascii="Arial" w:hAnsi="Arial" w:cs="Arial"/>
          <w:szCs w:val="24"/>
        </w:rPr>
        <w:t>.1.</w:t>
      </w:r>
      <w:r w:rsidR="00103115">
        <w:rPr>
          <w:rFonts w:ascii="Arial" w:hAnsi="Arial" w:cs="Arial"/>
          <w:szCs w:val="24"/>
        </w:rPr>
        <w:t>6</w:t>
      </w:r>
      <w:r w:rsidR="00D072E6" w:rsidRPr="00AA6502">
        <w:rPr>
          <w:rFonts w:ascii="Arial" w:hAnsi="Arial" w:cs="Arial"/>
          <w:szCs w:val="24"/>
        </w:rPr>
        <w:tab/>
      </w:r>
      <w:r w:rsidR="00D072E6" w:rsidRPr="00AA6502">
        <w:rPr>
          <w:rFonts w:ascii="Arial" w:hAnsi="Arial" w:cs="Arial"/>
          <w:szCs w:val="24"/>
          <w:lang w:val="en-US"/>
        </w:rPr>
        <w:t xml:space="preserve">The </w:t>
      </w:r>
      <w:r w:rsidR="00D072E6" w:rsidRPr="00AA6502">
        <w:rPr>
          <w:rFonts w:ascii="Arial" w:hAnsi="Arial" w:cs="Arial"/>
          <w:szCs w:val="24"/>
        </w:rPr>
        <w:t>University</w:t>
      </w:r>
      <w:r w:rsidR="00D072E6" w:rsidRPr="00AA6502">
        <w:rPr>
          <w:rFonts w:ascii="Arial" w:hAnsi="Arial" w:cs="Arial"/>
          <w:szCs w:val="24"/>
          <w:lang w:val="en-US"/>
        </w:rPr>
        <w:t xml:space="preserve"> reserves the right not to admit applicants to a particular programme in accordance with programme-specific selection and other relevant criteria. Applicants who have applied for admission and have been refused may request written reasons for such refusal from the </w:t>
      </w:r>
      <w:r w:rsidR="00CC2468" w:rsidRPr="00AA6502">
        <w:rPr>
          <w:rFonts w:ascii="Arial" w:hAnsi="Arial" w:cs="Arial"/>
          <w:szCs w:val="24"/>
          <w:lang w:val="en-US"/>
        </w:rPr>
        <w:t>Head of Department</w:t>
      </w:r>
      <w:r w:rsidR="00D072E6" w:rsidRPr="00AA6502">
        <w:rPr>
          <w:rFonts w:ascii="Arial" w:hAnsi="Arial" w:cs="Arial"/>
          <w:szCs w:val="24"/>
          <w:lang w:val="en-US"/>
        </w:rPr>
        <w:t>.</w:t>
      </w:r>
    </w:p>
    <w:p w:rsidR="000E480A" w:rsidRPr="00AA6502" w:rsidRDefault="000E480A" w:rsidP="0071442C">
      <w:pPr>
        <w:spacing w:before="120" w:after="120"/>
        <w:ind w:left="1134" w:hanging="1134"/>
        <w:jc w:val="both"/>
        <w:rPr>
          <w:rFonts w:ascii="Arial" w:hAnsi="Arial" w:cs="Arial"/>
          <w:szCs w:val="24"/>
          <w:lang w:val="en-US"/>
        </w:rPr>
      </w:pPr>
      <w:r>
        <w:rPr>
          <w:rFonts w:ascii="Arial" w:hAnsi="Arial" w:cs="Arial"/>
          <w:szCs w:val="24"/>
          <w:lang w:val="en-US"/>
        </w:rPr>
        <w:t>14.1.7</w:t>
      </w:r>
      <w:r>
        <w:rPr>
          <w:rFonts w:ascii="Arial" w:hAnsi="Arial" w:cs="Arial"/>
          <w:szCs w:val="24"/>
          <w:lang w:val="en-US"/>
        </w:rPr>
        <w:tab/>
      </w:r>
      <w:r w:rsidRPr="000E480A">
        <w:rPr>
          <w:rFonts w:ascii="Arial" w:hAnsi="Arial" w:cs="Arial"/>
          <w:szCs w:val="24"/>
          <w:lang w:val="en-US"/>
        </w:rPr>
        <w:t xml:space="preserve">Meeting the Faculty’s minimum requirements for a particular programme does not necessarily guarantee admission to that programme. Specific selection criteria may be applied within the required Enrolment Management Plan as the University </w:t>
      </w:r>
      <w:r w:rsidR="00053896">
        <w:rPr>
          <w:rFonts w:ascii="Arial" w:hAnsi="Arial" w:cs="Arial"/>
          <w:szCs w:val="24"/>
          <w:lang w:val="en-US"/>
        </w:rPr>
        <w:t>may have</w:t>
      </w:r>
      <w:r w:rsidRPr="000E480A">
        <w:rPr>
          <w:rFonts w:ascii="Arial" w:hAnsi="Arial" w:cs="Arial"/>
          <w:szCs w:val="24"/>
          <w:lang w:val="en-US"/>
        </w:rPr>
        <w:t xml:space="preserve"> a specific number of places available as approved by the Department of Higher Education and Training.</w:t>
      </w:r>
    </w:p>
    <w:p w:rsidR="00D21069" w:rsidRPr="00AA6502" w:rsidRDefault="00940AF9" w:rsidP="0071442C">
      <w:pPr>
        <w:pStyle w:val="Heading2"/>
        <w:rPr>
          <w:lang w:val="en-US"/>
        </w:rPr>
      </w:pPr>
      <w:bookmarkStart w:id="416" w:name="_Toc488151704"/>
      <w:r w:rsidRPr="00AA6502">
        <w:rPr>
          <w:lang w:val="en-US"/>
        </w:rPr>
        <w:t>1</w:t>
      </w:r>
      <w:r w:rsidR="00F71475">
        <w:rPr>
          <w:lang w:val="en-US"/>
        </w:rPr>
        <w:t>4</w:t>
      </w:r>
      <w:r w:rsidR="00D21069" w:rsidRPr="00AA6502">
        <w:rPr>
          <w:lang w:val="en-US"/>
        </w:rPr>
        <w:t>.2</w:t>
      </w:r>
      <w:r w:rsidR="00D21069" w:rsidRPr="00AA6502">
        <w:rPr>
          <w:lang w:val="en-US"/>
        </w:rPr>
        <w:tab/>
      </w:r>
      <w:bookmarkStart w:id="417" w:name="Registration_33"/>
      <w:r w:rsidR="00D21069" w:rsidRPr="00AA6502">
        <w:rPr>
          <w:lang w:val="en-US"/>
        </w:rPr>
        <w:t>Registration</w:t>
      </w:r>
      <w:bookmarkEnd w:id="416"/>
      <w:bookmarkEnd w:id="417"/>
    </w:p>
    <w:p w:rsidR="00D21069" w:rsidRPr="00AA6502" w:rsidRDefault="00940AF9" w:rsidP="00E01E5C">
      <w:pPr>
        <w:tabs>
          <w:tab w:val="left" w:pos="0"/>
        </w:tabs>
        <w:spacing w:before="120"/>
        <w:ind w:left="1134" w:hanging="1134"/>
        <w:jc w:val="both"/>
        <w:rPr>
          <w:rFonts w:ascii="Arial" w:hAnsi="Arial" w:cs="Arial"/>
          <w:szCs w:val="24"/>
          <w:lang w:val="en-US"/>
        </w:rPr>
      </w:pPr>
      <w:r w:rsidRPr="00AA6502">
        <w:rPr>
          <w:rFonts w:ascii="Arial" w:hAnsi="Arial" w:cs="Arial"/>
          <w:szCs w:val="24"/>
          <w:lang w:val="en-US"/>
        </w:rPr>
        <w:t>1</w:t>
      </w:r>
      <w:r w:rsidR="00F71475">
        <w:rPr>
          <w:rFonts w:ascii="Arial" w:hAnsi="Arial" w:cs="Arial"/>
          <w:szCs w:val="24"/>
          <w:lang w:val="en-US"/>
        </w:rPr>
        <w:t>4</w:t>
      </w:r>
      <w:r w:rsidR="00D21069" w:rsidRPr="00AA6502">
        <w:rPr>
          <w:rFonts w:ascii="Arial" w:hAnsi="Arial" w:cs="Arial"/>
          <w:szCs w:val="24"/>
          <w:lang w:val="en-US"/>
        </w:rPr>
        <w:t>.2.1</w:t>
      </w:r>
      <w:r w:rsidR="00D21069" w:rsidRPr="00AA6502">
        <w:rPr>
          <w:rFonts w:ascii="Arial" w:hAnsi="Arial" w:cs="Arial"/>
          <w:szCs w:val="24"/>
          <w:lang w:val="en-US"/>
        </w:rPr>
        <w:tab/>
        <w:t xml:space="preserve">Applicants register for </w:t>
      </w:r>
      <w:r w:rsidR="00B1687B" w:rsidRPr="00AA6502">
        <w:rPr>
          <w:rFonts w:ascii="Arial" w:hAnsi="Arial" w:cs="Arial"/>
          <w:szCs w:val="24"/>
          <w:lang w:val="en-US"/>
        </w:rPr>
        <w:t xml:space="preserve">the </w:t>
      </w:r>
      <w:r w:rsidR="00D21069" w:rsidRPr="00AA6502">
        <w:rPr>
          <w:rFonts w:ascii="Arial" w:hAnsi="Arial" w:cs="Arial"/>
          <w:szCs w:val="24"/>
          <w:lang w:val="en-US"/>
        </w:rPr>
        <w:t xml:space="preserve">programme subject to confirmation that they have </w:t>
      </w:r>
      <w:r w:rsidR="000E480A" w:rsidRPr="000E480A">
        <w:rPr>
          <w:rFonts w:ascii="Arial" w:hAnsi="Arial" w:cs="Arial"/>
          <w:szCs w:val="24"/>
          <w:lang w:val="en-US"/>
        </w:rPr>
        <w:t xml:space="preserve">met the minimum admission requirements and </w:t>
      </w:r>
      <w:r w:rsidR="00053896">
        <w:rPr>
          <w:rFonts w:ascii="Arial" w:hAnsi="Arial" w:cs="Arial"/>
          <w:szCs w:val="24"/>
          <w:lang w:val="en-US"/>
        </w:rPr>
        <w:t>has</w:t>
      </w:r>
      <w:r w:rsidR="000E480A" w:rsidRPr="000E480A">
        <w:rPr>
          <w:rFonts w:ascii="Arial" w:hAnsi="Arial" w:cs="Arial"/>
          <w:szCs w:val="24"/>
          <w:lang w:val="en-US"/>
        </w:rPr>
        <w:t xml:space="preserve"> been selected.</w:t>
      </w:r>
    </w:p>
    <w:p w:rsidR="00D21069" w:rsidRPr="00AA6502" w:rsidRDefault="00940AF9" w:rsidP="00E01E5C">
      <w:pPr>
        <w:tabs>
          <w:tab w:val="left" w:pos="0"/>
        </w:tabs>
        <w:spacing w:before="120" w:after="120"/>
        <w:ind w:left="1134" w:hanging="1134"/>
        <w:jc w:val="both"/>
        <w:rPr>
          <w:rFonts w:ascii="Arial" w:hAnsi="Arial" w:cs="Arial"/>
          <w:szCs w:val="24"/>
          <w:lang w:val="en-US"/>
        </w:rPr>
      </w:pPr>
      <w:r w:rsidRPr="00AA6502">
        <w:rPr>
          <w:rFonts w:ascii="Arial" w:hAnsi="Arial" w:cs="Arial"/>
          <w:szCs w:val="24"/>
          <w:lang w:val="en-US"/>
        </w:rPr>
        <w:t>1</w:t>
      </w:r>
      <w:r w:rsidR="00F71475">
        <w:rPr>
          <w:rFonts w:ascii="Arial" w:hAnsi="Arial" w:cs="Arial"/>
          <w:szCs w:val="24"/>
          <w:lang w:val="en-US"/>
        </w:rPr>
        <w:t>4</w:t>
      </w:r>
      <w:r w:rsidR="00D21069" w:rsidRPr="00AA6502">
        <w:rPr>
          <w:rFonts w:ascii="Arial" w:hAnsi="Arial" w:cs="Arial"/>
          <w:szCs w:val="24"/>
          <w:lang w:val="en-US"/>
        </w:rPr>
        <w:t>.2.2</w:t>
      </w:r>
      <w:r w:rsidR="00D21069" w:rsidRPr="00AA6502">
        <w:rPr>
          <w:rFonts w:ascii="Arial" w:hAnsi="Arial" w:cs="Arial"/>
          <w:szCs w:val="24"/>
          <w:lang w:val="en-US"/>
        </w:rPr>
        <w:tab/>
        <w:t xml:space="preserve">Renewal or suspension of registration of students is based on the promotion requirements as determined by the relevant </w:t>
      </w:r>
      <w:r w:rsidR="0034511D" w:rsidRPr="00AA6502">
        <w:rPr>
          <w:rFonts w:ascii="Arial" w:hAnsi="Arial" w:cs="Arial"/>
          <w:szCs w:val="24"/>
          <w:lang w:val="en-US"/>
        </w:rPr>
        <w:t>Faculty Board</w:t>
      </w:r>
      <w:r w:rsidR="00D21069" w:rsidRPr="00AA6502">
        <w:rPr>
          <w:rFonts w:ascii="Arial" w:hAnsi="Arial" w:cs="Arial"/>
          <w:szCs w:val="24"/>
          <w:lang w:val="en-US"/>
        </w:rPr>
        <w:t xml:space="preserve">, approved by Senate and contained in the relevant </w:t>
      </w:r>
      <w:r w:rsidR="00761BB1">
        <w:rPr>
          <w:rFonts w:ascii="Arial" w:hAnsi="Arial" w:cs="Arial"/>
          <w:szCs w:val="24"/>
          <w:lang w:val="en-US"/>
        </w:rPr>
        <w:t>Faculty Rules and Regulations</w:t>
      </w:r>
      <w:r w:rsidR="00D21069" w:rsidRPr="00AA6502">
        <w:rPr>
          <w:rFonts w:ascii="Arial" w:hAnsi="Arial" w:cs="Arial"/>
          <w:szCs w:val="24"/>
          <w:lang w:val="en-US"/>
        </w:rPr>
        <w:t>.</w:t>
      </w:r>
    </w:p>
    <w:p w:rsidR="00D21069" w:rsidRPr="00372137" w:rsidRDefault="00940AF9" w:rsidP="0071442C">
      <w:pPr>
        <w:pStyle w:val="Heading2"/>
        <w:rPr>
          <w:lang w:val="en-US"/>
        </w:rPr>
      </w:pPr>
      <w:bookmarkStart w:id="418" w:name="_Toc488151705"/>
      <w:r w:rsidRPr="00372137">
        <w:t>1</w:t>
      </w:r>
      <w:r w:rsidR="00F71475">
        <w:t>4</w:t>
      </w:r>
      <w:r w:rsidR="00D21069" w:rsidRPr="00372137">
        <w:t>.3</w:t>
      </w:r>
      <w:r w:rsidR="00D21069" w:rsidRPr="00372137">
        <w:tab/>
      </w:r>
      <w:bookmarkStart w:id="419" w:name="Assessment_33"/>
      <w:r w:rsidR="00D21069" w:rsidRPr="00372137">
        <w:t>Assessment</w:t>
      </w:r>
      <w:bookmarkEnd w:id="418"/>
      <w:bookmarkEnd w:id="419"/>
    </w:p>
    <w:p w:rsidR="00D21069" w:rsidRPr="00AA6502" w:rsidRDefault="00D21069" w:rsidP="00E01E5C">
      <w:pPr>
        <w:spacing w:before="120"/>
        <w:ind w:left="1134"/>
        <w:jc w:val="both"/>
        <w:rPr>
          <w:rFonts w:ascii="Arial" w:hAnsi="Arial" w:cs="Arial"/>
          <w:szCs w:val="24"/>
          <w:lang w:val="en-US"/>
        </w:rPr>
      </w:pPr>
      <w:r w:rsidRPr="00AA6502">
        <w:rPr>
          <w:rFonts w:ascii="Arial" w:hAnsi="Arial" w:cs="Arial"/>
          <w:szCs w:val="24"/>
          <w:lang w:val="en-US"/>
        </w:rPr>
        <w:t xml:space="preserve">The assessment requirements are determined by the relevant </w:t>
      </w:r>
      <w:r w:rsidR="0034511D" w:rsidRPr="00AA6502">
        <w:rPr>
          <w:rFonts w:ascii="Arial" w:hAnsi="Arial" w:cs="Arial"/>
          <w:szCs w:val="24"/>
          <w:lang w:val="en-US"/>
        </w:rPr>
        <w:t>Faculty Board</w:t>
      </w:r>
      <w:r w:rsidRPr="00AA6502">
        <w:rPr>
          <w:rFonts w:ascii="Arial" w:hAnsi="Arial" w:cs="Arial"/>
          <w:szCs w:val="24"/>
          <w:lang w:val="en-US"/>
        </w:rPr>
        <w:t xml:space="preserve"> and contained in the relevant </w:t>
      </w:r>
      <w:r w:rsidR="00761BB1">
        <w:rPr>
          <w:rFonts w:ascii="Arial" w:hAnsi="Arial" w:cs="Arial"/>
          <w:szCs w:val="24"/>
          <w:lang w:val="en-US"/>
        </w:rPr>
        <w:t>Faculty Rules and Regulations</w:t>
      </w:r>
      <w:r w:rsidRPr="00AA6502">
        <w:rPr>
          <w:rFonts w:ascii="Arial" w:hAnsi="Arial" w:cs="Arial"/>
          <w:szCs w:val="24"/>
          <w:lang w:val="en-US"/>
        </w:rPr>
        <w:t xml:space="preserve">. This includes the consideration and awarding of </w:t>
      </w:r>
      <w:r w:rsidR="00C50596">
        <w:rPr>
          <w:rFonts w:ascii="Arial" w:hAnsi="Arial" w:cs="Arial"/>
          <w:szCs w:val="24"/>
          <w:lang w:val="en-US"/>
        </w:rPr>
        <w:t xml:space="preserve">repeat </w:t>
      </w:r>
      <w:r w:rsidRPr="00AA6502">
        <w:rPr>
          <w:rFonts w:ascii="Arial" w:hAnsi="Arial" w:cs="Arial"/>
          <w:szCs w:val="24"/>
          <w:lang w:val="en-US"/>
        </w:rPr>
        <w:t>assessment opportunities</w:t>
      </w:r>
      <w:r w:rsidR="00483B66">
        <w:rPr>
          <w:rFonts w:ascii="Arial" w:hAnsi="Arial" w:cs="Arial"/>
          <w:szCs w:val="24"/>
          <w:lang w:val="en-US"/>
        </w:rPr>
        <w:t xml:space="preserve"> for student who, for </w:t>
      </w:r>
      <w:r w:rsidR="00483B66" w:rsidRPr="009844A3">
        <w:rPr>
          <w:rFonts w:ascii="Arial" w:hAnsi="Arial" w:cs="Arial"/>
          <w:szCs w:val="24"/>
        </w:rPr>
        <w:t xml:space="preserve">legitimate reasons, were prevented from </w:t>
      </w:r>
      <w:r w:rsidR="00483B66">
        <w:rPr>
          <w:rFonts w:ascii="Arial" w:hAnsi="Arial" w:cs="Arial"/>
          <w:szCs w:val="24"/>
        </w:rPr>
        <w:t xml:space="preserve">completing </w:t>
      </w:r>
      <w:r w:rsidR="00483B66" w:rsidRPr="009844A3">
        <w:rPr>
          <w:rFonts w:ascii="Arial" w:hAnsi="Arial" w:cs="Arial"/>
          <w:szCs w:val="24"/>
        </w:rPr>
        <w:t>a summative assessment opportunity</w:t>
      </w:r>
      <w:r w:rsidR="00390D4C">
        <w:rPr>
          <w:rFonts w:ascii="Arial" w:hAnsi="Arial" w:cs="Arial"/>
          <w:szCs w:val="24"/>
          <w:lang w:val="en-US"/>
        </w:rPr>
        <w:t xml:space="preserve"> (</w:t>
      </w:r>
      <w:r w:rsidR="00483B66">
        <w:rPr>
          <w:rFonts w:ascii="Arial" w:hAnsi="Arial" w:cs="Arial"/>
          <w:szCs w:val="24"/>
          <w:lang w:val="en-US"/>
        </w:rPr>
        <w:t>see</w:t>
      </w:r>
      <w:r w:rsidR="00390D4C">
        <w:rPr>
          <w:rFonts w:ascii="Arial" w:hAnsi="Arial" w:cs="Arial"/>
          <w:szCs w:val="24"/>
          <w:lang w:val="en-US"/>
        </w:rPr>
        <w:t xml:space="preserve"> </w:t>
      </w:r>
      <w:r w:rsidR="00390D4C" w:rsidRPr="00AD09FE">
        <w:rPr>
          <w:rFonts w:ascii="Arial" w:hAnsi="Arial" w:cs="Arial"/>
          <w:szCs w:val="24"/>
          <w:lang w:val="en-US"/>
        </w:rPr>
        <w:t>Par 11.5 a</w:t>
      </w:r>
      <w:r w:rsidR="00390D4C">
        <w:rPr>
          <w:rFonts w:ascii="Arial" w:hAnsi="Arial" w:cs="Arial"/>
          <w:szCs w:val="24"/>
          <w:lang w:val="en-US"/>
        </w:rPr>
        <w:t>bove)</w:t>
      </w:r>
      <w:r w:rsidRPr="00AA6502">
        <w:rPr>
          <w:rFonts w:ascii="Arial" w:hAnsi="Arial" w:cs="Arial"/>
          <w:szCs w:val="24"/>
          <w:lang w:val="en-US"/>
        </w:rPr>
        <w:t>.</w:t>
      </w:r>
      <w:r w:rsidR="00AF4816" w:rsidRPr="00AA6502">
        <w:rPr>
          <w:rFonts w:ascii="Arial" w:hAnsi="Arial" w:cs="Arial"/>
          <w:szCs w:val="24"/>
          <w:lang w:val="en-US"/>
        </w:rPr>
        <w:t xml:space="preserve"> </w:t>
      </w:r>
      <w:r w:rsidR="00AF4816" w:rsidRPr="00E82632">
        <w:rPr>
          <w:rFonts w:ascii="Arial" w:hAnsi="Arial" w:cs="Arial"/>
          <w:color w:val="000000" w:themeColor="text1"/>
          <w:szCs w:val="24"/>
        </w:rPr>
        <w:t xml:space="preserve">The weighting of the individual modules must be in line with the </w:t>
      </w:r>
      <w:r w:rsidR="00815E79" w:rsidRPr="00CC1950">
        <w:rPr>
          <w:rFonts w:ascii="Arial" w:hAnsi="Arial" w:cs="Arial"/>
          <w:szCs w:val="24"/>
        </w:rPr>
        <w:t>NQF</w:t>
      </w:r>
      <w:r w:rsidR="00815E79">
        <w:rPr>
          <w:rFonts w:ascii="Arial" w:hAnsi="Arial" w:cs="Arial"/>
          <w:color w:val="000000" w:themeColor="text1"/>
          <w:szCs w:val="24"/>
        </w:rPr>
        <w:t xml:space="preserve"> </w:t>
      </w:r>
      <w:r w:rsidR="00AF4816" w:rsidRPr="00E82632">
        <w:rPr>
          <w:rFonts w:ascii="Arial" w:hAnsi="Arial" w:cs="Arial"/>
          <w:color w:val="000000" w:themeColor="text1"/>
          <w:szCs w:val="24"/>
        </w:rPr>
        <w:t>credit values of the modules.</w:t>
      </w:r>
      <w:r w:rsidR="00BC6691">
        <w:rPr>
          <w:rFonts w:ascii="Arial" w:hAnsi="Arial" w:cs="Arial"/>
          <w:color w:val="000000" w:themeColor="text1"/>
          <w:szCs w:val="24"/>
        </w:rPr>
        <w:t xml:space="preserve"> </w:t>
      </w:r>
    </w:p>
    <w:p w:rsidR="00633328" w:rsidRPr="002D01DF" w:rsidRDefault="00940AF9" w:rsidP="003953BF">
      <w:pPr>
        <w:pStyle w:val="Heading1"/>
        <w:ind w:left="1134" w:hanging="1134"/>
        <w:jc w:val="both"/>
      </w:pPr>
      <w:bookmarkStart w:id="420" w:name="_Toc488151706"/>
      <w:r>
        <w:rPr>
          <w:lang w:val="en-US"/>
        </w:rPr>
        <w:t>1</w:t>
      </w:r>
      <w:r w:rsidR="00F71475">
        <w:rPr>
          <w:lang w:val="en-US"/>
        </w:rPr>
        <w:t>5</w:t>
      </w:r>
      <w:r w:rsidR="0037199E">
        <w:rPr>
          <w:lang w:val="en-US"/>
        </w:rPr>
        <w:t>.</w:t>
      </w:r>
      <w:r w:rsidR="00D21069" w:rsidRPr="009844A3">
        <w:rPr>
          <w:lang w:val="en-US"/>
        </w:rPr>
        <w:tab/>
      </w:r>
      <w:bookmarkStart w:id="421" w:name="ACADEMIC_REGULATIONS_APPLICABLE_MASTE_33"/>
      <w:r w:rsidR="00D21069" w:rsidRPr="002D01DF">
        <w:t xml:space="preserve">ACADEMIC REGULATIONS APPLICABLE TO </w:t>
      </w:r>
      <w:r w:rsidR="00D21069" w:rsidRPr="002D01DF">
        <w:rPr>
          <w:noProof/>
        </w:rPr>
        <w:t>MASTER’S</w:t>
      </w:r>
      <w:r w:rsidR="00903B57">
        <w:rPr>
          <w:noProof/>
        </w:rPr>
        <w:t xml:space="preserve"> </w:t>
      </w:r>
      <w:r w:rsidR="00D21069" w:rsidRPr="002D01DF">
        <w:rPr>
          <w:noProof/>
        </w:rPr>
        <w:t>PROGRAMMES</w:t>
      </w:r>
      <w:bookmarkEnd w:id="420"/>
      <w:bookmarkEnd w:id="421"/>
    </w:p>
    <w:p w:rsidR="00633328" w:rsidRPr="00372137" w:rsidRDefault="00940AF9" w:rsidP="0071442C">
      <w:pPr>
        <w:pStyle w:val="Heading2"/>
        <w:rPr>
          <w:lang w:val="en-US"/>
        </w:rPr>
      </w:pPr>
      <w:bookmarkStart w:id="422" w:name="_Toc488151707"/>
      <w:r w:rsidRPr="00372137">
        <w:rPr>
          <w:lang w:val="en-US"/>
        </w:rPr>
        <w:t>1</w:t>
      </w:r>
      <w:r w:rsidR="00F71475">
        <w:rPr>
          <w:lang w:val="en-US"/>
        </w:rPr>
        <w:t>5</w:t>
      </w:r>
      <w:r w:rsidR="00D21069" w:rsidRPr="00372137">
        <w:rPr>
          <w:lang w:val="en-US"/>
        </w:rPr>
        <w:t>.1</w:t>
      </w:r>
      <w:r w:rsidR="00625D49" w:rsidRPr="00372137">
        <w:rPr>
          <w:lang w:val="en-US"/>
        </w:rPr>
        <w:tab/>
      </w:r>
      <w:bookmarkStart w:id="423" w:name="Masters_programmes_33"/>
      <w:r w:rsidR="00D21069" w:rsidRPr="00372137">
        <w:rPr>
          <w:lang w:val="en-US"/>
        </w:rPr>
        <w:t>Master’s programmes</w:t>
      </w:r>
      <w:bookmarkEnd w:id="422"/>
      <w:bookmarkEnd w:id="423"/>
    </w:p>
    <w:p w:rsidR="000E480A" w:rsidRDefault="000E480A" w:rsidP="00E01E5C">
      <w:pPr>
        <w:suppressAutoHyphens/>
        <w:spacing w:before="120" w:after="120"/>
        <w:ind w:left="1134"/>
        <w:jc w:val="both"/>
        <w:rPr>
          <w:rFonts w:ascii="Arial" w:hAnsi="Arial" w:cs="Arial"/>
          <w:spacing w:val="-3"/>
          <w:szCs w:val="24"/>
        </w:rPr>
      </w:pPr>
      <w:r w:rsidRPr="000E480A">
        <w:rPr>
          <w:rFonts w:ascii="Arial" w:hAnsi="Arial" w:cs="Arial"/>
          <w:spacing w:val="-3"/>
          <w:szCs w:val="24"/>
        </w:rPr>
        <w:t>The requirements for master’s programmes are stipulated in the Higher Degrees Policy and the Higher Degrees Administration: Structures and Processes. Faculties may have further requirements as considered by the Senate Higher Degrees Committee, approved by Senate and contained in the relevant Faculty Rules and Regulations.</w:t>
      </w:r>
    </w:p>
    <w:p w:rsidR="00D21069" w:rsidRPr="00372137" w:rsidRDefault="00940AF9" w:rsidP="0071442C">
      <w:pPr>
        <w:pStyle w:val="Heading2"/>
        <w:rPr>
          <w:spacing w:val="-3"/>
        </w:rPr>
      </w:pPr>
      <w:bookmarkStart w:id="424" w:name="_Toc488151708"/>
      <w:r w:rsidRPr="00372137">
        <w:rPr>
          <w:lang w:val="en-US"/>
        </w:rPr>
        <w:t>1</w:t>
      </w:r>
      <w:r w:rsidR="00F71475">
        <w:rPr>
          <w:lang w:val="en-US"/>
        </w:rPr>
        <w:t>5</w:t>
      </w:r>
      <w:r w:rsidR="00D21069" w:rsidRPr="00372137">
        <w:rPr>
          <w:lang w:val="en-US"/>
        </w:rPr>
        <w:t>.2</w:t>
      </w:r>
      <w:r w:rsidR="00D21069" w:rsidRPr="00372137">
        <w:rPr>
          <w:lang w:val="en-US"/>
        </w:rPr>
        <w:tab/>
      </w:r>
      <w:bookmarkStart w:id="425" w:name="Admission_33"/>
      <w:r w:rsidR="00D21069" w:rsidRPr="00372137">
        <w:rPr>
          <w:lang w:val="en-US"/>
        </w:rPr>
        <w:t>Admission</w:t>
      </w:r>
      <w:bookmarkEnd w:id="424"/>
      <w:bookmarkEnd w:id="425"/>
    </w:p>
    <w:p w:rsidR="00D21069" w:rsidRPr="00AA6502" w:rsidRDefault="00940AF9" w:rsidP="00E01E5C">
      <w:pPr>
        <w:tabs>
          <w:tab w:val="left" w:pos="0"/>
        </w:tabs>
        <w:spacing w:before="120"/>
        <w:ind w:left="1134" w:hanging="1134"/>
        <w:jc w:val="both"/>
        <w:rPr>
          <w:rFonts w:ascii="Arial" w:hAnsi="Arial" w:cs="Arial"/>
          <w:b/>
          <w:szCs w:val="24"/>
          <w:lang w:val="en-US"/>
        </w:rPr>
      </w:pPr>
      <w:r w:rsidRPr="00AA6502">
        <w:rPr>
          <w:rFonts w:ascii="Arial" w:hAnsi="Arial" w:cs="Arial"/>
          <w:szCs w:val="24"/>
        </w:rPr>
        <w:t>1</w:t>
      </w:r>
      <w:r w:rsidR="00F71475">
        <w:rPr>
          <w:rFonts w:ascii="Arial" w:hAnsi="Arial" w:cs="Arial"/>
          <w:szCs w:val="24"/>
        </w:rPr>
        <w:t>5</w:t>
      </w:r>
      <w:r w:rsidR="00D21069" w:rsidRPr="00AA6502">
        <w:rPr>
          <w:rFonts w:ascii="Arial" w:hAnsi="Arial" w:cs="Arial"/>
          <w:szCs w:val="24"/>
        </w:rPr>
        <w:t>.2.1</w:t>
      </w:r>
      <w:r w:rsidR="00D21069" w:rsidRPr="00AA6502">
        <w:rPr>
          <w:rFonts w:ascii="Arial" w:hAnsi="Arial" w:cs="Arial"/>
          <w:szCs w:val="24"/>
        </w:rPr>
        <w:tab/>
        <w:t xml:space="preserve">The minimum admission requirement for a master’s programme is </w:t>
      </w:r>
      <w:r w:rsidR="005D651C" w:rsidRPr="00AA6502">
        <w:rPr>
          <w:rFonts w:ascii="Arial" w:hAnsi="Arial" w:cs="Arial"/>
          <w:szCs w:val="24"/>
          <w:lang w:eastAsia="en-ZA"/>
        </w:rPr>
        <w:t xml:space="preserve">a qualification at NQF </w:t>
      </w:r>
      <w:r w:rsidR="006F7C21" w:rsidRPr="00AA6502">
        <w:rPr>
          <w:rFonts w:ascii="Arial" w:hAnsi="Arial" w:cs="Arial"/>
          <w:szCs w:val="24"/>
          <w:lang w:eastAsia="en-ZA"/>
        </w:rPr>
        <w:t xml:space="preserve">Level </w:t>
      </w:r>
      <w:r w:rsidR="005D651C" w:rsidRPr="00AA6502">
        <w:rPr>
          <w:rFonts w:ascii="Arial" w:hAnsi="Arial" w:cs="Arial"/>
          <w:szCs w:val="24"/>
          <w:lang w:eastAsia="en-ZA"/>
        </w:rPr>
        <w:t xml:space="preserve">8, </w:t>
      </w:r>
      <w:r w:rsidR="00D21069" w:rsidRPr="00AA6502">
        <w:rPr>
          <w:rFonts w:ascii="Arial" w:hAnsi="Arial" w:cs="Arial"/>
          <w:szCs w:val="24"/>
        </w:rPr>
        <w:t>an honours qualification</w:t>
      </w:r>
      <w:r w:rsidR="005D651C" w:rsidRPr="00AA6502">
        <w:rPr>
          <w:rFonts w:ascii="Arial" w:hAnsi="Arial" w:cs="Arial"/>
          <w:szCs w:val="24"/>
          <w:lang w:eastAsia="en-ZA"/>
        </w:rPr>
        <w:t xml:space="preserve">, a four-year 480 NQF credit bachelor’s qualification (with a minimum of 96 credits at </w:t>
      </w:r>
      <w:r w:rsidR="00BC6691" w:rsidRPr="00CF06F0">
        <w:rPr>
          <w:rFonts w:ascii="Arial" w:hAnsi="Arial" w:cs="Arial"/>
          <w:color w:val="000000" w:themeColor="text1"/>
          <w:szCs w:val="24"/>
          <w:lang w:eastAsia="en-ZA"/>
        </w:rPr>
        <w:t>NQF</w:t>
      </w:r>
      <w:r w:rsidR="00BC6691" w:rsidRPr="00AA6502">
        <w:rPr>
          <w:rFonts w:ascii="Arial" w:hAnsi="Arial" w:cs="Arial"/>
          <w:szCs w:val="24"/>
          <w:lang w:eastAsia="en-ZA"/>
        </w:rPr>
        <w:t xml:space="preserve"> </w:t>
      </w:r>
      <w:r w:rsidR="006F7C21" w:rsidRPr="00AA6502">
        <w:rPr>
          <w:rFonts w:ascii="Arial" w:hAnsi="Arial" w:cs="Arial"/>
          <w:szCs w:val="24"/>
          <w:lang w:eastAsia="en-ZA"/>
        </w:rPr>
        <w:t xml:space="preserve">Level </w:t>
      </w:r>
      <w:r w:rsidR="005D651C" w:rsidRPr="00AA6502">
        <w:rPr>
          <w:rFonts w:ascii="Arial" w:hAnsi="Arial" w:cs="Arial"/>
          <w:szCs w:val="24"/>
          <w:lang w:eastAsia="en-ZA"/>
        </w:rPr>
        <w:t>8), or a Postgraduate Diploma,</w:t>
      </w:r>
      <w:r w:rsidR="005D651C" w:rsidRPr="00AA6502">
        <w:rPr>
          <w:rFonts w:ascii="Arial" w:hAnsi="Arial" w:cs="Arial"/>
          <w:szCs w:val="24"/>
        </w:rPr>
        <w:t xml:space="preserve"> </w:t>
      </w:r>
      <w:r w:rsidR="00D21069" w:rsidRPr="00AA6502">
        <w:rPr>
          <w:rFonts w:ascii="Arial" w:hAnsi="Arial" w:cs="Arial"/>
          <w:szCs w:val="24"/>
        </w:rPr>
        <w:t>in the same or a relevant field of study or discipline</w:t>
      </w:r>
      <w:r w:rsidR="005D651C" w:rsidRPr="00AA6502">
        <w:rPr>
          <w:rFonts w:ascii="Arial" w:hAnsi="Arial" w:cs="Arial"/>
          <w:szCs w:val="24"/>
        </w:rPr>
        <w:t>.</w:t>
      </w:r>
      <w:r w:rsidR="00D21069" w:rsidRPr="00AA6502">
        <w:rPr>
          <w:rFonts w:ascii="Arial" w:hAnsi="Arial" w:cs="Arial"/>
          <w:szCs w:val="24"/>
        </w:rPr>
        <w:t xml:space="preserve"> </w:t>
      </w:r>
      <w:r w:rsidR="005D651C" w:rsidRPr="00AA6502">
        <w:rPr>
          <w:rFonts w:ascii="Arial" w:hAnsi="Arial" w:cs="Arial"/>
          <w:szCs w:val="24"/>
        </w:rPr>
        <w:t xml:space="preserve">The </w:t>
      </w:r>
      <w:r w:rsidR="00D21069" w:rsidRPr="00AA6502">
        <w:rPr>
          <w:rFonts w:ascii="Arial" w:hAnsi="Arial" w:cs="Arial"/>
          <w:szCs w:val="24"/>
        </w:rPr>
        <w:t xml:space="preserve">relevant field of study or discipline is determined by the relevant </w:t>
      </w:r>
      <w:r w:rsidR="0034511D" w:rsidRPr="00AA6502">
        <w:rPr>
          <w:rFonts w:ascii="Arial" w:hAnsi="Arial" w:cs="Arial"/>
          <w:szCs w:val="24"/>
        </w:rPr>
        <w:t>Faculty Board</w:t>
      </w:r>
      <w:r w:rsidR="00D21069" w:rsidRPr="00AA6502">
        <w:rPr>
          <w:rFonts w:ascii="Arial" w:hAnsi="Arial" w:cs="Arial"/>
          <w:szCs w:val="24"/>
        </w:rPr>
        <w:t>, approved by the Senate Higher Degrees Committee and ratified by Senate.</w:t>
      </w:r>
    </w:p>
    <w:p w:rsidR="00D21069" w:rsidRPr="00F61281" w:rsidRDefault="00940AF9" w:rsidP="00E01E5C">
      <w:pPr>
        <w:tabs>
          <w:tab w:val="left" w:pos="0"/>
        </w:tabs>
        <w:spacing w:before="120"/>
        <w:ind w:left="1134" w:hanging="1134"/>
        <w:jc w:val="both"/>
        <w:rPr>
          <w:rFonts w:ascii="Arial" w:hAnsi="Arial" w:cs="Arial"/>
          <w:b/>
          <w:strike/>
          <w:color w:val="FF0000"/>
          <w:spacing w:val="-3"/>
          <w:szCs w:val="24"/>
          <w:u w:val="single"/>
        </w:rPr>
      </w:pPr>
      <w:r w:rsidRPr="00AA6502">
        <w:rPr>
          <w:rFonts w:ascii="Arial" w:hAnsi="Arial" w:cs="Arial"/>
          <w:szCs w:val="24"/>
        </w:rPr>
        <w:t>1</w:t>
      </w:r>
      <w:r w:rsidR="00F71475">
        <w:rPr>
          <w:rFonts w:ascii="Arial" w:hAnsi="Arial" w:cs="Arial"/>
          <w:szCs w:val="24"/>
        </w:rPr>
        <w:t>5</w:t>
      </w:r>
      <w:r w:rsidR="00D21069" w:rsidRPr="00AA6502">
        <w:rPr>
          <w:rFonts w:ascii="Arial" w:hAnsi="Arial" w:cs="Arial"/>
          <w:szCs w:val="24"/>
        </w:rPr>
        <w:t>.2.2</w:t>
      </w:r>
      <w:r w:rsidR="00D21069" w:rsidRPr="00AA6502">
        <w:rPr>
          <w:rFonts w:ascii="Arial" w:hAnsi="Arial" w:cs="Arial"/>
          <w:szCs w:val="24"/>
        </w:rPr>
        <w:tab/>
        <w:t xml:space="preserve">Applicants apply for admission </w:t>
      </w:r>
      <w:r w:rsidR="00483B66" w:rsidRPr="00B33B08">
        <w:rPr>
          <w:rFonts w:ascii="Arial" w:hAnsi="Arial" w:cs="Arial"/>
          <w:szCs w:val="24"/>
        </w:rPr>
        <w:t xml:space="preserve">not later than the </w:t>
      </w:r>
      <w:r w:rsidR="00483B66" w:rsidRPr="000B663F">
        <w:rPr>
          <w:rFonts w:ascii="Arial" w:hAnsi="Arial" w:cs="Arial"/>
          <w:szCs w:val="24"/>
        </w:rPr>
        <w:t>programme</w:t>
      </w:r>
      <w:r w:rsidR="00483B66">
        <w:rPr>
          <w:rFonts w:ascii="Arial" w:hAnsi="Arial" w:cs="Arial"/>
          <w:szCs w:val="24"/>
        </w:rPr>
        <w:t>-</w:t>
      </w:r>
      <w:r w:rsidR="00483B66" w:rsidRPr="000B663F">
        <w:rPr>
          <w:rFonts w:ascii="Arial" w:hAnsi="Arial" w:cs="Arial"/>
          <w:szCs w:val="24"/>
        </w:rPr>
        <w:t xml:space="preserve">specific </w:t>
      </w:r>
      <w:r w:rsidR="00483B66" w:rsidRPr="00B33B08">
        <w:rPr>
          <w:rFonts w:ascii="Arial" w:hAnsi="Arial" w:cs="Arial"/>
          <w:szCs w:val="24"/>
        </w:rPr>
        <w:t>closing dates</w:t>
      </w:r>
      <w:r w:rsidR="00483B66">
        <w:rPr>
          <w:rFonts w:ascii="Arial" w:hAnsi="Arial" w:cs="Arial"/>
          <w:szCs w:val="24"/>
        </w:rPr>
        <w:t xml:space="preserve"> </w:t>
      </w:r>
      <w:r w:rsidR="00483B66" w:rsidRPr="005600DC">
        <w:rPr>
          <w:rFonts w:ascii="Arial" w:hAnsi="Arial" w:cs="Arial"/>
          <w:szCs w:val="24"/>
        </w:rPr>
        <w:t>listed in the Online Prospectus</w:t>
      </w:r>
      <w:r w:rsidR="00483B66">
        <w:rPr>
          <w:rStyle w:val="CommentReference"/>
        </w:rPr>
        <w:t xml:space="preserve">, </w:t>
      </w:r>
      <w:r w:rsidR="00D21069" w:rsidRPr="00AA6502">
        <w:rPr>
          <w:rFonts w:ascii="Arial" w:hAnsi="Arial" w:cs="Arial"/>
          <w:szCs w:val="24"/>
        </w:rPr>
        <w:t xml:space="preserve">and, if successful, register </w:t>
      </w:r>
      <w:r w:rsidR="0037199E">
        <w:rPr>
          <w:rFonts w:ascii="Arial" w:hAnsi="Arial" w:cs="Arial"/>
          <w:szCs w:val="24"/>
        </w:rPr>
        <w:t xml:space="preserve">for </w:t>
      </w:r>
      <w:r w:rsidR="00FD1531">
        <w:rPr>
          <w:rFonts w:ascii="Arial" w:hAnsi="Arial" w:cs="Arial"/>
          <w:szCs w:val="24"/>
        </w:rPr>
        <w:t xml:space="preserve">a </w:t>
      </w:r>
      <w:r w:rsidR="00D21069" w:rsidRPr="00AA6502">
        <w:rPr>
          <w:rFonts w:ascii="Arial" w:hAnsi="Arial" w:cs="Arial"/>
          <w:szCs w:val="24"/>
        </w:rPr>
        <w:t>coursework master’s programme</w:t>
      </w:r>
      <w:r w:rsidR="008C53F0">
        <w:rPr>
          <w:rFonts w:ascii="Arial" w:hAnsi="Arial" w:cs="Arial"/>
          <w:szCs w:val="24"/>
        </w:rPr>
        <w:t xml:space="preserve"> </w:t>
      </w:r>
      <w:r w:rsidR="005C1C24">
        <w:rPr>
          <w:rFonts w:ascii="Arial" w:hAnsi="Arial" w:cs="Arial"/>
          <w:szCs w:val="24"/>
        </w:rPr>
        <w:t xml:space="preserve">as offered in the available online programmes. </w:t>
      </w:r>
      <w:r w:rsidR="00483B66">
        <w:rPr>
          <w:rFonts w:ascii="Arial" w:hAnsi="Arial" w:cs="Arial"/>
          <w:szCs w:val="24"/>
        </w:rPr>
        <w:t>All applications must be made online and must include all required documentation</w:t>
      </w:r>
      <w:r w:rsidR="005F61EC">
        <w:rPr>
          <w:rFonts w:ascii="Arial" w:hAnsi="Arial" w:cs="Arial"/>
          <w:strike/>
          <w:szCs w:val="24"/>
        </w:rPr>
        <w:t>.</w:t>
      </w:r>
    </w:p>
    <w:p w:rsidR="00D21069" w:rsidRPr="00AA6502" w:rsidRDefault="00940AF9" w:rsidP="00E01E5C">
      <w:pPr>
        <w:tabs>
          <w:tab w:val="left" w:pos="0"/>
        </w:tabs>
        <w:spacing w:before="120"/>
        <w:ind w:left="1134" w:hanging="1134"/>
        <w:jc w:val="both"/>
        <w:rPr>
          <w:rFonts w:ascii="Arial" w:hAnsi="Arial" w:cs="Arial"/>
          <w:szCs w:val="24"/>
        </w:rPr>
      </w:pPr>
      <w:r w:rsidRPr="00AA6502">
        <w:rPr>
          <w:rFonts w:ascii="Arial" w:hAnsi="Arial" w:cs="Arial"/>
          <w:szCs w:val="24"/>
        </w:rPr>
        <w:t>1</w:t>
      </w:r>
      <w:r w:rsidR="00F71475">
        <w:rPr>
          <w:rFonts w:ascii="Arial" w:hAnsi="Arial" w:cs="Arial"/>
          <w:szCs w:val="24"/>
        </w:rPr>
        <w:t>5</w:t>
      </w:r>
      <w:r w:rsidR="00D21069" w:rsidRPr="00AA6502">
        <w:rPr>
          <w:rFonts w:ascii="Arial" w:hAnsi="Arial" w:cs="Arial"/>
          <w:szCs w:val="24"/>
        </w:rPr>
        <w:t>.2.</w:t>
      </w:r>
      <w:r w:rsidR="00CC1950" w:rsidRPr="00CC1950">
        <w:rPr>
          <w:rFonts w:ascii="Arial" w:hAnsi="Arial" w:cs="Arial"/>
          <w:szCs w:val="24"/>
        </w:rPr>
        <w:t>3</w:t>
      </w:r>
      <w:r w:rsidR="00D21069" w:rsidRPr="00AA6502">
        <w:rPr>
          <w:rFonts w:ascii="Arial" w:hAnsi="Arial" w:cs="Arial"/>
          <w:szCs w:val="24"/>
        </w:rPr>
        <w:tab/>
        <w:t xml:space="preserve">Additional admission and selection requirements may be determined by the relevant </w:t>
      </w:r>
      <w:r w:rsidR="0034511D" w:rsidRPr="00AA6502">
        <w:rPr>
          <w:rFonts w:ascii="Arial" w:hAnsi="Arial" w:cs="Arial"/>
          <w:szCs w:val="24"/>
        </w:rPr>
        <w:t>Faculty Board</w:t>
      </w:r>
      <w:r w:rsidR="00D21069" w:rsidRPr="00AA6502">
        <w:rPr>
          <w:rFonts w:ascii="Arial" w:hAnsi="Arial" w:cs="Arial"/>
          <w:szCs w:val="24"/>
        </w:rPr>
        <w:t xml:space="preserve">. </w:t>
      </w:r>
    </w:p>
    <w:p w:rsidR="00D21069" w:rsidRDefault="00940AF9" w:rsidP="00E01E5C">
      <w:pPr>
        <w:tabs>
          <w:tab w:val="left" w:pos="0"/>
        </w:tabs>
        <w:spacing w:before="120"/>
        <w:ind w:left="1134" w:hanging="1134"/>
        <w:jc w:val="both"/>
        <w:rPr>
          <w:rFonts w:ascii="Arial" w:hAnsi="Arial" w:cs="Arial"/>
          <w:szCs w:val="24"/>
        </w:rPr>
      </w:pPr>
      <w:r w:rsidRPr="004842FD">
        <w:rPr>
          <w:rFonts w:ascii="Arial" w:hAnsi="Arial" w:cs="Arial"/>
          <w:szCs w:val="24"/>
        </w:rPr>
        <w:t>1</w:t>
      </w:r>
      <w:r w:rsidR="00F71475">
        <w:rPr>
          <w:rFonts w:ascii="Arial" w:hAnsi="Arial" w:cs="Arial"/>
          <w:szCs w:val="24"/>
        </w:rPr>
        <w:t>5</w:t>
      </w:r>
      <w:r w:rsidR="00D21069" w:rsidRPr="004842FD">
        <w:rPr>
          <w:rFonts w:ascii="Arial" w:hAnsi="Arial" w:cs="Arial"/>
          <w:szCs w:val="24"/>
        </w:rPr>
        <w:t>.2.</w:t>
      </w:r>
      <w:r w:rsidR="00CC1950">
        <w:rPr>
          <w:rFonts w:ascii="Arial" w:hAnsi="Arial" w:cs="Arial"/>
          <w:strike/>
          <w:szCs w:val="24"/>
        </w:rPr>
        <w:t>4</w:t>
      </w:r>
      <w:r w:rsidR="00D21069" w:rsidRPr="004842FD">
        <w:rPr>
          <w:rFonts w:ascii="Arial" w:hAnsi="Arial" w:cs="Arial"/>
          <w:szCs w:val="24"/>
        </w:rPr>
        <w:tab/>
        <w:t xml:space="preserve">In the case of interdisciplinary master’s programmes additional admission requirements may be set by the two or more relevant interdisciplinary fields/departments/faculties, approved by Senate and contained in the relevant </w:t>
      </w:r>
      <w:r w:rsidR="00761BB1">
        <w:rPr>
          <w:rFonts w:ascii="Arial" w:hAnsi="Arial" w:cs="Arial"/>
          <w:szCs w:val="24"/>
        </w:rPr>
        <w:t>Faculty Rules and Regulations</w:t>
      </w:r>
      <w:r w:rsidR="00D21069" w:rsidRPr="004842FD">
        <w:rPr>
          <w:rFonts w:ascii="Arial" w:hAnsi="Arial" w:cs="Arial"/>
          <w:szCs w:val="24"/>
        </w:rPr>
        <w:t>.</w:t>
      </w:r>
    </w:p>
    <w:p w:rsidR="002F63A7" w:rsidRPr="00CC1950" w:rsidRDefault="002F63A7" w:rsidP="00E01E5C">
      <w:pPr>
        <w:tabs>
          <w:tab w:val="left" w:pos="0"/>
        </w:tabs>
        <w:spacing w:before="120"/>
        <w:ind w:left="1134" w:hanging="1134"/>
        <w:jc w:val="both"/>
        <w:rPr>
          <w:rFonts w:ascii="Arial" w:hAnsi="Arial" w:cs="Arial"/>
          <w:szCs w:val="24"/>
        </w:rPr>
      </w:pPr>
      <w:r w:rsidRPr="00CC1950">
        <w:rPr>
          <w:rFonts w:ascii="Arial" w:hAnsi="Arial" w:cs="Arial"/>
          <w:szCs w:val="24"/>
        </w:rPr>
        <w:t>1</w:t>
      </w:r>
      <w:r w:rsidR="00F71475">
        <w:rPr>
          <w:rFonts w:ascii="Arial" w:hAnsi="Arial" w:cs="Arial"/>
          <w:szCs w:val="24"/>
        </w:rPr>
        <w:t>5</w:t>
      </w:r>
      <w:r w:rsidRPr="00CC1950">
        <w:rPr>
          <w:rFonts w:ascii="Arial" w:hAnsi="Arial" w:cs="Arial"/>
          <w:szCs w:val="24"/>
        </w:rPr>
        <w:t>.2.</w:t>
      </w:r>
      <w:r w:rsidR="0037199E" w:rsidRPr="00CC1950">
        <w:rPr>
          <w:rFonts w:ascii="Arial" w:hAnsi="Arial" w:cs="Arial"/>
          <w:szCs w:val="24"/>
        </w:rPr>
        <w:t>5</w:t>
      </w:r>
      <w:r w:rsidRPr="00CC1950">
        <w:rPr>
          <w:rFonts w:ascii="Arial" w:hAnsi="Arial" w:cs="Arial"/>
          <w:szCs w:val="24"/>
        </w:rPr>
        <w:tab/>
      </w:r>
      <w:r w:rsidRPr="005C1C24">
        <w:rPr>
          <w:rFonts w:ascii="Arial" w:hAnsi="Arial" w:cs="Arial"/>
          <w:szCs w:val="24"/>
        </w:rPr>
        <w:t xml:space="preserve">The success of an </w:t>
      </w:r>
      <w:r w:rsidR="004335C7" w:rsidRPr="005C1C24">
        <w:rPr>
          <w:rFonts w:ascii="Arial" w:hAnsi="Arial" w:cs="Arial"/>
          <w:szCs w:val="24"/>
        </w:rPr>
        <w:t>i</w:t>
      </w:r>
      <w:r w:rsidRPr="005C1C24">
        <w:rPr>
          <w:rFonts w:ascii="Arial" w:hAnsi="Arial" w:cs="Arial"/>
          <w:szCs w:val="24"/>
        </w:rPr>
        <w:t>nternational application depends on confirmation of academic acceptance</w:t>
      </w:r>
      <w:r w:rsidR="0097327C" w:rsidRPr="00F61281">
        <w:rPr>
          <w:rFonts w:ascii="Arial" w:hAnsi="Arial" w:cs="Arial"/>
          <w:szCs w:val="24"/>
        </w:rPr>
        <w:t>.</w:t>
      </w:r>
    </w:p>
    <w:p w:rsidR="00D21069" w:rsidRPr="004842FD" w:rsidRDefault="00940AF9" w:rsidP="00E01E5C">
      <w:pPr>
        <w:tabs>
          <w:tab w:val="left" w:pos="0"/>
        </w:tabs>
        <w:spacing w:before="120"/>
        <w:ind w:left="1134" w:hanging="1134"/>
        <w:jc w:val="both"/>
        <w:rPr>
          <w:rFonts w:ascii="Arial" w:hAnsi="Arial" w:cs="Arial"/>
          <w:szCs w:val="24"/>
        </w:rPr>
      </w:pPr>
      <w:r w:rsidRPr="004842FD">
        <w:rPr>
          <w:rFonts w:ascii="Arial" w:hAnsi="Arial" w:cs="Arial"/>
          <w:szCs w:val="24"/>
        </w:rPr>
        <w:t>1</w:t>
      </w:r>
      <w:r w:rsidR="00F71475">
        <w:rPr>
          <w:rFonts w:ascii="Arial" w:hAnsi="Arial" w:cs="Arial"/>
          <w:szCs w:val="24"/>
        </w:rPr>
        <w:t>5</w:t>
      </w:r>
      <w:r w:rsidR="00D21069" w:rsidRPr="004842FD">
        <w:rPr>
          <w:rFonts w:ascii="Arial" w:hAnsi="Arial" w:cs="Arial"/>
          <w:szCs w:val="24"/>
        </w:rPr>
        <w:t>.2.</w:t>
      </w:r>
      <w:r w:rsidR="0037199E" w:rsidRPr="00CC1950">
        <w:rPr>
          <w:rFonts w:ascii="Arial" w:hAnsi="Arial" w:cs="Arial"/>
          <w:szCs w:val="24"/>
        </w:rPr>
        <w:t>6</w:t>
      </w:r>
      <w:r w:rsidR="00D21069" w:rsidRPr="004842FD">
        <w:rPr>
          <w:rFonts w:ascii="Arial" w:hAnsi="Arial" w:cs="Arial"/>
          <w:szCs w:val="24"/>
        </w:rPr>
        <w:tab/>
        <w:t xml:space="preserve">The </w:t>
      </w:r>
      <w:r w:rsidR="00CC2468" w:rsidRPr="004842FD">
        <w:rPr>
          <w:rFonts w:ascii="Arial" w:hAnsi="Arial" w:cs="Arial"/>
          <w:szCs w:val="24"/>
        </w:rPr>
        <w:t>Head of Department</w:t>
      </w:r>
      <w:r w:rsidR="00D21069" w:rsidRPr="004842FD">
        <w:rPr>
          <w:rFonts w:ascii="Arial" w:hAnsi="Arial" w:cs="Arial"/>
          <w:szCs w:val="24"/>
        </w:rPr>
        <w:t xml:space="preserve"> may, where applicable, initiate the University’s Policy and Procedure on RPL to award academic status equivalent to that of an honours degree </w:t>
      </w:r>
      <w:r w:rsidR="00BC6691" w:rsidRPr="00CC1950">
        <w:rPr>
          <w:rFonts w:ascii="Arial" w:hAnsi="Arial" w:cs="Arial"/>
          <w:szCs w:val="24"/>
        </w:rPr>
        <w:t xml:space="preserve">or a four-year 480 NQF credit bachelor’s qualification </w:t>
      </w:r>
      <w:r w:rsidR="00785858" w:rsidRPr="00CC1950">
        <w:rPr>
          <w:rFonts w:ascii="Arial" w:hAnsi="Arial" w:cs="Arial"/>
          <w:szCs w:val="24"/>
        </w:rPr>
        <w:t xml:space="preserve">at NQF level 8 </w:t>
      </w:r>
      <w:r w:rsidR="00643200" w:rsidRPr="00CC1950">
        <w:rPr>
          <w:rFonts w:ascii="Arial" w:hAnsi="Arial" w:cs="Arial"/>
          <w:szCs w:val="24"/>
        </w:rPr>
        <w:t xml:space="preserve">or </w:t>
      </w:r>
      <w:r w:rsidR="00BC6691" w:rsidRPr="00CC1950">
        <w:rPr>
          <w:rFonts w:ascii="Arial" w:hAnsi="Arial" w:cs="Arial"/>
          <w:szCs w:val="24"/>
        </w:rPr>
        <w:t>postgraduate diploma</w:t>
      </w:r>
      <w:r w:rsidR="00F71475">
        <w:rPr>
          <w:rFonts w:ascii="Arial" w:hAnsi="Arial" w:cs="Arial"/>
          <w:b/>
          <w:szCs w:val="24"/>
        </w:rPr>
        <w:t xml:space="preserve"> </w:t>
      </w:r>
      <w:r w:rsidR="00D21069" w:rsidRPr="004842FD">
        <w:rPr>
          <w:rFonts w:ascii="Arial" w:hAnsi="Arial" w:cs="Arial"/>
          <w:szCs w:val="24"/>
        </w:rPr>
        <w:t xml:space="preserve">to applicants to allow them access to a master’s programme as determined by the relevant </w:t>
      </w:r>
      <w:r w:rsidR="0034511D" w:rsidRPr="004842FD">
        <w:rPr>
          <w:rFonts w:ascii="Arial" w:hAnsi="Arial" w:cs="Arial"/>
          <w:szCs w:val="24"/>
        </w:rPr>
        <w:t>Faculty Board</w:t>
      </w:r>
      <w:r w:rsidR="00D21069" w:rsidRPr="004842FD">
        <w:rPr>
          <w:rFonts w:ascii="Arial" w:hAnsi="Arial" w:cs="Arial"/>
          <w:szCs w:val="24"/>
        </w:rPr>
        <w:t xml:space="preserve">, approved by Senate and contained in the relevant </w:t>
      </w:r>
      <w:r w:rsidR="00761BB1">
        <w:rPr>
          <w:rFonts w:ascii="Arial" w:hAnsi="Arial" w:cs="Arial"/>
          <w:szCs w:val="24"/>
        </w:rPr>
        <w:t>Faculty Rules and Regulations</w:t>
      </w:r>
      <w:r w:rsidR="00D21069" w:rsidRPr="004842FD">
        <w:rPr>
          <w:rFonts w:ascii="Arial" w:hAnsi="Arial" w:cs="Arial"/>
          <w:szCs w:val="24"/>
        </w:rPr>
        <w:t>.</w:t>
      </w:r>
    </w:p>
    <w:p w:rsidR="00D21069" w:rsidRPr="004842FD" w:rsidRDefault="00940AF9" w:rsidP="00E01E5C">
      <w:pPr>
        <w:tabs>
          <w:tab w:val="left" w:pos="0"/>
        </w:tabs>
        <w:spacing w:before="120"/>
        <w:ind w:left="1134" w:hanging="1134"/>
        <w:jc w:val="both"/>
        <w:rPr>
          <w:rFonts w:ascii="Arial" w:hAnsi="Arial" w:cs="Arial"/>
          <w:szCs w:val="24"/>
        </w:rPr>
      </w:pPr>
      <w:r w:rsidRPr="004842FD">
        <w:rPr>
          <w:rFonts w:ascii="Arial" w:hAnsi="Arial" w:cs="Arial"/>
          <w:szCs w:val="24"/>
        </w:rPr>
        <w:t>1</w:t>
      </w:r>
      <w:r w:rsidR="00F71475">
        <w:rPr>
          <w:rFonts w:ascii="Arial" w:hAnsi="Arial" w:cs="Arial"/>
          <w:szCs w:val="24"/>
        </w:rPr>
        <w:t>5</w:t>
      </w:r>
      <w:r w:rsidR="00D21069" w:rsidRPr="004842FD">
        <w:rPr>
          <w:rFonts w:ascii="Arial" w:hAnsi="Arial" w:cs="Arial"/>
          <w:szCs w:val="24"/>
        </w:rPr>
        <w:t>.2.</w:t>
      </w:r>
      <w:r w:rsidR="0037199E" w:rsidRPr="00CC1950">
        <w:rPr>
          <w:rFonts w:ascii="Arial" w:hAnsi="Arial" w:cs="Arial"/>
          <w:szCs w:val="24"/>
        </w:rPr>
        <w:t>7</w:t>
      </w:r>
      <w:r w:rsidR="00D21069" w:rsidRPr="004842FD">
        <w:rPr>
          <w:rFonts w:ascii="Arial" w:hAnsi="Arial" w:cs="Arial"/>
          <w:szCs w:val="24"/>
        </w:rPr>
        <w:tab/>
        <w:t>The University reserves the right not to admit applicants to a particular master’s programme in accordance with programme-specific selection criteria and other relevant criteria such as:</w:t>
      </w:r>
    </w:p>
    <w:p w:rsidR="00D21069" w:rsidRPr="009844A3" w:rsidRDefault="00682D19" w:rsidP="00444A82">
      <w:pPr>
        <w:tabs>
          <w:tab w:val="left" w:pos="284"/>
        </w:tabs>
        <w:ind w:left="1134" w:hanging="992"/>
        <w:jc w:val="both"/>
        <w:rPr>
          <w:rFonts w:ascii="Arial" w:hAnsi="Arial" w:cs="Arial"/>
          <w:szCs w:val="24"/>
        </w:rPr>
      </w:pPr>
      <w:r w:rsidRPr="0021112B">
        <w:rPr>
          <w:rFonts w:ascii="Arial" w:hAnsi="Arial" w:cs="Arial"/>
          <w:szCs w:val="24"/>
        </w:rPr>
        <w:t>(a)</w:t>
      </w:r>
      <w:r w:rsidR="00EE74DD" w:rsidRPr="009844A3">
        <w:rPr>
          <w:rFonts w:ascii="Arial" w:hAnsi="Arial" w:cs="Arial"/>
          <w:szCs w:val="24"/>
        </w:rPr>
        <w:tab/>
      </w:r>
      <w:r w:rsidR="00D21069" w:rsidRPr="009844A3">
        <w:rPr>
          <w:rFonts w:ascii="Arial" w:hAnsi="Arial" w:cs="Arial"/>
          <w:noProof/>
          <w:szCs w:val="24"/>
        </w:rPr>
        <w:t>the</w:t>
      </w:r>
      <w:r w:rsidR="00D21069" w:rsidRPr="009844A3">
        <w:rPr>
          <w:rFonts w:ascii="Arial" w:hAnsi="Arial" w:cs="Arial"/>
          <w:szCs w:val="24"/>
        </w:rPr>
        <w:t xml:space="preserve"> limitations of enrolments per programme;</w:t>
      </w:r>
    </w:p>
    <w:p w:rsidR="00D21069" w:rsidRPr="009844A3" w:rsidRDefault="00682D19" w:rsidP="00444A82">
      <w:pPr>
        <w:tabs>
          <w:tab w:val="left" w:pos="284"/>
        </w:tabs>
        <w:ind w:left="1134" w:hanging="992"/>
        <w:jc w:val="both"/>
        <w:rPr>
          <w:rFonts w:ascii="Arial" w:hAnsi="Arial" w:cs="Arial"/>
          <w:szCs w:val="24"/>
        </w:rPr>
      </w:pPr>
      <w:r w:rsidRPr="0021112B">
        <w:rPr>
          <w:rFonts w:ascii="Arial" w:hAnsi="Arial" w:cs="Arial"/>
          <w:szCs w:val="24"/>
        </w:rPr>
        <w:t>(b)</w:t>
      </w:r>
      <w:r w:rsidR="00D21069" w:rsidRPr="009844A3">
        <w:rPr>
          <w:rFonts w:ascii="Arial" w:hAnsi="Arial" w:cs="Arial"/>
          <w:szCs w:val="24"/>
        </w:rPr>
        <w:tab/>
      </w:r>
      <w:r w:rsidR="00D21069" w:rsidRPr="009844A3">
        <w:rPr>
          <w:rFonts w:ascii="Arial" w:hAnsi="Arial" w:cs="Arial"/>
          <w:noProof/>
          <w:szCs w:val="24"/>
        </w:rPr>
        <w:t xml:space="preserve">capping </w:t>
      </w:r>
      <w:r w:rsidR="00D21069" w:rsidRPr="009844A3">
        <w:rPr>
          <w:rFonts w:ascii="Arial" w:hAnsi="Arial" w:cs="Arial"/>
          <w:szCs w:val="24"/>
        </w:rPr>
        <w:t>of admissions in terms of the University’s approved enrolment plan or professional regulatory requirements;</w:t>
      </w:r>
    </w:p>
    <w:p w:rsidR="00D21069" w:rsidRPr="004842FD" w:rsidRDefault="00682D19" w:rsidP="00444A82">
      <w:pPr>
        <w:tabs>
          <w:tab w:val="left" w:pos="284"/>
        </w:tabs>
        <w:ind w:left="1134" w:hanging="992"/>
        <w:jc w:val="both"/>
        <w:rPr>
          <w:rFonts w:ascii="Arial" w:hAnsi="Arial" w:cs="Arial"/>
          <w:strike/>
          <w:szCs w:val="24"/>
        </w:rPr>
      </w:pPr>
      <w:r w:rsidRPr="0021112B">
        <w:rPr>
          <w:rFonts w:ascii="Arial" w:hAnsi="Arial" w:cs="Arial"/>
          <w:szCs w:val="24"/>
        </w:rPr>
        <w:t>(c)</w:t>
      </w:r>
      <w:r w:rsidR="00D21069" w:rsidRPr="009844A3">
        <w:rPr>
          <w:rFonts w:ascii="Arial" w:hAnsi="Arial" w:cs="Arial"/>
          <w:szCs w:val="24"/>
        </w:rPr>
        <w:tab/>
      </w:r>
      <w:r w:rsidR="00D21069" w:rsidRPr="009844A3">
        <w:rPr>
          <w:rFonts w:ascii="Arial" w:hAnsi="Arial" w:cs="Arial"/>
          <w:noProof/>
          <w:szCs w:val="24"/>
        </w:rPr>
        <w:t>the i</w:t>
      </w:r>
      <w:r w:rsidR="00D21069" w:rsidRPr="009844A3">
        <w:rPr>
          <w:rFonts w:ascii="Arial" w:hAnsi="Arial" w:cs="Arial"/>
          <w:szCs w:val="24"/>
        </w:rPr>
        <w:t>nability to identify an appropriate supervisor within the University.</w:t>
      </w:r>
    </w:p>
    <w:p w:rsidR="00D21069" w:rsidRPr="009844A3" w:rsidRDefault="00940AF9" w:rsidP="00E01E5C">
      <w:pPr>
        <w:tabs>
          <w:tab w:val="left" w:pos="0"/>
        </w:tabs>
        <w:spacing w:before="120" w:after="120"/>
        <w:ind w:left="1134" w:hanging="1134"/>
        <w:jc w:val="both"/>
        <w:rPr>
          <w:rFonts w:ascii="Arial" w:hAnsi="Arial" w:cs="Arial"/>
          <w:szCs w:val="24"/>
        </w:rPr>
      </w:pPr>
      <w:r w:rsidRPr="004842FD">
        <w:rPr>
          <w:rFonts w:ascii="Arial" w:hAnsi="Arial" w:cs="Arial"/>
          <w:szCs w:val="24"/>
        </w:rPr>
        <w:t>1</w:t>
      </w:r>
      <w:r w:rsidR="00F71475">
        <w:rPr>
          <w:rFonts w:ascii="Arial" w:hAnsi="Arial" w:cs="Arial"/>
          <w:szCs w:val="24"/>
        </w:rPr>
        <w:t>5</w:t>
      </w:r>
      <w:r w:rsidRPr="004842FD">
        <w:rPr>
          <w:rFonts w:ascii="Arial" w:hAnsi="Arial" w:cs="Arial"/>
          <w:szCs w:val="24"/>
        </w:rPr>
        <w:t>.2.</w:t>
      </w:r>
      <w:r w:rsidR="0037199E" w:rsidRPr="00CC1950">
        <w:rPr>
          <w:rFonts w:ascii="Arial" w:hAnsi="Arial" w:cs="Arial"/>
          <w:szCs w:val="24"/>
        </w:rPr>
        <w:t>8</w:t>
      </w:r>
      <w:r w:rsidR="00CF2F05" w:rsidRPr="00CC1950">
        <w:rPr>
          <w:rFonts w:ascii="Arial" w:hAnsi="Arial" w:cs="Arial"/>
          <w:szCs w:val="24"/>
        </w:rPr>
        <w:t xml:space="preserve"> </w:t>
      </w:r>
      <w:r w:rsidR="004842FD" w:rsidRPr="004842FD">
        <w:rPr>
          <w:rFonts w:ascii="Arial" w:hAnsi="Arial" w:cs="Arial"/>
          <w:szCs w:val="24"/>
        </w:rPr>
        <w:tab/>
      </w:r>
      <w:r w:rsidR="00D21069" w:rsidRPr="004842FD">
        <w:rPr>
          <w:rFonts w:ascii="Arial" w:hAnsi="Arial" w:cs="Arial"/>
          <w:szCs w:val="24"/>
        </w:rPr>
        <w:t xml:space="preserve">Applicants whose application for admission has been refused may request written reasons </w:t>
      </w:r>
      <w:r w:rsidR="00D21069" w:rsidRPr="009844A3">
        <w:rPr>
          <w:rFonts w:ascii="Arial" w:hAnsi="Arial" w:cs="Arial"/>
          <w:szCs w:val="24"/>
        </w:rPr>
        <w:t xml:space="preserve">for such refusal from the relevant </w:t>
      </w:r>
      <w:r w:rsidR="00CC2468">
        <w:rPr>
          <w:rFonts w:ascii="Arial" w:hAnsi="Arial" w:cs="Arial"/>
          <w:szCs w:val="24"/>
        </w:rPr>
        <w:t>Head of Department</w:t>
      </w:r>
      <w:r w:rsidR="00D21069" w:rsidRPr="009844A3">
        <w:rPr>
          <w:rFonts w:ascii="Arial" w:hAnsi="Arial" w:cs="Arial"/>
          <w:szCs w:val="24"/>
        </w:rPr>
        <w:t xml:space="preserve">. </w:t>
      </w:r>
    </w:p>
    <w:p w:rsidR="00D21069" w:rsidRPr="00372137" w:rsidRDefault="00940AF9" w:rsidP="0071442C">
      <w:pPr>
        <w:pStyle w:val="Heading2"/>
      </w:pPr>
      <w:bookmarkStart w:id="426" w:name="_Toc488151709"/>
      <w:r w:rsidRPr="00372137">
        <w:t>1</w:t>
      </w:r>
      <w:r w:rsidR="00F71475">
        <w:t>5</w:t>
      </w:r>
      <w:r w:rsidR="0078773D" w:rsidRPr="00372137">
        <w:t>.3</w:t>
      </w:r>
      <w:r w:rsidR="0078773D" w:rsidRPr="00372137">
        <w:tab/>
      </w:r>
      <w:bookmarkStart w:id="427" w:name="Registration_34"/>
      <w:r w:rsidR="00D21069" w:rsidRPr="00372137">
        <w:t>Registration</w:t>
      </w:r>
      <w:bookmarkEnd w:id="426"/>
      <w:bookmarkEnd w:id="427"/>
    </w:p>
    <w:p w:rsidR="00EE74DD" w:rsidRPr="004842FD" w:rsidRDefault="00940AF9" w:rsidP="00E01E5C">
      <w:pPr>
        <w:tabs>
          <w:tab w:val="left" w:pos="0"/>
        </w:tabs>
        <w:spacing w:before="120"/>
        <w:ind w:left="1134" w:hanging="1134"/>
        <w:rPr>
          <w:rFonts w:ascii="Arial" w:hAnsi="Arial" w:cs="Arial"/>
          <w:szCs w:val="24"/>
        </w:rPr>
      </w:pPr>
      <w:r w:rsidRPr="004842FD">
        <w:rPr>
          <w:rFonts w:ascii="Arial" w:hAnsi="Arial" w:cs="Arial"/>
          <w:szCs w:val="24"/>
        </w:rPr>
        <w:t>1</w:t>
      </w:r>
      <w:r w:rsidR="00F71475">
        <w:rPr>
          <w:rFonts w:ascii="Arial" w:hAnsi="Arial" w:cs="Arial"/>
          <w:szCs w:val="24"/>
        </w:rPr>
        <w:t>5</w:t>
      </w:r>
      <w:r w:rsidR="00A503F4" w:rsidRPr="004842FD">
        <w:rPr>
          <w:rFonts w:ascii="Arial" w:hAnsi="Arial" w:cs="Arial"/>
          <w:szCs w:val="24"/>
        </w:rPr>
        <w:t>.3.1</w:t>
      </w:r>
      <w:r w:rsidR="00A503F4" w:rsidRPr="004842FD">
        <w:rPr>
          <w:rFonts w:ascii="Arial" w:hAnsi="Arial" w:cs="Arial"/>
          <w:szCs w:val="24"/>
        </w:rPr>
        <w:tab/>
      </w:r>
      <w:r w:rsidR="000E480A" w:rsidRPr="000E480A">
        <w:rPr>
          <w:rFonts w:ascii="Arial" w:hAnsi="Arial" w:cs="Arial"/>
          <w:szCs w:val="24"/>
        </w:rPr>
        <w:t>Registration is done in accordance with dates set by the University.</w:t>
      </w:r>
      <w:r w:rsidR="000E480A">
        <w:rPr>
          <w:rFonts w:ascii="Arial" w:hAnsi="Arial" w:cs="Arial"/>
          <w:szCs w:val="24"/>
        </w:rPr>
        <w:t xml:space="preserve"> </w:t>
      </w:r>
    </w:p>
    <w:p w:rsidR="005C1C24" w:rsidRPr="00F61281" w:rsidRDefault="003210B4" w:rsidP="00444A82">
      <w:pPr>
        <w:ind w:left="1134" w:hanging="992"/>
        <w:jc w:val="both"/>
        <w:rPr>
          <w:rFonts w:ascii="Arial" w:hAnsi="Arial" w:cs="Arial"/>
          <w:szCs w:val="24"/>
        </w:rPr>
      </w:pPr>
      <w:r w:rsidRPr="004842FD">
        <w:rPr>
          <w:rFonts w:ascii="Arial" w:hAnsi="Arial" w:cs="Arial"/>
          <w:szCs w:val="24"/>
        </w:rPr>
        <w:t>(</w:t>
      </w:r>
      <w:r w:rsidR="00D21069" w:rsidRPr="004842FD">
        <w:rPr>
          <w:rFonts w:ascii="Arial" w:hAnsi="Arial" w:cs="Arial"/>
          <w:szCs w:val="24"/>
        </w:rPr>
        <w:t>a)</w:t>
      </w:r>
      <w:r w:rsidR="00D21069" w:rsidRPr="004842FD">
        <w:rPr>
          <w:rFonts w:ascii="Arial" w:hAnsi="Arial" w:cs="Arial"/>
          <w:szCs w:val="24"/>
        </w:rPr>
        <w:tab/>
        <w:t>First-year coursework applicants register</w:t>
      </w:r>
      <w:r w:rsidR="005C1C24">
        <w:rPr>
          <w:rFonts w:ascii="Arial" w:hAnsi="Arial" w:cs="Arial"/>
          <w:szCs w:val="24"/>
        </w:rPr>
        <w:t xml:space="preserve"> for the Programme to which they have been admitted, by </w:t>
      </w:r>
      <w:r w:rsidR="00483B66">
        <w:rPr>
          <w:rFonts w:ascii="Arial" w:hAnsi="Arial" w:cs="Arial"/>
          <w:szCs w:val="24"/>
        </w:rPr>
        <w:t xml:space="preserve">one of the </w:t>
      </w:r>
      <w:r w:rsidR="005C1C24">
        <w:rPr>
          <w:rFonts w:ascii="Arial" w:hAnsi="Arial" w:cs="Arial"/>
          <w:szCs w:val="24"/>
        </w:rPr>
        <w:t>dates specified in the Online Prospectus, and for</w:t>
      </w:r>
      <w:r w:rsidR="005C1C24" w:rsidRPr="00D94B55">
        <w:rPr>
          <w:rFonts w:ascii="Arial" w:hAnsi="Arial" w:cs="Arial"/>
          <w:color w:val="FF0000"/>
          <w:szCs w:val="24"/>
        </w:rPr>
        <w:t xml:space="preserve"> </w:t>
      </w:r>
      <w:r w:rsidR="005C1C24" w:rsidRPr="00F61281">
        <w:rPr>
          <w:rFonts w:ascii="Arial" w:hAnsi="Arial" w:cs="Arial"/>
          <w:szCs w:val="24"/>
        </w:rPr>
        <w:t xml:space="preserve">one or more modules offered during that specific study period as per the Online Prospectus. For subsequent study periods </w:t>
      </w:r>
      <w:r w:rsidR="00B71D22" w:rsidRPr="00F61281">
        <w:rPr>
          <w:rFonts w:ascii="Arial" w:hAnsi="Arial" w:cs="Arial"/>
          <w:szCs w:val="24"/>
        </w:rPr>
        <w:t xml:space="preserve">during the same academic year </w:t>
      </w:r>
      <w:r w:rsidR="005C1C24" w:rsidRPr="00F61281">
        <w:rPr>
          <w:rFonts w:ascii="Arial" w:hAnsi="Arial" w:cs="Arial"/>
          <w:szCs w:val="24"/>
        </w:rPr>
        <w:t xml:space="preserve">they then select further modules as offered, according to the due dates specified in the Online Prospectus. </w:t>
      </w:r>
      <w:r w:rsidR="00B71D22" w:rsidRPr="00F61281">
        <w:rPr>
          <w:rFonts w:ascii="Arial" w:hAnsi="Arial" w:cs="Arial"/>
          <w:szCs w:val="24"/>
        </w:rPr>
        <w:t>Students may not register outside of the dates specified in the Online Prospectus.</w:t>
      </w:r>
    </w:p>
    <w:p w:rsidR="00B71D22" w:rsidRPr="00EE379A" w:rsidRDefault="00B71D22" w:rsidP="00444A82">
      <w:pPr>
        <w:tabs>
          <w:tab w:val="left" w:pos="0"/>
        </w:tabs>
        <w:ind w:left="1134" w:hanging="1134"/>
        <w:jc w:val="both"/>
        <w:rPr>
          <w:rFonts w:ascii="Arial" w:hAnsi="Arial" w:cs="Arial"/>
          <w:szCs w:val="24"/>
        </w:rPr>
      </w:pPr>
      <w:r>
        <w:rPr>
          <w:rFonts w:ascii="Arial" w:hAnsi="Arial" w:cs="Arial"/>
          <w:szCs w:val="24"/>
        </w:rPr>
        <w:tab/>
      </w:r>
      <w:r w:rsidRPr="00E0788C">
        <w:rPr>
          <w:rFonts w:ascii="Arial" w:hAnsi="Arial" w:cs="Arial"/>
          <w:szCs w:val="24"/>
        </w:rPr>
        <w:t>Students</w:t>
      </w:r>
      <w:r>
        <w:rPr>
          <w:rFonts w:ascii="Arial" w:hAnsi="Arial" w:cs="Arial"/>
          <w:szCs w:val="24"/>
        </w:rPr>
        <w:t xml:space="preserve"> r</w:t>
      </w:r>
      <w:r w:rsidRPr="00EE379A">
        <w:rPr>
          <w:rFonts w:ascii="Arial" w:hAnsi="Arial" w:cs="Arial"/>
          <w:szCs w:val="24"/>
        </w:rPr>
        <w:t>egister for a</w:t>
      </w:r>
      <w:r>
        <w:rPr>
          <w:rFonts w:ascii="Arial" w:hAnsi="Arial" w:cs="Arial"/>
          <w:szCs w:val="24"/>
        </w:rPr>
        <w:t>n online</w:t>
      </w:r>
      <w:r w:rsidRPr="00EE379A">
        <w:rPr>
          <w:rFonts w:ascii="Arial" w:hAnsi="Arial" w:cs="Arial"/>
          <w:szCs w:val="24"/>
        </w:rPr>
        <w:t xml:space="preserve"> master’s programme </w:t>
      </w:r>
      <w:r>
        <w:rPr>
          <w:rFonts w:ascii="Arial" w:hAnsi="Arial" w:cs="Arial"/>
          <w:szCs w:val="24"/>
        </w:rPr>
        <w:t xml:space="preserve">and associated modules </w:t>
      </w:r>
      <w:r w:rsidRPr="00EE379A">
        <w:rPr>
          <w:rFonts w:ascii="Arial" w:hAnsi="Arial" w:cs="Arial"/>
          <w:szCs w:val="24"/>
        </w:rPr>
        <w:t xml:space="preserve">in accordance with the specific requirements of the programme as contained in the relevant </w:t>
      </w:r>
      <w:r>
        <w:rPr>
          <w:rFonts w:ascii="Arial" w:hAnsi="Arial" w:cs="Arial"/>
          <w:szCs w:val="24"/>
        </w:rPr>
        <w:t>Faculty Rules and Regulations</w:t>
      </w:r>
      <w:r w:rsidRPr="00EE379A">
        <w:rPr>
          <w:rFonts w:ascii="Arial" w:hAnsi="Arial" w:cs="Arial"/>
          <w:szCs w:val="24"/>
        </w:rPr>
        <w:t xml:space="preserve"> as approved by Senate, and with due regard to the programme qualification mix as approved by the DHET.</w:t>
      </w:r>
    </w:p>
    <w:p w:rsidR="00B71D22" w:rsidRPr="00F61281" w:rsidRDefault="003210B4" w:rsidP="00444A82">
      <w:pPr>
        <w:ind w:left="1134" w:hanging="992"/>
        <w:jc w:val="both"/>
        <w:rPr>
          <w:rFonts w:ascii="Arial" w:hAnsi="Arial" w:cs="Arial"/>
          <w:szCs w:val="24"/>
        </w:rPr>
      </w:pPr>
      <w:r>
        <w:rPr>
          <w:rFonts w:ascii="Arial" w:hAnsi="Arial" w:cs="Arial"/>
          <w:szCs w:val="24"/>
        </w:rPr>
        <w:t>(</w:t>
      </w:r>
      <w:r w:rsidR="000E06E5">
        <w:rPr>
          <w:rFonts w:ascii="Arial" w:hAnsi="Arial" w:cs="Arial"/>
          <w:szCs w:val="24"/>
        </w:rPr>
        <w:t>b</w:t>
      </w:r>
      <w:r w:rsidR="00D21069" w:rsidRPr="009844A3">
        <w:rPr>
          <w:rFonts w:ascii="Arial" w:hAnsi="Arial" w:cs="Arial"/>
          <w:szCs w:val="24"/>
        </w:rPr>
        <w:t>)</w:t>
      </w:r>
      <w:r w:rsidR="00D21069" w:rsidRPr="009844A3">
        <w:rPr>
          <w:rFonts w:ascii="Arial" w:hAnsi="Arial" w:cs="Arial"/>
          <w:szCs w:val="24"/>
        </w:rPr>
        <w:tab/>
        <w:t xml:space="preserve">Renewal of registration for a </w:t>
      </w:r>
      <w:r w:rsidR="00B71D22">
        <w:rPr>
          <w:rFonts w:ascii="Arial" w:hAnsi="Arial" w:cs="Arial"/>
          <w:szCs w:val="24"/>
        </w:rPr>
        <w:t xml:space="preserve">coursework Master’s programme </w:t>
      </w:r>
      <w:r w:rsidR="00D21069" w:rsidRPr="009844A3">
        <w:rPr>
          <w:rFonts w:ascii="Arial" w:hAnsi="Arial" w:cs="Arial"/>
          <w:szCs w:val="24"/>
        </w:rPr>
        <w:t xml:space="preserve">takes place </w:t>
      </w:r>
      <w:r w:rsidR="00B71D22">
        <w:rPr>
          <w:rFonts w:ascii="Arial" w:hAnsi="Arial" w:cs="Arial"/>
          <w:szCs w:val="24"/>
        </w:rPr>
        <w:t xml:space="preserve">at the start </w:t>
      </w:r>
      <w:r w:rsidR="00D21069" w:rsidRPr="009844A3">
        <w:rPr>
          <w:rFonts w:ascii="Arial" w:hAnsi="Arial" w:cs="Arial"/>
          <w:szCs w:val="24"/>
        </w:rPr>
        <w:t xml:space="preserve">of </w:t>
      </w:r>
      <w:r w:rsidR="00B71D22">
        <w:rPr>
          <w:rFonts w:ascii="Arial" w:hAnsi="Arial" w:cs="Arial"/>
          <w:szCs w:val="24"/>
        </w:rPr>
        <w:t xml:space="preserve">each </w:t>
      </w:r>
      <w:r w:rsidR="00D21069" w:rsidRPr="009844A3">
        <w:rPr>
          <w:rFonts w:ascii="Arial" w:hAnsi="Arial" w:cs="Arial"/>
          <w:szCs w:val="24"/>
        </w:rPr>
        <w:t>academic year as contained in the</w:t>
      </w:r>
      <w:r w:rsidR="00B71D22" w:rsidRPr="00F61281">
        <w:rPr>
          <w:rFonts w:ascii="Arial" w:hAnsi="Arial" w:cs="Arial"/>
          <w:szCs w:val="24"/>
        </w:rPr>
        <w:t xml:space="preserve"> Online Prospectus.</w:t>
      </w:r>
      <w:r w:rsidR="00B71D22">
        <w:rPr>
          <w:rFonts w:ascii="Arial" w:hAnsi="Arial" w:cs="Arial"/>
          <w:szCs w:val="24"/>
        </w:rPr>
        <w:t xml:space="preserve"> </w:t>
      </w:r>
      <w:r w:rsidR="000E06E5">
        <w:rPr>
          <w:rFonts w:ascii="Arial" w:hAnsi="Arial" w:cs="Arial"/>
          <w:szCs w:val="24"/>
        </w:rPr>
        <w:t>For each study period s</w:t>
      </w:r>
      <w:r w:rsidR="00B71D22" w:rsidRPr="005B5348">
        <w:rPr>
          <w:rFonts w:ascii="Arial" w:hAnsi="Arial" w:cs="Arial"/>
          <w:szCs w:val="24"/>
        </w:rPr>
        <w:t xml:space="preserve">tudents then </w:t>
      </w:r>
      <w:r w:rsidR="00B71D22" w:rsidRPr="00F61281">
        <w:rPr>
          <w:rFonts w:ascii="Arial" w:hAnsi="Arial" w:cs="Arial"/>
          <w:szCs w:val="24"/>
        </w:rPr>
        <w:t xml:space="preserve">add </w:t>
      </w:r>
      <w:r w:rsidR="000E06E5">
        <w:rPr>
          <w:rFonts w:ascii="Arial" w:hAnsi="Arial" w:cs="Arial"/>
          <w:szCs w:val="24"/>
        </w:rPr>
        <w:t xml:space="preserve">one or more </w:t>
      </w:r>
      <w:r w:rsidR="00B71D22" w:rsidRPr="00F61281">
        <w:rPr>
          <w:rFonts w:ascii="Arial" w:hAnsi="Arial" w:cs="Arial"/>
          <w:szCs w:val="24"/>
        </w:rPr>
        <w:t>modules as listed in the carousel for the programme and according to the dates set by the relevant Faculty and published in the Online Prospectus.</w:t>
      </w:r>
    </w:p>
    <w:p w:rsidR="00EE74DD" w:rsidRDefault="003210B4" w:rsidP="00444A82">
      <w:pPr>
        <w:ind w:left="1134" w:hanging="992"/>
        <w:jc w:val="both"/>
        <w:rPr>
          <w:rFonts w:ascii="Arial" w:hAnsi="Arial" w:cs="Arial"/>
          <w:szCs w:val="24"/>
        </w:rPr>
      </w:pPr>
      <w:r>
        <w:rPr>
          <w:rFonts w:ascii="Arial" w:hAnsi="Arial" w:cs="Arial"/>
          <w:szCs w:val="24"/>
        </w:rPr>
        <w:t>(</w:t>
      </w:r>
      <w:r w:rsidR="002B7903">
        <w:rPr>
          <w:rFonts w:ascii="Arial" w:hAnsi="Arial" w:cs="Arial"/>
          <w:szCs w:val="24"/>
        </w:rPr>
        <w:t>c</w:t>
      </w:r>
      <w:r w:rsidR="00D21069" w:rsidRPr="009844A3">
        <w:rPr>
          <w:rFonts w:ascii="Arial" w:hAnsi="Arial" w:cs="Arial"/>
          <w:szCs w:val="24"/>
        </w:rPr>
        <w:t>)</w:t>
      </w:r>
      <w:r w:rsidR="00D21069" w:rsidRPr="009844A3">
        <w:rPr>
          <w:rFonts w:ascii="Arial" w:hAnsi="Arial" w:cs="Arial"/>
          <w:szCs w:val="24"/>
        </w:rPr>
        <w:tab/>
        <w:t xml:space="preserve">Failure to submit the </w:t>
      </w:r>
      <w:r w:rsidR="003F6C3C">
        <w:rPr>
          <w:rFonts w:ascii="Arial" w:hAnsi="Arial" w:cs="Arial"/>
          <w:szCs w:val="24"/>
        </w:rPr>
        <w:t>r</w:t>
      </w:r>
      <w:r w:rsidR="00D21069" w:rsidRPr="009844A3">
        <w:rPr>
          <w:rFonts w:ascii="Arial" w:hAnsi="Arial" w:cs="Arial"/>
          <w:szCs w:val="24"/>
        </w:rPr>
        <w:t xml:space="preserve">esearch proposal </w:t>
      </w:r>
      <w:r w:rsidR="003F0154" w:rsidRPr="003F6C3C">
        <w:rPr>
          <w:rFonts w:ascii="Arial" w:hAnsi="Arial" w:cs="Arial"/>
          <w:szCs w:val="24"/>
        </w:rPr>
        <w:t xml:space="preserve">for a minor dissertation </w:t>
      </w:r>
      <w:r w:rsidR="00D21069" w:rsidRPr="009844A3">
        <w:rPr>
          <w:rFonts w:ascii="Arial" w:hAnsi="Arial" w:cs="Arial"/>
          <w:szCs w:val="24"/>
        </w:rPr>
        <w:t>within the</w:t>
      </w:r>
      <w:r w:rsidR="00E0788C">
        <w:rPr>
          <w:rFonts w:ascii="Arial" w:hAnsi="Arial" w:cs="Arial"/>
          <w:szCs w:val="24"/>
        </w:rPr>
        <w:t xml:space="preserve"> </w:t>
      </w:r>
      <w:r w:rsidR="00D21069" w:rsidRPr="009844A3">
        <w:rPr>
          <w:rFonts w:ascii="Arial" w:hAnsi="Arial" w:cs="Arial"/>
          <w:szCs w:val="24"/>
        </w:rPr>
        <w:t xml:space="preserve">timeframe </w:t>
      </w:r>
      <w:r w:rsidR="00BC408F" w:rsidRPr="00E0788C">
        <w:rPr>
          <w:rFonts w:ascii="Arial" w:hAnsi="Arial" w:cs="Arial"/>
          <w:szCs w:val="24"/>
        </w:rPr>
        <w:t>speci</w:t>
      </w:r>
      <w:r w:rsidR="00643200" w:rsidRPr="00E0788C">
        <w:rPr>
          <w:rFonts w:ascii="Arial" w:hAnsi="Arial" w:cs="Arial"/>
          <w:szCs w:val="24"/>
        </w:rPr>
        <w:t>fied in the Higher Degrees Poli</w:t>
      </w:r>
      <w:r w:rsidR="00BC408F" w:rsidRPr="00E0788C">
        <w:rPr>
          <w:rFonts w:ascii="Arial" w:hAnsi="Arial" w:cs="Arial"/>
          <w:szCs w:val="24"/>
        </w:rPr>
        <w:t xml:space="preserve">cy </w:t>
      </w:r>
      <w:r w:rsidR="00D21069" w:rsidRPr="009844A3">
        <w:rPr>
          <w:rFonts w:ascii="Arial" w:hAnsi="Arial" w:cs="Arial"/>
          <w:szCs w:val="24"/>
        </w:rPr>
        <w:t>may result in cancellation of registration.</w:t>
      </w:r>
    </w:p>
    <w:p w:rsidR="0048664D" w:rsidRPr="00E3016F" w:rsidRDefault="003210B4" w:rsidP="00444A82">
      <w:pPr>
        <w:ind w:left="1134" w:hanging="992"/>
        <w:jc w:val="both"/>
        <w:rPr>
          <w:rFonts w:ascii="Arial" w:hAnsi="Arial" w:cs="Arial"/>
          <w:szCs w:val="24"/>
        </w:rPr>
      </w:pPr>
      <w:r>
        <w:rPr>
          <w:rFonts w:ascii="Arial" w:hAnsi="Arial" w:cs="Arial"/>
          <w:szCs w:val="24"/>
        </w:rPr>
        <w:t>(</w:t>
      </w:r>
      <w:r w:rsidR="002B7903">
        <w:rPr>
          <w:rFonts w:ascii="Arial" w:hAnsi="Arial" w:cs="Arial"/>
          <w:szCs w:val="24"/>
        </w:rPr>
        <w:t>d</w:t>
      </w:r>
      <w:r w:rsidR="006A7450" w:rsidRPr="009844A3">
        <w:rPr>
          <w:rFonts w:ascii="Arial" w:hAnsi="Arial" w:cs="Arial"/>
          <w:szCs w:val="24"/>
        </w:rPr>
        <w:t>)</w:t>
      </w:r>
      <w:r w:rsidR="006A7450" w:rsidRPr="009844A3">
        <w:rPr>
          <w:rFonts w:ascii="Arial" w:hAnsi="Arial" w:cs="Arial"/>
          <w:szCs w:val="24"/>
        </w:rPr>
        <w:tab/>
        <w:t>Interruption of study may be granted by th</w:t>
      </w:r>
      <w:r w:rsidR="006A10D7" w:rsidRPr="009844A3">
        <w:rPr>
          <w:rFonts w:ascii="Arial" w:hAnsi="Arial" w:cs="Arial"/>
          <w:szCs w:val="24"/>
        </w:rPr>
        <w:t xml:space="preserve">e </w:t>
      </w:r>
      <w:r w:rsidR="00CC2468">
        <w:rPr>
          <w:rFonts w:ascii="Arial" w:hAnsi="Arial" w:cs="Arial"/>
          <w:szCs w:val="24"/>
        </w:rPr>
        <w:t>Executive Dean</w:t>
      </w:r>
      <w:r w:rsidR="006A10D7" w:rsidRPr="009844A3">
        <w:rPr>
          <w:rFonts w:ascii="Arial" w:hAnsi="Arial" w:cs="Arial"/>
          <w:szCs w:val="24"/>
        </w:rPr>
        <w:t xml:space="preserve"> for legitimate </w:t>
      </w:r>
      <w:r w:rsidR="00AF7110" w:rsidRPr="009844A3">
        <w:rPr>
          <w:rFonts w:ascii="Arial" w:hAnsi="Arial" w:cs="Arial"/>
          <w:szCs w:val="24"/>
        </w:rPr>
        <w:t>reasons,</w:t>
      </w:r>
      <w:r w:rsidR="006A7450" w:rsidRPr="009844A3">
        <w:rPr>
          <w:rFonts w:ascii="Arial" w:hAnsi="Arial" w:cs="Arial"/>
          <w:szCs w:val="24"/>
        </w:rPr>
        <w:t xml:space="preserve"> </w:t>
      </w:r>
      <w:r w:rsidR="00AF7110" w:rsidRPr="009844A3">
        <w:rPr>
          <w:rFonts w:ascii="Arial" w:hAnsi="Arial" w:cs="Arial"/>
          <w:szCs w:val="24"/>
        </w:rPr>
        <w:t>as</w:t>
      </w:r>
      <w:r w:rsidR="006A7450" w:rsidRPr="009844A3">
        <w:rPr>
          <w:rFonts w:ascii="Arial" w:hAnsi="Arial" w:cs="Arial"/>
          <w:szCs w:val="24"/>
        </w:rPr>
        <w:t xml:space="preserve"> reflected in the Higher Degrees </w:t>
      </w:r>
      <w:r w:rsidR="00EB6FEB" w:rsidRPr="00EB6FEB">
        <w:rPr>
          <w:rFonts w:ascii="Arial" w:hAnsi="Arial" w:cs="Arial"/>
          <w:szCs w:val="24"/>
        </w:rPr>
        <w:t>Administration: Structure and Processes</w:t>
      </w:r>
      <w:r w:rsidR="00EB6FEB">
        <w:rPr>
          <w:rFonts w:ascii="Arial" w:hAnsi="Arial" w:cs="Arial"/>
          <w:szCs w:val="24"/>
        </w:rPr>
        <w:t>.</w:t>
      </w:r>
    </w:p>
    <w:p w:rsidR="00D21069" w:rsidRPr="00EE379A" w:rsidRDefault="00940AF9" w:rsidP="00E01E5C">
      <w:pPr>
        <w:tabs>
          <w:tab w:val="left" w:pos="0"/>
        </w:tabs>
        <w:spacing w:before="120"/>
        <w:ind w:left="1134" w:hanging="1134"/>
        <w:jc w:val="both"/>
        <w:rPr>
          <w:rFonts w:ascii="Arial" w:hAnsi="Arial" w:cs="Arial"/>
          <w:szCs w:val="24"/>
          <w:lang w:val="en-US"/>
        </w:rPr>
      </w:pPr>
      <w:r w:rsidRPr="00EE379A">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.3.2</w:t>
      </w:r>
      <w:r w:rsidR="00D21069" w:rsidRPr="00EE379A">
        <w:rPr>
          <w:rFonts w:ascii="Arial" w:hAnsi="Arial" w:cs="Arial"/>
          <w:szCs w:val="24"/>
          <w:lang w:val="en-US"/>
        </w:rPr>
        <w:tab/>
        <w:t xml:space="preserve">The minimum duration of a </w:t>
      </w:r>
      <w:r w:rsidR="000F39EE">
        <w:rPr>
          <w:rFonts w:ascii="Arial" w:hAnsi="Arial" w:cs="Arial"/>
          <w:szCs w:val="24"/>
          <w:lang w:val="en-US"/>
        </w:rPr>
        <w:t xml:space="preserve">coursework </w:t>
      </w:r>
      <w:r w:rsidR="00D21069" w:rsidRPr="00EE379A">
        <w:rPr>
          <w:rFonts w:ascii="Arial" w:hAnsi="Arial" w:cs="Arial"/>
          <w:szCs w:val="24"/>
          <w:lang w:val="en-US"/>
        </w:rPr>
        <w:t xml:space="preserve">master’s programme is </w:t>
      </w:r>
      <w:r w:rsidR="000E06E5">
        <w:rPr>
          <w:rFonts w:ascii="Arial" w:hAnsi="Arial" w:cs="Arial"/>
          <w:szCs w:val="24"/>
          <w:lang w:val="en-US"/>
        </w:rPr>
        <w:t>18 months</w:t>
      </w:r>
      <w:r w:rsidR="00D21069" w:rsidRPr="00EE379A">
        <w:rPr>
          <w:rFonts w:ascii="Arial" w:hAnsi="Arial" w:cs="Arial"/>
          <w:szCs w:val="24"/>
          <w:lang w:val="en-US"/>
        </w:rPr>
        <w:t xml:space="preserve">. Residency less than the prescribed minimum study period may not be granted. </w:t>
      </w:r>
    </w:p>
    <w:p w:rsidR="00D21069" w:rsidRPr="00EE379A" w:rsidRDefault="00940AF9" w:rsidP="00E01E5C">
      <w:pPr>
        <w:tabs>
          <w:tab w:val="left" w:pos="0"/>
        </w:tabs>
        <w:spacing w:before="120"/>
        <w:ind w:left="1134" w:hanging="1134"/>
        <w:jc w:val="both"/>
        <w:rPr>
          <w:rFonts w:ascii="Arial" w:hAnsi="Arial" w:cs="Arial"/>
          <w:szCs w:val="24"/>
          <w:lang w:val="en-US"/>
        </w:rPr>
      </w:pPr>
      <w:r w:rsidRPr="00EE379A">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.3.3</w:t>
      </w:r>
      <w:r w:rsidR="00D21069" w:rsidRPr="00EE379A">
        <w:rPr>
          <w:rFonts w:ascii="Arial" w:hAnsi="Arial" w:cs="Arial"/>
          <w:szCs w:val="24"/>
          <w:lang w:val="en-US"/>
        </w:rPr>
        <w:tab/>
        <w:t xml:space="preserve">The maximum period of registration for a master’s programme is </w:t>
      </w:r>
      <w:r w:rsidR="00D21069" w:rsidRPr="00DA2FF9">
        <w:rPr>
          <w:rFonts w:ascii="Arial" w:hAnsi="Arial" w:cs="Arial"/>
          <w:szCs w:val="24"/>
          <w:lang w:val="en-US"/>
        </w:rPr>
        <w:t>t</w:t>
      </w:r>
      <w:r w:rsidR="00D21069" w:rsidRPr="00EE379A">
        <w:rPr>
          <w:rFonts w:ascii="Arial" w:hAnsi="Arial" w:cs="Arial"/>
          <w:szCs w:val="24"/>
          <w:lang w:val="en-US"/>
        </w:rPr>
        <w:t xml:space="preserve">hree years. Further registration may be granted by the relevant </w:t>
      </w:r>
      <w:r w:rsidR="00CC2468" w:rsidRPr="00EE379A">
        <w:rPr>
          <w:rFonts w:ascii="Arial" w:hAnsi="Arial" w:cs="Arial"/>
          <w:szCs w:val="24"/>
          <w:lang w:val="en-US"/>
        </w:rPr>
        <w:t>Executive Dean</w:t>
      </w:r>
      <w:r w:rsidR="00D21069" w:rsidRPr="00EE379A">
        <w:rPr>
          <w:rFonts w:ascii="Arial" w:hAnsi="Arial" w:cs="Arial"/>
          <w:szCs w:val="24"/>
          <w:lang w:val="en-US"/>
        </w:rPr>
        <w:t xml:space="preserve"> in accordance with the </w:t>
      </w:r>
      <w:r w:rsidR="00D21069" w:rsidRPr="00EE379A">
        <w:rPr>
          <w:rFonts w:ascii="Arial" w:hAnsi="Arial" w:cs="Arial"/>
          <w:szCs w:val="24"/>
        </w:rPr>
        <w:t>University</w:t>
      </w:r>
      <w:r w:rsidR="00D21069" w:rsidRPr="00EE379A">
        <w:rPr>
          <w:rFonts w:ascii="Arial" w:hAnsi="Arial" w:cs="Arial"/>
          <w:szCs w:val="24"/>
          <w:lang w:val="en-US"/>
        </w:rPr>
        <w:t>’s Higher Degrees Policy</w:t>
      </w:r>
      <w:r w:rsidR="00A56E13">
        <w:rPr>
          <w:rFonts w:ascii="Arial" w:hAnsi="Arial" w:cs="Arial"/>
          <w:szCs w:val="24"/>
          <w:lang w:val="en-US"/>
        </w:rPr>
        <w:t xml:space="preserve"> </w:t>
      </w:r>
      <w:r w:rsidR="00A56E13" w:rsidRPr="00CC1950">
        <w:rPr>
          <w:rFonts w:ascii="Arial" w:hAnsi="Arial" w:cs="Arial"/>
          <w:szCs w:val="24"/>
          <w:lang w:val="en-US"/>
        </w:rPr>
        <w:t>and the Higher Degrees Administration: Structures and Processes.</w:t>
      </w:r>
    </w:p>
    <w:p w:rsidR="00D21069" w:rsidRPr="00FC4406" w:rsidRDefault="00940AF9" w:rsidP="00E01E5C">
      <w:pPr>
        <w:tabs>
          <w:tab w:val="left" w:pos="0"/>
          <w:tab w:val="left" w:pos="1021"/>
        </w:tabs>
        <w:spacing w:before="120"/>
        <w:ind w:left="1134" w:hanging="1134"/>
        <w:jc w:val="both"/>
        <w:rPr>
          <w:rFonts w:ascii="Arial" w:hAnsi="Arial" w:cs="Arial"/>
          <w:szCs w:val="24"/>
          <w:lang w:val="en-US"/>
        </w:rPr>
      </w:pPr>
      <w:r w:rsidRPr="00EE379A">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.3.4</w:t>
      </w:r>
      <w:r w:rsidR="00D21069" w:rsidRPr="00EE379A">
        <w:rPr>
          <w:rFonts w:ascii="Arial" w:hAnsi="Arial" w:cs="Arial"/>
          <w:szCs w:val="24"/>
          <w:lang w:val="en-US"/>
        </w:rPr>
        <w:tab/>
      </w:r>
      <w:r w:rsidR="007C6EF8">
        <w:rPr>
          <w:rFonts w:ascii="Arial" w:hAnsi="Arial" w:cs="Arial"/>
          <w:szCs w:val="24"/>
          <w:lang w:val="en-US"/>
        </w:rPr>
        <w:tab/>
      </w:r>
      <w:r w:rsidR="00D21069" w:rsidRPr="00EE379A">
        <w:rPr>
          <w:rFonts w:ascii="Arial" w:hAnsi="Arial" w:cs="Arial"/>
          <w:szCs w:val="24"/>
          <w:lang w:val="en-US"/>
        </w:rPr>
        <w:t xml:space="preserve">The approval of </w:t>
      </w:r>
      <w:r w:rsidR="00F21DA8" w:rsidRPr="00EE379A">
        <w:rPr>
          <w:rFonts w:ascii="Arial" w:hAnsi="Arial" w:cs="Arial"/>
          <w:szCs w:val="24"/>
          <w:lang w:val="en-US"/>
        </w:rPr>
        <w:t>applicants’</w:t>
      </w:r>
      <w:r w:rsidR="00D21069" w:rsidRPr="00EE379A">
        <w:rPr>
          <w:rFonts w:ascii="Arial" w:hAnsi="Arial" w:cs="Arial"/>
          <w:szCs w:val="24"/>
          <w:lang w:val="en-US"/>
        </w:rPr>
        <w:t xml:space="preserve"> research proposals, supervisors, study fields</w:t>
      </w:r>
      <w:r w:rsidR="00077DB0" w:rsidRPr="00EE379A">
        <w:rPr>
          <w:rFonts w:ascii="Arial" w:hAnsi="Arial" w:cs="Arial"/>
          <w:szCs w:val="24"/>
          <w:lang w:val="en-US"/>
        </w:rPr>
        <w:t xml:space="preserve"> and</w:t>
      </w:r>
      <w:r w:rsidR="00D21069" w:rsidRPr="00EE379A">
        <w:rPr>
          <w:rFonts w:ascii="Arial" w:hAnsi="Arial" w:cs="Arial"/>
          <w:szCs w:val="24"/>
          <w:lang w:val="en-US"/>
        </w:rPr>
        <w:t xml:space="preserve"> provisional and/or final titles of minor dissertations takes place </w:t>
      </w:r>
      <w:r w:rsidR="00D21069" w:rsidRPr="009844A3">
        <w:rPr>
          <w:rFonts w:ascii="Arial" w:hAnsi="Arial" w:cs="Arial"/>
          <w:szCs w:val="24"/>
          <w:lang w:val="en-US"/>
        </w:rPr>
        <w:t xml:space="preserve">in accordance with the </w:t>
      </w:r>
      <w:r w:rsidR="00D21069" w:rsidRPr="009844A3">
        <w:rPr>
          <w:rFonts w:ascii="Arial" w:hAnsi="Arial" w:cs="Arial"/>
          <w:szCs w:val="24"/>
        </w:rPr>
        <w:t>University</w:t>
      </w:r>
      <w:r w:rsidR="00D21069" w:rsidRPr="009844A3">
        <w:rPr>
          <w:rFonts w:ascii="Arial" w:hAnsi="Arial" w:cs="Arial"/>
          <w:szCs w:val="24"/>
          <w:lang w:val="en-US"/>
        </w:rPr>
        <w:t>’s Higher Degrees Policy</w:t>
      </w:r>
      <w:r w:rsidR="00DA2FF9" w:rsidRPr="00DA2FF9">
        <w:rPr>
          <w:rFonts w:ascii="Arial" w:hAnsi="Arial" w:cs="Arial"/>
          <w:szCs w:val="24"/>
          <w:lang w:val="en-US"/>
        </w:rPr>
        <w:t>, the Higher Degrees Administration: Structures and Processes</w:t>
      </w:r>
      <w:r w:rsidR="00D21069" w:rsidRPr="009844A3">
        <w:rPr>
          <w:rFonts w:ascii="Arial" w:hAnsi="Arial" w:cs="Arial"/>
          <w:szCs w:val="24"/>
          <w:lang w:val="en-US"/>
        </w:rPr>
        <w:t xml:space="preserve"> and faculty-specific regulations as determined by the relevant </w:t>
      </w:r>
      <w:r w:rsidR="0034511D">
        <w:rPr>
          <w:rFonts w:ascii="Arial" w:hAnsi="Arial" w:cs="Arial"/>
          <w:szCs w:val="24"/>
          <w:lang w:val="en-US"/>
        </w:rPr>
        <w:t xml:space="preserve">Faculty </w:t>
      </w:r>
      <w:r w:rsidR="0034511D" w:rsidRPr="00FC4406">
        <w:rPr>
          <w:rFonts w:ascii="Arial" w:hAnsi="Arial" w:cs="Arial"/>
          <w:szCs w:val="24"/>
          <w:lang w:val="en-US"/>
        </w:rPr>
        <w:t>Board</w:t>
      </w:r>
      <w:r w:rsidR="00D21069" w:rsidRPr="00FC4406">
        <w:rPr>
          <w:rFonts w:ascii="Arial" w:hAnsi="Arial" w:cs="Arial"/>
          <w:szCs w:val="24"/>
          <w:lang w:val="en-US"/>
        </w:rPr>
        <w:t xml:space="preserve">, approved by Senate and contained in the </w:t>
      </w:r>
      <w:r w:rsidR="00ED0DA8" w:rsidRPr="00FC4406">
        <w:rPr>
          <w:rFonts w:ascii="Arial" w:hAnsi="Arial" w:cs="Arial"/>
          <w:szCs w:val="24"/>
          <w:lang w:val="en-US"/>
        </w:rPr>
        <w:t xml:space="preserve">relevant </w:t>
      </w:r>
      <w:r w:rsidR="00761BB1">
        <w:rPr>
          <w:rFonts w:ascii="Arial" w:hAnsi="Arial" w:cs="Arial"/>
          <w:szCs w:val="24"/>
          <w:lang w:val="en-US"/>
        </w:rPr>
        <w:t>Faculty Rules and Regulations</w:t>
      </w:r>
      <w:r w:rsidR="00D21069" w:rsidRPr="00FC4406">
        <w:rPr>
          <w:rFonts w:ascii="Arial" w:hAnsi="Arial" w:cs="Arial"/>
          <w:szCs w:val="24"/>
          <w:lang w:val="en-US"/>
        </w:rPr>
        <w:t>.</w:t>
      </w:r>
    </w:p>
    <w:p w:rsidR="00D21069" w:rsidRPr="00FC4406" w:rsidRDefault="00940AF9" w:rsidP="00E01E5C">
      <w:pPr>
        <w:tabs>
          <w:tab w:val="left" w:pos="0"/>
        </w:tabs>
        <w:spacing w:before="120"/>
        <w:ind w:left="1134" w:hanging="1134"/>
        <w:jc w:val="both"/>
        <w:rPr>
          <w:rFonts w:ascii="Arial" w:hAnsi="Arial" w:cs="Arial"/>
          <w:szCs w:val="24"/>
          <w:lang w:val="en-US"/>
        </w:rPr>
      </w:pPr>
      <w:r w:rsidRPr="00FC4406">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.3.5</w:t>
      </w:r>
      <w:r w:rsidR="00D21069" w:rsidRPr="00FC4406">
        <w:rPr>
          <w:rFonts w:ascii="Arial" w:hAnsi="Arial" w:cs="Arial"/>
          <w:szCs w:val="24"/>
          <w:lang w:val="en-US"/>
        </w:rPr>
        <w:tab/>
        <w:t xml:space="preserve">Any amendment to a project or research title is done in accordance with faculty-specific requirements. The amendment is approved by the relevant </w:t>
      </w:r>
      <w:r w:rsidR="0034511D" w:rsidRPr="00FC4406">
        <w:rPr>
          <w:rFonts w:ascii="Arial" w:hAnsi="Arial" w:cs="Arial"/>
          <w:szCs w:val="24"/>
          <w:lang w:val="en-US"/>
        </w:rPr>
        <w:t>Faculty Board</w:t>
      </w:r>
      <w:r w:rsidR="00D21069" w:rsidRPr="00FC4406">
        <w:rPr>
          <w:rFonts w:ascii="Arial" w:hAnsi="Arial" w:cs="Arial"/>
          <w:szCs w:val="24"/>
          <w:lang w:val="en-US"/>
        </w:rPr>
        <w:t xml:space="preserve"> or </w:t>
      </w:r>
      <w:r w:rsidR="00ED0DA8" w:rsidRPr="00721E38">
        <w:rPr>
          <w:rFonts w:ascii="Arial" w:hAnsi="Arial" w:cs="Arial"/>
          <w:szCs w:val="24"/>
          <w:lang w:val="en-US"/>
        </w:rPr>
        <w:t>f</w:t>
      </w:r>
      <w:r w:rsidR="00D21069" w:rsidRPr="00BC08CC">
        <w:rPr>
          <w:rFonts w:ascii="Arial" w:hAnsi="Arial" w:cs="Arial"/>
          <w:szCs w:val="24"/>
          <w:lang w:val="en-US"/>
        </w:rPr>
        <w:t>aculty</w:t>
      </w:r>
      <w:r w:rsidR="00D21069" w:rsidRPr="00FC4406">
        <w:rPr>
          <w:rFonts w:ascii="Arial" w:hAnsi="Arial" w:cs="Arial"/>
          <w:szCs w:val="24"/>
          <w:lang w:val="en-US"/>
        </w:rPr>
        <w:t xml:space="preserve"> </w:t>
      </w:r>
      <w:r w:rsidR="00ED0DA8" w:rsidRPr="00721E38">
        <w:rPr>
          <w:rFonts w:ascii="Arial" w:hAnsi="Arial" w:cs="Arial"/>
          <w:szCs w:val="24"/>
          <w:lang w:val="en-US"/>
        </w:rPr>
        <w:t>h</w:t>
      </w:r>
      <w:r w:rsidR="00074728" w:rsidRPr="00721E38">
        <w:rPr>
          <w:rFonts w:ascii="Arial" w:hAnsi="Arial" w:cs="Arial"/>
          <w:szCs w:val="24"/>
          <w:lang w:val="en-US"/>
        </w:rPr>
        <w:t>igher</w:t>
      </w:r>
      <w:r w:rsidR="00074728" w:rsidRPr="00FC4406">
        <w:rPr>
          <w:rFonts w:ascii="Arial" w:hAnsi="Arial" w:cs="Arial"/>
          <w:szCs w:val="24"/>
          <w:lang w:val="en-US"/>
        </w:rPr>
        <w:t xml:space="preserve"> </w:t>
      </w:r>
      <w:r w:rsidR="00ED0DA8" w:rsidRPr="00721E38">
        <w:rPr>
          <w:rFonts w:ascii="Arial" w:hAnsi="Arial" w:cs="Arial"/>
          <w:szCs w:val="24"/>
          <w:lang w:val="en-US"/>
        </w:rPr>
        <w:t>d</w:t>
      </w:r>
      <w:r w:rsidR="00074728" w:rsidRPr="00BC08CC">
        <w:rPr>
          <w:rFonts w:ascii="Arial" w:hAnsi="Arial" w:cs="Arial"/>
          <w:szCs w:val="24"/>
          <w:lang w:val="en-US"/>
        </w:rPr>
        <w:t>egrees</w:t>
      </w:r>
      <w:r w:rsidR="00074728" w:rsidRPr="00FC4406">
        <w:rPr>
          <w:rFonts w:ascii="Arial" w:hAnsi="Arial" w:cs="Arial"/>
          <w:szCs w:val="24"/>
          <w:lang w:val="en-US"/>
        </w:rPr>
        <w:t xml:space="preserve"> </w:t>
      </w:r>
      <w:r w:rsidR="00ED0DA8" w:rsidRPr="00FC4406">
        <w:rPr>
          <w:rFonts w:ascii="Arial" w:hAnsi="Arial" w:cs="Arial"/>
          <w:szCs w:val="24"/>
          <w:lang w:val="en-US"/>
        </w:rPr>
        <w:t>c</w:t>
      </w:r>
      <w:r w:rsidR="00D21069" w:rsidRPr="00FC4406">
        <w:rPr>
          <w:rFonts w:ascii="Arial" w:hAnsi="Arial" w:cs="Arial"/>
          <w:szCs w:val="24"/>
          <w:lang w:val="en-US"/>
        </w:rPr>
        <w:t>ommittee</w:t>
      </w:r>
      <w:r w:rsidR="00AF4816" w:rsidRPr="00FC4406">
        <w:rPr>
          <w:rFonts w:ascii="Arial" w:hAnsi="Arial" w:cs="Arial"/>
          <w:szCs w:val="24"/>
          <w:lang w:val="en-US"/>
        </w:rPr>
        <w:t xml:space="preserve"> and</w:t>
      </w:r>
      <w:r w:rsidR="00476F23">
        <w:rPr>
          <w:rFonts w:ascii="Arial" w:hAnsi="Arial" w:cs="Arial"/>
          <w:szCs w:val="24"/>
          <w:lang w:val="en-US"/>
        </w:rPr>
        <w:t xml:space="preserve"> </w:t>
      </w:r>
      <w:r w:rsidR="00476F23" w:rsidRPr="00CC1950">
        <w:rPr>
          <w:rFonts w:ascii="Arial" w:hAnsi="Arial" w:cs="Arial"/>
          <w:szCs w:val="24"/>
          <w:lang w:val="en-US"/>
        </w:rPr>
        <w:t>noted by the</w:t>
      </w:r>
      <w:r w:rsidR="00AF4816" w:rsidRPr="00CC1950">
        <w:rPr>
          <w:rFonts w:ascii="Arial" w:hAnsi="Arial" w:cs="Arial"/>
          <w:szCs w:val="24"/>
          <w:lang w:val="en-US"/>
        </w:rPr>
        <w:t xml:space="preserve"> </w:t>
      </w:r>
      <w:r w:rsidR="00AF4816" w:rsidRPr="00FC4406">
        <w:rPr>
          <w:rFonts w:ascii="Arial" w:hAnsi="Arial" w:cs="Arial"/>
          <w:szCs w:val="24"/>
          <w:lang w:val="en-US"/>
        </w:rPr>
        <w:t>SHDC</w:t>
      </w:r>
      <w:r w:rsidR="00D21069" w:rsidRPr="00FC4406">
        <w:rPr>
          <w:rFonts w:ascii="Arial" w:hAnsi="Arial" w:cs="Arial"/>
          <w:szCs w:val="24"/>
          <w:lang w:val="en-US"/>
        </w:rPr>
        <w:t xml:space="preserve">. </w:t>
      </w:r>
    </w:p>
    <w:p w:rsidR="00D21069" w:rsidRPr="00FC4406" w:rsidRDefault="00940AF9" w:rsidP="00E01E5C">
      <w:pPr>
        <w:tabs>
          <w:tab w:val="left" w:pos="0"/>
        </w:tabs>
        <w:spacing w:before="120"/>
        <w:ind w:left="1134" w:hanging="1134"/>
        <w:jc w:val="both"/>
        <w:rPr>
          <w:rFonts w:ascii="Arial" w:hAnsi="Arial" w:cs="Arial"/>
          <w:szCs w:val="24"/>
          <w:lang w:val="en-US"/>
        </w:rPr>
      </w:pPr>
      <w:r w:rsidRPr="00FC4406">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.3.6</w:t>
      </w:r>
      <w:r w:rsidR="00D21069" w:rsidRPr="00FC4406">
        <w:rPr>
          <w:rFonts w:ascii="Arial" w:hAnsi="Arial" w:cs="Arial"/>
          <w:szCs w:val="24"/>
          <w:lang w:val="en-US"/>
        </w:rPr>
        <w:tab/>
        <w:t xml:space="preserve">The renewal of students’ registration for a </w:t>
      </w:r>
      <w:r w:rsidR="00F72B4C">
        <w:rPr>
          <w:rFonts w:ascii="Arial" w:hAnsi="Arial" w:cs="Arial"/>
          <w:szCs w:val="24"/>
          <w:lang w:val="en-US"/>
        </w:rPr>
        <w:t xml:space="preserve">coursework </w:t>
      </w:r>
      <w:r w:rsidR="00D21069" w:rsidRPr="00FC4406">
        <w:rPr>
          <w:rFonts w:ascii="Arial" w:hAnsi="Arial" w:cs="Arial"/>
          <w:szCs w:val="24"/>
          <w:lang w:val="en-US"/>
        </w:rPr>
        <w:t xml:space="preserve">master’s programme is subject to satisfactory progress in accordance with the </w:t>
      </w:r>
      <w:r w:rsidR="00D21069" w:rsidRPr="00FC4406">
        <w:rPr>
          <w:rFonts w:ascii="Arial" w:hAnsi="Arial" w:cs="Arial"/>
          <w:szCs w:val="24"/>
        </w:rPr>
        <w:t>University</w:t>
      </w:r>
      <w:r w:rsidR="00D21069" w:rsidRPr="00FC4406">
        <w:rPr>
          <w:rFonts w:ascii="Arial" w:hAnsi="Arial" w:cs="Arial"/>
          <w:szCs w:val="24"/>
          <w:lang w:val="en-US"/>
        </w:rPr>
        <w:t>’s Higher Degrees Policy</w:t>
      </w:r>
      <w:r w:rsidR="00A112FF" w:rsidRPr="00CC1950">
        <w:rPr>
          <w:rFonts w:ascii="Arial" w:hAnsi="Arial" w:cs="Arial"/>
          <w:szCs w:val="24"/>
          <w:lang w:val="en-US"/>
        </w:rPr>
        <w:t xml:space="preserve"> and the Higher Degrees: Administration: Structures and Processes</w:t>
      </w:r>
      <w:r w:rsidR="00D21069" w:rsidRPr="00FC4406">
        <w:rPr>
          <w:rFonts w:ascii="Arial" w:hAnsi="Arial" w:cs="Arial"/>
          <w:szCs w:val="24"/>
          <w:lang w:val="en-US"/>
        </w:rPr>
        <w:t xml:space="preserve">, faculty-specific requirements and, where applicable, professional regulatory requirements, with due regard also to the </w:t>
      </w:r>
      <w:r w:rsidR="00D21069" w:rsidRPr="00FC4406">
        <w:rPr>
          <w:rFonts w:ascii="Arial" w:hAnsi="Arial" w:cs="Arial"/>
          <w:szCs w:val="24"/>
        </w:rPr>
        <w:t>University</w:t>
      </w:r>
      <w:r w:rsidR="00D21069" w:rsidRPr="00FC4406">
        <w:rPr>
          <w:rFonts w:ascii="Arial" w:hAnsi="Arial" w:cs="Arial"/>
          <w:szCs w:val="24"/>
          <w:lang w:val="en-US"/>
        </w:rPr>
        <w:t>’s Enrolment Management Plan and subsequent throughput interventions.</w:t>
      </w:r>
    </w:p>
    <w:p w:rsidR="00D21069" w:rsidRPr="00FC4406" w:rsidRDefault="00940AF9" w:rsidP="00E01E5C">
      <w:pPr>
        <w:tabs>
          <w:tab w:val="left" w:pos="0"/>
          <w:tab w:val="left" w:pos="1021"/>
        </w:tabs>
        <w:spacing w:before="120" w:after="120"/>
        <w:ind w:left="1134" w:hanging="1134"/>
        <w:jc w:val="both"/>
        <w:rPr>
          <w:rFonts w:ascii="Arial" w:hAnsi="Arial" w:cs="Arial"/>
          <w:szCs w:val="24"/>
          <w:lang w:val="en-US"/>
        </w:rPr>
      </w:pPr>
      <w:r w:rsidRPr="00FC4406">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.3.7</w:t>
      </w:r>
      <w:r w:rsidR="00D21069" w:rsidRPr="00FC4406">
        <w:rPr>
          <w:rFonts w:ascii="Arial" w:hAnsi="Arial" w:cs="Arial"/>
          <w:szCs w:val="24"/>
          <w:lang w:val="en-US"/>
        </w:rPr>
        <w:tab/>
      </w:r>
      <w:r w:rsidR="00E01E5C">
        <w:rPr>
          <w:rFonts w:ascii="Arial" w:hAnsi="Arial" w:cs="Arial"/>
          <w:szCs w:val="24"/>
          <w:lang w:val="en-US"/>
        </w:rPr>
        <w:tab/>
      </w:r>
      <w:r w:rsidR="00D21069" w:rsidRPr="00FC4406">
        <w:rPr>
          <w:rFonts w:ascii="Arial" w:hAnsi="Arial" w:cs="Arial"/>
          <w:szCs w:val="24"/>
          <w:lang w:val="en-US"/>
        </w:rPr>
        <w:t xml:space="preserve">If students’ progress is unsatisfactory, the </w:t>
      </w:r>
      <w:r w:rsidR="0034511D" w:rsidRPr="00FC4406">
        <w:rPr>
          <w:rFonts w:ascii="Arial" w:hAnsi="Arial" w:cs="Arial"/>
          <w:szCs w:val="24"/>
          <w:lang w:val="en-US"/>
        </w:rPr>
        <w:t>Faculty Board</w:t>
      </w:r>
      <w:r w:rsidR="00D21069" w:rsidRPr="00FC4406">
        <w:rPr>
          <w:rFonts w:ascii="Arial" w:hAnsi="Arial" w:cs="Arial"/>
          <w:szCs w:val="24"/>
          <w:lang w:val="en-US"/>
        </w:rPr>
        <w:t xml:space="preserve"> may decide to terminate their registration for the master’s programme. </w:t>
      </w:r>
    </w:p>
    <w:p w:rsidR="00D21069" w:rsidRPr="00372137" w:rsidRDefault="00D656F8" w:rsidP="0071442C">
      <w:pPr>
        <w:pStyle w:val="Heading2"/>
      </w:pPr>
      <w:bookmarkStart w:id="428" w:name="_Toc488151710"/>
      <w:r w:rsidRPr="00372137">
        <w:t>1</w:t>
      </w:r>
      <w:r w:rsidR="00F71475">
        <w:t>5</w:t>
      </w:r>
      <w:r w:rsidR="00D21069" w:rsidRPr="00372137">
        <w:t>.4</w:t>
      </w:r>
      <w:r w:rsidR="00D21069" w:rsidRPr="00372137">
        <w:tab/>
      </w:r>
      <w:bookmarkStart w:id="429" w:name="Ethical_considerations_35"/>
      <w:r w:rsidR="00D21069" w:rsidRPr="00372137">
        <w:t>Ethical considerations</w:t>
      </w:r>
      <w:bookmarkEnd w:id="428"/>
      <w:bookmarkEnd w:id="429"/>
    </w:p>
    <w:p w:rsidR="00E570EF" w:rsidRPr="009844A3" w:rsidRDefault="00D21069" w:rsidP="00233551">
      <w:pPr>
        <w:spacing w:before="120" w:after="120"/>
        <w:ind w:left="1134"/>
        <w:jc w:val="both"/>
        <w:rPr>
          <w:rFonts w:ascii="Arial" w:hAnsi="Arial" w:cs="Arial"/>
          <w:szCs w:val="24"/>
        </w:rPr>
      </w:pPr>
      <w:r w:rsidRPr="00FC4406">
        <w:rPr>
          <w:rFonts w:ascii="Arial" w:hAnsi="Arial" w:cs="Arial"/>
          <w:szCs w:val="24"/>
        </w:rPr>
        <w:t xml:space="preserve">Research in master’s programmes is conducted in accordance with ethical requirements as contained in the </w:t>
      </w:r>
      <w:r w:rsidR="00AB4599" w:rsidRPr="00CC1950">
        <w:rPr>
          <w:rFonts w:ascii="Arial" w:hAnsi="Arial" w:cs="Arial"/>
          <w:szCs w:val="24"/>
        </w:rPr>
        <w:t xml:space="preserve">Code of Academic </w:t>
      </w:r>
      <w:r w:rsidR="0090465B" w:rsidRPr="00D146B6">
        <w:rPr>
          <w:rFonts w:ascii="Arial" w:hAnsi="Arial" w:cs="Arial"/>
          <w:szCs w:val="24"/>
        </w:rPr>
        <w:t xml:space="preserve">and Research </w:t>
      </w:r>
      <w:r w:rsidR="00AB4599" w:rsidRPr="00CC1950">
        <w:rPr>
          <w:rFonts w:ascii="Arial" w:hAnsi="Arial" w:cs="Arial"/>
          <w:szCs w:val="24"/>
        </w:rPr>
        <w:t xml:space="preserve">Ethics </w:t>
      </w:r>
      <w:r w:rsidR="00EA28A7" w:rsidRPr="00FC4406">
        <w:rPr>
          <w:rFonts w:ascii="Arial" w:hAnsi="Arial" w:cs="Arial"/>
          <w:szCs w:val="24"/>
        </w:rPr>
        <w:t>and</w:t>
      </w:r>
      <w:r w:rsidRPr="00FC4406">
        <w:rPr>
          <w:rFonts w:ascii="Arial" w:hAnsi="Arial" w:cs="Arial"/>
          <w:szCs w:val="24"/>
        </w:rPr>
        <w:t xml:space="preserve"> faculty-specific procedures as determined by the relevant </w:t>
      </w:r>
      <w:r w:rsidR="0034511D" w:rsidRPr="00FC4406">
        <w:rPr>
          <w:rFonts w:ascii="Arial" w:hAnsi="Arial" w:cs="Arial"/>
          <w:szCs w:val="24"/>
        </w:rPr>
        <w:t>Faculty Board</w:t>
      </w:r>
      <w:r w:rsidRPr="00FC4406">
        <w:rPr>
          <w:rFonts w:ascii="Arial" w:hAnsi="Arial" w:cs="Arial"/>
          <w:szCs w:val="24"/>
        </w:rPr>
        <w:t xml:space="preserve">, and with due regard to statutory and professional regulatory requirements and general best-practice principles to protect human and animal dignity </w:t>
      </w:r>
      <w:r w:rsidR="00DA2FF9" w:rsidRPr="00DA2FF9">
        <w:rPr>
          <w:rFonts w:ascii="Arial" w:hAnsi="Arial" w:cs="Arial"/>
          <w:szCs w:val="24"/>
        </w:rPr>
        <w:t xml:space="preserve">and welfare </w:t>
      </w:r>
      <w:r w:rsidRPr="00FC4406">
        <w:rPr>
          <w:rFonts w:ascii="Arial" w:hAnsi="Arial" w:cs="Arial"/>
          <w:szCs w:val="24"/>
        </w:rPr>
        <w:t>in research</w:t>
      </w:r>
      <w:r w:rsidRPr="009844A3">
        <w:rPr>
          <w:rFonts w:ascii="Arial" w:hAnsi="Arial" w:cs="Arial"/>
          <w:szCs w:val="24"/>
        </w:rPr>
        <w:t>.</w:t>
      </w:r>
    </w:p>
    <w:p w:rsidR="00D21069" w:rsidRPr="00FC4406" w:rsidRDefault="00D656F8" w:rsidP="0071442C">
      <w:pPr>
        <w:pStyle w:val="Heading2"/>
      </w:pPr>
      <w:bookmarkStart w:id="430" w:name="_Toc488151711"/>
      <w:r w:rsidRPr="00FC4406">
        <w:rPr>
          <w:spacing w:val="-6"/>
        </w:rPr>
        <w:t>1</w:t>
      </w:r>
      <w:r w:rsidR="00F71475">
        <w:rPr>
          <w:spacing w:val="-6"/>
        </w:rPr>
        <w:t>5</w:t>
      </w:r>
      <w:r w:rsidR="00D21069" w:rsidRPr="00FC4406">
        <w:rPr>
          <w:spacing w:val="-6"/>
        </w:rPr>
        <w:t>.5</w:t>
      </w:r>
      <w:r w:rsidR="00D21069" w:rsidRPr="00FC4406">
        <w:rPr>
          <w:spacing w:val="-6"/>
        </w:rPr>
        <w:tab/>
      </w:r>
      <w:bookmarkStart w:id="431" w:name="Health_and_safety_35"/>
      <w:r w:rsidR="00D21069" w:rsidRPr="00FC4406">
        <w:t>Health and safety</w:t>
      </w:r>
      <w:bookmarkEnd w:id="430"/>
      <w:bookmarkEnd w:id="431"/>
    </w:p>
    <w:p w:rsidR="00D21069" w:rsidRPr="00FC4406" w:rsidRDefault="00D21069" w:rsidP="0071442C">
      <w:pPr>
        <w:spacing w:before="120" w:after="120"/>
        <w:ind w:left="1134"/>
        <w:jc w:val="both"/>
        <w:rPr>
          <w:rFonts w:ascii="Arial" w:hAnsi="Arial" w:cs="Arial"/>
          <w:spacing w:val="-6"/>
          <w:szCs w:val="24"/>
        </w:rPr>
      </w:pPr>
      <w:r w:rsidRPr="00FC4406">
        <w:rPr>
          <w:rFonts w:ascii="Arial" w:hAnsi="Arial" w:cs="Arial"/>
          <w:szCs w:val="24"/>
        </w:rPr>
        <w:t>The supervisors of research projects are responsible for assessing whether or not such projects have health and safety implications in accordance with the University’s Occupational</w:t>
      </w:r>
      <w:r w:rsidRPr="00FC4406">
        <w:rPr>
          <w:rFonts w:ascii="Arial" w:hAnsi="Arial" w:cs="Arial"/>
          <w:spacing w:val="-6"/>
          <w:szCs w:val="24"/>
        </w:rPr>
        <w:t xml:space="preserve"> Health and Safety Policy.</w:t>
      </w:r>
    </w:p>
    <w:p w:rsidR="00D21069" w:rsidRPr="00D92973" w:rsidRDefault="00A266F8" w:rsidP="00444A82">
      <w:pPr>
        <w:pStyle w:val="Heading2"/>
        <w:spacing w:after="240"/>
        <w:rPr>
          <w:lang w:val="en-US"/>
        </w:rPr>
      </w:pPr>
      <w:bookmarkStart w:id="432" w:name="_Toc488151712"/>
      <w:r w:rsidRPr="00D92973">
        <w:rPr>
          <w:lang w:val="en-US"/>
        </w:rPr>
        <w:t>1</w:t>
      </w:r>
      <w:r w:rsidR="00F71475">
        <w:rPr>
          <w:lang w:val="en-US"/>
        </w:rPr>
        <w:t>5</w:t>
      </w:r>
      <w:r w:rsidR="00E3016F">
        <w:rPr>
          <w:lang w:val="en-US"/>
        </w:rPr>
        <w:t>.6</w:t>
      </w:r>
      <w:r w:rsidR="00D21069" w:rsidRPr="00D92973">
        <w:rPr>
          <w:lang w:val="en-US"/>
        </w:rPr>
        <w:tab/>
      </w:r>
      <w:bookmarkStart w:id="433" w:name="Assessment_35"/>
      <w:r w:rsidR="00D21069" w:rsidRPr="00D92973">
        <w:rPr>
          <w:lang w:val="en-US"/>
        </w:rPr>
        <w:t>Assessment</w:t>
      </w:r>
      <w:bookmarkEnd w:id="432"/>
      <w:bookmarkEnd w:id="433"/>
    </w:p>
    <w:p w:rsidR="004A2717" w:rsidRPr="00E3016F" w:rsidRDefault="004A2717" w:rsidP="00E3016F">
      <w:pPr>
        <w:pStyle w:val="Default"/>
        <w:ind w:left="1128" w:hanging="1128"/>
        <w:jc w:val="both"/>
      </w:pPr>
      <w:r w:rsidRPr="00D92973">
        <w:t>1</w:t>
      </w:r>
      <w:r w:rsidR="00F71475">
        <w:t>5</w:t>
      </w:r>
      <w:r w:rsidR="00E3016F">
        <w:t>.6</w:t>
      </w:r>
      <w:r w:rsidRPr="00D92973">
        <w:t>.1</w:t>
      </w:r>
      <w:r w:rsidRPr="00D92973">
        <w:tab/>
      </w:r>
      <w:r w:rsidR="0044236F" w:rsidRPr="00CA4DDE">
        <w:t xml:space="preserve">A coursework </w:t>
      </w:r>
      <w:r w:rsidR="006F7C21" w:rsidRPr="00CA4DDE">
        <w:t xml:space="preserve">master’s </w:t>
      </w:r>
      <w:r w:rsidR="0044236F" w:rsidRPr="00CA4DDE">
        <w:t xml:space="preserve">degree is structured in terms of </w:t>
      </w:r>
      <w:r w:rsidR="0044236F">
        <w:t xml:space="preserve">a number of </w:t>
      </w:r>
      <w:r w:rsidR="0044236F" w:rsidRPr="00F61281">
        <w:t xml:space="preserve">formal, taught modules together with a minor dissertation </w:t>
      </w:r>
      <w:r w:rsidR="0044236F">
        <w:t xml:space="preserve">(a self-directed research project) </w:t>
      </w:r>
      <w:r w:rsidR="0044236F" w:rsidRPr="00F61281">
        <w:t xml:space="preserve">which normally constitutes </w:t>
      </w:r>
      <w:r w:rsidR="00D146B6">
        <w:t xml:space="preserve">between 33% and 50% </w:t>
      </w:r>
      <w:r w:rsidR="0044236F" w:rsidRPr="00F61281">
        <w:t>of the requirements of the degree</w:t>
      </w:r>
      <w:r w:rsidR="0044236F">
        <w:t xml:space="preserve">. The minor dissertation is submitted as a written document in appropriate format. </w:t>
      </w:r>
      <w:r w:rsidR="0044236F">
        <w:rPr>
          <w:sz w:val="23"/>
          <w:szCs w:val="23"/>
        </w:rPr>
        <w:t>The student is not generally expected to make an original theoretical or fundamental contribution to the field of knowledge, but is required to demonstrate proficiency in research methods and the ability to apply these methods and work independently.</w:t>
      </w:r>
    </w:p>
    <w:p w:rsidR="00D21069" w:rsidRPr="00D92973" w:rsidRDefault="00A266F8" w:rsidP="007C6EF8">
      <w:pPr>
        <w:tabs>
          <w:tab w:val="left" w:pos="851"/>
        </w:tabs>
        <w:spacing w:before="120"/>
        <w:ind w:left="1134" w:hanging="1134"/>
        <w:jc w:val="both"/>
        <w:rPr>
          <w:rFonts w:ascii="Arial" w:hAnsi="Arial" w:cs="Arial"/>
          <w:szCs w:val="24"/>
          <w:lang w:val="en-US"/>
        </w:rPr>
      </w:pPr>
      <w:r w:rsidRPr="00D92973">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.6</w:t>
      </w:r>
      <w:r w:rsidR="00D21069" w:rsidRPr="00D92973">
        <w:rPr>
          <w:rFonts w:ascii="Arial" w:hAnsi="Arial" w:cs="Arial"/>
          <w:szCs w:val="24"/>
          <w:lang w:val="en-US"/>
        </w:rPr>
        <w:t>.</w:t>
      </w:r>
      <w:r w:rsidR="004A2717" w:rsidRPr="00D92973">
        <w:rPr>
          <w:rFonts w:ascii="Arial" w:hAnsi="Arial" w:cs="Arial"/>
          <w:szCs w:val="24"/>
          <w:lang w:val="en-US"/>
        </w:rPr>
        <w:t>2</w:t>
      </w:r>
      <w:r w:rsidR="00D21069" w:rsidRPr="00D92973">
        <w:rPr>
          <w:rFonts w:ascii="Arial" w:hAnsi="Arial" w:cs="Arial"/>
          <w:szCs w:val="24"/>
          <w:lang w:val="en-US"/>
        </w:rPr>
        <w:tab/>
      </w:r>
      <w:r w:rsidR="007C6EF8">
        <w:rPr>
          <w:rFonts w:ascii="Arial" w:hAnsi="Arial" w:cs="Arial"/>
          <w:szCs w:val="24"/>
          <w:lang w:val="en-US"/>
        </w:rPr>
        <w:tab/>
      </w:r>
      <w:r w:rsidR="00D21069" w:rsidRPr="00D92973">
        <w:rPr>
          <w:rFonts w:ascii="Arial" w:hAnsi="Arial" w:cs="Arial"/>
          <w:szCs w:val="24"/>
          <w:lang w:val="en-US"/>
        </w:rPr>
        <w:t xml:space="preserve">Appointment of </w:t>
      </w:r>
      <w:r w:rsidR="00AA2024" w:rsidRPr="00FC1AA4">
        <w:rPr>
          <w:rFonts w:ascii="Arial" w:hAnsi="Arial" w:cs="Arial"/>
          <w:szCs w:val="24"/>
          <w:lang w:val="en-US"/>
        </w:rPr>
        <w:t>external</w:t>
      </w:r>
      <w:r w:rsidR="00AA2024" w:rsidRPr="00D92973">
        <w:rPr>
          <w:rFonts w:ascii="Arial" w:hAnsi="Arial" w:cs="Arial"/>
          <w:szCs w:val="24"/>
          <w:lang w:val="en-US"/>
        </w:rPr>
        <w:t xml:space="preserve"> </w:t>
      </w:r>
      <w:r w:rsidR="00D21069" w:rsidRPr="00D92973">
        <w:rPr>
          <w:rFonts w:ascii="Arial" w:hAnsi="Arial" w:cs="Arial"/>
          <w:szCs w:val="24"/>
          <w:lang w:val="en-US"/>
        </w:rPr>
        <w:t xml:space="preserve">assessors for master’s programmes takes place in accordance with the </w:t>
      </w:r>
      <w:r w:rsidR="00D21069" w:rsidRPr="00D92973">
        <w:rPr>
          <w:rFonts w:ascii="Arial" w:hAnsi="Arial" w:cs="Arial"/>
          <w:szCs w:val="24"/>
        </w:rPr>
        <w:t>University</w:t>
      </w:r>
      <w:r w:rsidR="00D21069" w:rsidRPr="00D92973">
        <w:rPr>
          <w:rFonts w:ascii="Arial" w:hAnsi="Arial" w:cs="Arial"/>
          <w:szCs w:val="24"/>
          <w:lang w:val="en-US"/>
        </w:rPr>
        <w:t>’s Higher Degrees Policy</w:t>
      </w:r>
      <w:r w:rsidR="00AA2024" w:rsidRPr="00FC1AA4">
        <w:rPr>
          <w:rFonts w:ascii="Arial" w:hAnsi="Arial" w:cs="Arial"/>
          <w:szCs w:val="24"/>
          <w:lang w:val="en-US"/>
        </w:rPr>
        <w:t xml:space="preserve"> and the Higher Degrees Administration: Structures and Processes</w:t>
      </w:r>
      <w:r w:rsidR="00D21069" w:rsidRPr="00D92973">
        <w:rPr>
          <w:rFonts w:ascii="Arial" w:hAnsi="Arial" w:cs="Arial"/>
          <w:szCs w:val="24"/>
          <w:lang w:val="en-US"/>
        </w:rPr>
        <w:t>.</w:t>
      </w:r>
    </w:p>
    <w:p w:rsidR="00D21069" w:rsidRPr="00D92973" w:rsidRDefault="00A266F8" w:rsidP="006F7C21">
      <w:pPr>
        <w:tabs>
          <w:tab w:val="left" w:pos="851"/>
        </w:tabs>
        <w:spacing w:before="120"/>
        <w:ind w:left="1134" w:hanging="1134"/>
        <w:jc w:val="both"/>
        <w:rPr>
          <w:rFonts w:ascii="Arial" w:hAnsi="Arial" w:cs="Arial"/>
          <w:szCs w:val="24"/>
          <w:lang w:val="en-US"/>
        </w:rPr>
      </w:pPr>
      <w:r w:rsidRPr="00D92973">
        <w:rPr>
          <w:rFonts w:ascii="Arial" w:hAnsi="Arial" w:cs="Arial"/>
          <w:szCs w:val="24"/>
          <w:lang w:val="en-US"/>
        </w:rPr>
        <w:t>1</w:t>
      </w:r>
      <w:r w:rsidR="00F71475">
        <w:rPr>
          <w:rFonts w:ascii="Arial" w:hAnsi="Arial" w:cs="Arial"/>
          <w:szCs w:val="24"/>
          <w:lang w:val="en-US"/>
        </w:rPr>
        <w:t>5</w:t>
      </w:r>
      <w:r w:rsidR="00D21069" w:rsidRPr="00D92973">
        <w:rPr>
          <w:rFonts w:ascii="Arial" w:hAnsi="Arial" w:cs="Arial"/>
          <w:szCs w:val="24"/>
          <w:lang w:val="en-US"/>
        </w:rPr>
        <w:t>.</w:t>
      </w:r>
      <w:r w:rsidR="00E3016F">
        <w:rPr>
          <w:rFonts w:ascii="Arial" w:hAnsi="Arial" w:cs="Arial"/>
          <w:szCs w:val="24"/>
          <w:lang w:val="en-US"/>
        </w:rPr>
        <w:t>6</w:t>
      </w:r>
      <w:r w:rsidR="00D21069" w:rsidRPr="00D92973">
        <w:rPr>
          <w:rFonts w:ascii="Arial" w:hAnsi="Arial" w:cs="Arial"/>
          <w:szCs w:val="24"/>
          <w:lang w:val="en-US"/>
        </w:rPr>
        <w:t>.</w:t>
      </w:r>
      <w:r w:rsidR="004A2717" w:rsidRPr="00D92973">
        <w:rPr>
          <w:rFonts w:ascii="Arial" w:hAnsi="Arial" w:cs="Arial"/>
          <w:szCs w:val="24"/>
          <w:lang w:val="en-US"/>
        </w:rPr>
        <w:t>3</w:t>
      </w:r>
      <w:r w:rsidR="00D21069" w:rsidRPr="00D92973">
        <w:rPr>
          <w:rFonts w:ascii="Arial" w:hAnsi="Arial" w:cs="Arial"/>
          <w:szCs w:val="24"/>
          <w:lang w:val="en-US"/>
        </w:rPr>
        <w:tab/>
      </w:r>
      <w:r w:rsidR="007C6EF8">
        <w:rPr>
          <w:rFonts w:ascii="Arial" w:hAnsi="Arial" w:cs="Arial"/>
          <w:szCs w:val="24"/>
          <w:lang w:val="en-US"/>
        </w:rPr>
        <w:tab/>
      </w:r>
      <w:r w:rsidR="00D21069" w:rsidRPr="00D92973">
        <w:rPr>
          <w:rFonts w:ascii="Arial" w:hAnsi="Arial" w:cs="Arial"/>
          <w:szCs w:val="24"/>
          <w:lang w:val="en-US"/>
        </w:rPr>
        <w:t xml:space="preserve">The assessment of coursework modules takes place in accordance with faculty-specific regulations as determined by the relevant </w:t>
      </w:r>
      <w:r w:rsidR="0034511D" w:rsidRPr="00D92973">
        <w:rPr>
          <w:rFonts w:ascii="Arial" w:hAnsi="Arial" w:cs="Arial"/>
          <w:szCs w:val="24"/>
          <w:lang w:val="en-US"/>
        </w:rPr>
        <w:t>Faculty Board</w:t>
      </w:r>
      <w:r w:rsidR="00D21069" w:rsidRPr="00D92973">
        <w:rPr>
          <w:rFonts w:ascii="Arial" w:hAnsi="Arial" w:cs="Arial"/>
          <w:szCs w:val="24"/>
          <w:lang w:val="en-US"/>
        </w:rPr>
        <w:t xml:space="preserve">, approved by Senate and contained in the relevant </w:t>
      </w:r>
      <w:r w:rsidR="00761BB1">
        <w:rPr>
          <w:rFonts w:ascii="Arial" w:hAnsi="Arial" w:cs="Arial"/>
          <w:szCs w:val="24"/>
          <w:lang w:val="en-US"/>
        </w:rPr>
        <w:t>Faculty Rules and Regulations</w:t>
      </w:r>
      <w:r w:rsidR="00D21069" w:rsidRPr="00D92973">
        <w:rPr>
          <w:rFonts w:ascii="Arial" w:hAnsi="Arial" w:cs="Arial"/>
          <w:szCs w:val="24"/>
          <w:lang w:val="en-US"/>
        </w:rPr>
        <w:t xml:space="preserve">. This includes the consideration and granting of </w:t>
      </w:r>
      <w:r w:rsidR="0044236F">
        <w:rPr>
          <w:rFonts w:ascii="Arial" w:hAnsi="Arial" w:cs="Arial"/>
          <w:szCs w:val="24"/>
          <w:lang w:val="en-US"/>
        </w:rPr>
        <w:t xml:space="preserve">repeat </w:t>
      </w:r>
      <w:r w:rsidR="00D21069" w:rsidRPr="00D92973">
        <w:rPr>
          <w:rFonts w:ascii="Arial" w:hAnsi="Arial" w:cs="Arial"/>
          <w:szCs w:val="24"/>
          <w:lang w:val="en-US"/>
        </w:rPr>
        <w:t>summative assessment for coursework modules</w:t>
      </w:r>
      <w:r w:rsidR="000F39EE">
        <w:rPr>
          <w:rFonts w:ascii="Arial" w:hAnsi="Arial" w:cs="Arial"/>
          <w:szCs w:val="24"/>
          <w:lang w:val="en-US"/>
        </w:rPr>
        <w:t>, in cases where, for legitimate reasons, a student has been prevented from completing a summative assessment.</w:t>
      </w:r>
    </w:p>
    <w:p w:rsidR="00D21069" w:rsidRPr="00D92973" w:rsidRDefault="004F466E" w:rsidP="007C6EF8">
      <w:pPr>
        <w:tabs>
          <w:tab w:val="left" w:pos="851"/>
        </w:tabs>
        <w:spacing w:before="120"/>
        <w:ind w:left="1134" w:hanging="1134"/>
        <w:jc w:val="both"/>
        <w:rPr>
          <w:rFonts w:ascii="Arial" w:hAnsi="Arial" w:cs="Arial"/>
          <w:szCs w:val="24"/>
          <w:lang w:val="en-US"/>
        </w:rPr>
      </w:pPr>
      <w:r w:rsidRPr="00D92973">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.6</w:t>
      </w:r>
      <w:r w:rsidR="00D21069" w:rsidRPr="00D92973">
        <w:rPr>
          <w:rFonts w:ascii="Arial" w:hAnsi="Arial" w:cs="Arial"/>
          <w:szCs w:val="24"/>
          <w:lang w:val="en-US"/>
        </w:rPr>
        <w:t>.</w:t>
      </w:r>
      <w:r w:rsidR="004A2717" w:rsidRPr="00D92973">
        <w:rPr>
          <w:rFonts w:ascii="Arial" w:hAnsi="Arial" w:cs="Arial"/>
          <w:szCs w:val="24"/>
          <w:lang w:val="en-US"/>
        </w:rPr>
        <w:t>4</w:t>
      </w:r>
      <w:r w:rsidR="00D21069" w:rsidRPr="00D92973">
        <w:rPr>
          <w:rFonts w:ascii="Arial" w:hAnsi="Arial" w:cs="Arial"/>
          <w:szCs w:val="24"/>
          <w:lang w:val="en-US"/>
        </w:rPr>
        <w:tab/>
      </w:r>
      <w:r w:rsidR="007C6EF8">
        <w:rPr>
          <w:rFonts w:ascii="Arial" w:hAnsi="Arial" w:cs="Arial"/>
          <w:szCs w:val="24"/>
          <w:lang w:val="en-US"/>
        </w:rPr>
        <w:tab/>
      </w:r>
      <w:r w:rsidR="00D21069" w:rsidRPr="00D92973">
        <w:rPr>
          <w:rFonts w:ascii="Arial" w:hAnsi="Arial" w:cs="Arial"/>
          <w:szCs w:val="24"/>
          <w:lang w:val="en-US"/>
        </w:rPr>
        <w:t xml:space="preserve">The master’s </w:t>
      </w:r>
      <w:r w:rsidR="00F52A7C" w:rsidRPr="00D92973">
        <w:rPr>
          <w:rFonts w:ascii="Arial" w:hAnsi="Arial" w:cs="Arial"/>
          <w:szCs w:val="24"/>
          <w:lang w:val="en-US"/>
        </w:rPr>
        <w:t>student</w:t>
      </w:r>
      <w:r w:rsidR="00D21069" w:rsidRPr="00D92973">
        <w:rPr>
          <w:rFonts w:ascii="Arial" w:hAnsi="Arial" w:cs="Arial"/>
          <w:szCs w:val="24"/>
          <w:lang w:val="en-US"/>
        </w:rPr>
        <w:t xml:space="preserve"> is responsible for the technical and linguistic editing of the minor dissertation </w:t>
      </w:r>
      <w:r w:rsidR="00074728" w:rsidRPr="00D92973">
        <w:rPr>
          <w:rFonts w:ascii="Arial" w:hAnsi="Arial" w:cs="Arial"/>
          <w:szCs w:val="24"/>
          <w:lang w:val="en-US"/>
        </w:rPr>
        <w:t>with the assistance of the supervisor</w:t>
      </w:r>
      <w:r w:rsidR="00BA0B3C" w:rsidRPr="00D92973">
        <w:rPr>
          <w:rFonts w:ascii="Arial" w:hAnsi="Arial" w:cs="Arial"/>
          <w:szCs w:val="24"/>
          <w:lang w:val="en-US"/>
        </w:rPr>
        <w:t xml:space="preserve"> </w:t>
      </w:r>
      <w:r w:rsidR="00D21069" w:rsidRPr="00D92973">
        <w:rPr>
          <w:rFonts w:ascii="Arial" w:hAnsi="Arial" w:cs="Arial"/>
          <w:szCs w:val="24"/>
          <w:lang w:val="en-US"/>
        </w:rPr>
        <w:t>prior to submission for final summative assessment.</w:t>
      </w:r>
    </w:p>
    <w:p w:rsidR="00D21069" w:rsidRPr="009844A3" w:rsidRDefault="004F466E" w:rsidP="007C6EF8">
      <w:pPr>
        <w:tabs>
          <w:tab w:val="left" w:pos="851"/>
        </w:tabs>
        <w:spacing w:before="120"/>
        <w:ind w:left="1134" w:hanging="1134"/>
        <w:jc w:val="both"/>
        <w:rPr>
          <w:rFonts w:ascii="Arial" w:hAnsi="Arial" w:cs="Arial"/>
          <w:szCs w:val="24"/>
          <w:lang w:val="en-US"/>
        </w:rPr>
      </w:pPr>
      <w:r w:rsidRPr="00D92973">
        <w:rPr>
          <w:rFonts w:ascii="Arial" w:hAnsi="Arial" w:cs="Arial"/>
          <w:szCs w:val="24"/>
          <w:lang w:val="en-US"/>
        </w:rPr>
        <w:t>1</w:t>
      </w:r>
      <w:r w:rsidR="00F71475">
        <w:rPr>
          <w:rFonts w:ascii="Arial" w:hAnsi="Arial" w:cs="Arial"/>
          <w:szCs w:val="24"/>
          <w:lang w:val="en-US"/>
        </w:rPr>
        <w:t>5</w:t>
      </w:r>
      <w:r w:rsidR="00D21069" w:rsidRPr="00D92973">
        <w:rPr>
          <w:rFonts w:ascii="Arial" w:hAnsi="Arial" w:cs="Arial"/>
          <w:szCs w:val="24"/>
          <w:lang w:val="en-US"/>
        </w:rPr>
        <w:t>.</w:t>
      </w:r>
      <w:r w:rsidR="00E3016F">
        <w:rPr>
          <w:rFonts w:ascii="Arial" w:hAnsi="Arial" w:cs="Arial"/>
          <w:szCs w:val="24"/>
          <w:lang w:val="en-US"/>
        </w:rPr>
        <w:t>6</w:t>
      </w:r>
      <w:r w:rsidR="00D21069" w:rsidRPr="00D92973">
        <w:rPr>
          <w:rFonts w:ascii="Arial" w:hAnsi="Arial" w:cs="Arial"/>
          <w:szCs w:val="24"/>
          <w:lang w:val="en-US"/>
        </w:rPr>
        <w:t>.</w:t>
      </w:r>
      <w:r w:rsidR="004A2717" w:rsidRPr="00D92973">
        <w:rPr>
          <w:rFonts w:ascii="Arial" w:hAnsi="Arial" w:cs="Arial"/>
          <w:szCs w:val="24"/>
          <w:lang w:val="en-US"/>
        </w:rPr>
        <w:t>5</w:t>
      </w:r>
      <w:r w:rsidR="00D21069" w:rsidRPr="00D92973">
        <w:rPr>
          <w:rFonts w:ascii="Arial" w:hAnsi="Arial" w:cs="Arial"/>
          <w:szCs w:val="24"/>
          <w:lang w:val="en-US"/>
        </w:rPr>
        <w:tab/>
      </w:r>
      <w:r w:rsidR="007C6EF8">
        <w:rPr>
          <w:rFonts w:ascii="Arial" w:hAnsi="Arial" w:cs="Arial"/>
          <w:szCs w:val="24"/>
          <w:lang w:val="en-US"/>
        </w:rPr>
        <w:tab/>
      </w:r>
      <w:r w:rsidR="00D21069" w:rsidRPr="00D92973">
        <w:rPr>
          <w:rFonts w:ascii="Arial" w:hAnsi="Arial" w:cs="Arial"/>
          <w:szCs w:val="24"/>
          <w:lang w:val="en-US"/>
        </w:rPr>
        <w:t xml:space="preserve">The final research report (minor dissertation) is submitted for assessment (with reference to the presentation format, content and layout) in accordance with the faculty-specific regulations as determined by the relevant </w:t>
      </w:r>
      <w:r w:rsidR="0034511D">
        <w:rPr>
          <w:rFonts w:ascii="Arial" w:hAnsi="Arial" w:cs="Arial"/>
          <w:szCs w:val="24"/>
          <w:lang w:val="en-US"/>
        </w:rPr>
        <w:t>Faculty Board</w:t>
      </w:r>
      <w:r w:rsidR="00D21069" w:rsidRPr="009844A3">
        <w:rPr>
          <w:rFonts w:ascii="Arial" w:hAnsi="Arial" w:cs="Arial"/>
          <w:szCs w:val="24"/>
          <w:lang w:val="en-US"/>
        </w:rPr>
        <w:t xml:space="preserve">, approved by Senate and contained in the </w:t>
      </w:r>
      <w:r w:rsidR="00ED0DA8">
        <w:rPr>
          <w:rFonts w:ascii="Arial" w:hAnsi="Arial" w:cs="Arial"/>
          <w:szCs w:val="24"/>
          <w:lang w:val="en-US"/>
        </w:rPr>
        <w:t xml:space="preserve">relevant </w:t>
      </w:r>
      <w:r w:rsidR="00761BB1">
        <w:rPr>
          <w:rFonts w:ascii="Arial" w:hAnsi="Arial" w:cs="Arial"/>
          <w:szCs w:val="24"/>
          <w:lang w:val="en-US"/>
        </w:rPr>
        <w:t>Faculty Rules and Regulations</w:t>
      </w:r>
      <w:r w:rsidR="00D21069" w:rsidRPr="009844A3">
        <w:rPr>
          <w:rFonts w:ascii="Arial" w:hAnsi="Arial" w:cs="Arial"/>
          <w:szCs w:val="24"/>
          <w:lang w:val="en-US"/>
        </w:rPr>
        <w:t>.</w:t>
      </w:r>
    </w:p>
    <w:p w:rsidR="00D21069" w:rsidRDefault="004F466E" w:rsidP="007C6EF8">
      <w:pPr>
        <w:tabs>
          <w:tab w:val="left" w:pos="851"/>
        </w:tabs>
        <w:spacing w:before="120"/>
        <w:ind w:left="1134" w:hanging="1134"/>
        <w:jc w:val="both"/>
        <w:rPr>
          <w:rFonts w:ascii="Arial" w:hAnsi="Arial" w:cs="Arial"/>
          <w:color w:val="FF0000"/>
          <w:szCs w:val="24"/>
          <w:u w:val="single"/>
        </w:rPr>
      </w:pPr>
      <w:r w:rsidRPr="00BA1A83">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.6</w:t>
      </w:r>
      <w:r w:rsidR="00D21069" w:rsidRPr="00BA1A83">
        <w:rPr>
          <w:rFonts w:ascii="Arial" w:hAnsi="Arial" w:cs="Arial"/>
          <w:szCs w:val="24"/>
          <w:lang w:val="en-US"/>
        </w:rPr>
        <w:t>.</w:t>
      </w:r>
      <w:r w:rsidR="004A2717" w:rsidRPr="00BA1A83">
        <w:rPr>
          <w:rFonts w:ascii="Arial" w:hAnsi="Arial" w:cs="Arial"/>
          <w:szCs w:val="24"/>
          <w:lang w:val="en-US"/>
        </w:rPr>
        <w:t xml:space="preserve">6 </w:t>
      </w:r>
      <w:r w:rsidR="00D21069" w:rsidRPr="00BA1A83">
        <w:rPr>
          <w:rFonts w:ascii="Arial" w:hAnsi="Arial" w:cs="Arial"/>
          <w:szCs w:val="24"/>
          <w:lang w:val="en-US"/>
        </w:rPr>
        <w:tab/>
      </w:r>
      <w:r w:rsidR="007C6EF8">
        <w:rPr>
          <w:rFonts w:ascii="Arial" w:hAnsi="Arial" w:cs="Arial"/>
          <w:szCs w:val="24"/>
          <w:lang w:val="en-US"/>
        </w:rPr>
        <w:tab/>
      </w:r>
      <w:r w:rsidR="00D21069" w:rsidRPr="00BA1A83">
        <w:rPr>
          <w:rFonts w:ascii="Arial" w:hAnsi="Arial" w:cs="Arial"/>
          <w:szCs w:val="24"/>
          <w:lang w:val="en-US"/>
        </w:rPr>
        <w:t xml:space="preserve">A minor dissertation is submitted for final summative assessment subject to </w:t>
      </w:r>
      <w:r w:rsidR="004A2717" w:rsidRPr="00C11204">
        <w:rPr>
          <w:rFonts w:ascii="Arial" w:hAnsi="Arial" w:cs="Arial"/>
          <w:szCs w:val="24"/>
          <w:lang w:val="en-US"/>
        </w:rPr>
        <w:t>a</w:t>
      </w:r>
      <w:r w:rsidR="00A865B8" w:rsidRPr="008129BD">
        <w:rPr>
          <w:rFonts w:ascii="Arial" w:hAnsi="Arial" w:cs="Arial"/>
          <w:color w:val="FF0000"/>
          <w:szCs w:val="24"/>
          <w:lang w:val="en-US"/>
        </w:rPr>
        <w:t xml:space="preserve"> </w:t>
      </w:r>
      <w:r w:rsidR="00531B3A" w:rsidRPr="00BA1A83">
        <w:rPr>
          <w:rFonts w:ascii="Arial" w:hAnsi="Arial" w:cs="Arial"/>
          <w:szCs w:val="24"/>
          <w:lang w:val="en-US"/>
        </w:rPr>
        <w:t>declaration</w:t>
      </w:r>
      <w:r w:rsidR="004A2717" w:rsidRPr="00BA1A83">
        <w:rPr>
          <w:rFonts w:ascii="Arial" w:hAnsi="Arial" w:cs="Arial"/>
          <w:szCs w:val="24"/>
          <w:lang w:val="en-US"/>
        </w:rPr>
        <w:t xml:space="preserve"> confirming that it is the student’s own work signed by the student</w:t>
      </w:r>
      <w:r w:rsidR="00D21069" w:rsidRPr="00BA1A83">
        <w:rPr>
          <w:rFonts w:ascii="Arial" w:hAnsi="Arial" w:cs="Arial"/>
          <w:szCs w:val="24"/>
          <w:lang w:val="en-US"/>
        </w:rPr>
        <w:t xml:space="preserve">. If a dispute should arise about the readiness of a minor dissertation for final summative assessment, the </w:t>
      </w:r>
      <w:r w:rsidR="00CC2468" w:rsidRPr="00BA1A83">
        <w:rPr>
          <w:rFonts w:ascii="Arial" w:hAnsi="Arial" w:cs="Arial"/>
          <w:szCs w:val="24"/>
          <w:lang w:val="en-US"/>
        </w:rPr>
        <w:t>Executive Dean</w:t>
      </w:r>
      <w:r w:rsidR="00D21069" w:rsidRPr="00BA1A83">
        <w:rPr>
          <w:rFonts w:ascii="Arial" w:hAnsi="Arial" w:cs="Arial"/>
          <w:szCs w:val="24"/>
          <w:lang w:val="en-US"/>
        </w:rPr>
        <w:t xml:space="preserve"> of the faculty makes the decision </w:t>
      </w:r>
      <w:r w:rsidR="00D21069" w:rsidRPr="00BA1A83">
        <w:rPr>
          <w:rFonts w:ascii="Arial" w:hAnsi="Arial" w:cs="Arial"/>
          <w:szCs w:val="24"/>
        </w:rPr>
        <w:t>in accordance</w:t>
      </w:r>
      <w:r w:rsidR="00DA2FF9">
        <w:rPr>
          <w:rFonts w:ascii="Arial" w:hAnsi="Arial" w:cs="Arial"/>
          <w:szCs w:val="24"/>
        </w:rPr>
        <w:t xml:space="preserve"> with the Higher Degrees Policy and the Higher</w:t>
      </w:r>
      <w:r w:rsidR="00DA2FF9" w:rsidRPr="00DA2FF9">
        <w:rPr>
          <w:rFonts w:ascii="Arial" w:hAnsi="Arial" w:cs="Arial"/>
          <w:szCs w:val="24"/>
        </w:rPr>
        <w:t xml:space="preserve"> Degrees: Administration: Structures and Processes.</w:t>
      </w:r>
      <w:r w:rsidR="00903B57">
        <w:rPr>
          <w:rFonts w:ascii="Arial" w:hAnsi="Arial" w:cs="Arial"/>
          <w:szCs w:val="24"/>
        </w:rPr>
        <w:t xml:space="preserve"> </w:t>
      </w:r>
    </w:p>
    <w:p w:rsidR="008129BD" w:rsidRPr="004E0939" w:rsidRDefault="008129BD" w:rsidP="00162A72">
      <w:pPr>
        <w:tabs>
          <w:tab w:val="left" w:pos="851"/>
        </w:tabs>
        <w:spacing w:before="120"/>
        <w:ind w:left="1134" w:hanging="1134"/>
        <w:jc w:val="both"/>
        <w:rPr>
          <w:rFonts w:ascii="Arial" w:hAnsi="Arial" w:cs="Arial"/>
          <w:szCs w:val="24"/>
        </w:rPr>
      </w:pPr>
      <w:r w:rsidRPr="004E0939">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.6</w:t>
      </w:r>
      <w:r w:rsidRPr="004E0939">
        <w:rPr>
          <w:rFonts w:ascii="Arial" w:hAnsi="Arial" w:cs="Arial"/>
          <w:szCs w:val="24"/>
          <w:lang w:val="en-US"/>
        </w:rPr>
        <w:t>.7</w:t>
      </w:r>
      <w:r w:rsidRPr="004E0939">
        <w:rPr>
          <w:rFonts w:ascii="Arial" w:hAnsi="Arial" w:cs="Arial"/>
          <w:szCs w:val="24"/>
          <w:lang w:val="en-US"/>
        </w:rPr>
        <w:tab/>
      </w:r>
      <w:r w:rsidRPr="004E0939">
        <w:rPr>
          <w:rFonts w:ascii="Arial" w:hAnsi="Arial" w:cs="Arial"/>
          <w:szCs w:val="24"/>
          <w:lang w:val="en-US"/>
        </w:rPr>
        <w:tab/>
      </w:r>
      <w:r w:rsidRPr="004E0939">
        <w:rPr>
          <w:rFonts w:ascii="Arial" w:hAnsi="Arial" w:cs="Arial"/>
          <w:szCs w:val="24"/>
        </w:rPr>
        <w:t xml:space="preserve">No minor dissertation may be submitted for final </w:t>
      </w:r>
      <w:r w:rsidR="00FB769F" w:rsidRPr="00F15641">
        <w:rPr>
          <w:rFonts w:ascii="Arial" w:hAnsi="Arial" w:cs="Arial"/>
          <w:szCs w:val="24"/>
        </w:rPr>
        <w:t xml:space="preserve">summative </w:t>
      </w:r>
      <w:r w:rsidRPr="004E0939">
        <w:rPr>
          <w:rFonts w:ascii="Arial" w:hAnsi="Arial" w:cs="Arial"/>
          <w:szCs w:val="24"/>
        </w:rPr>
        <w:t>assessment without the express permission of the supervisor. Where the supervisor decides to withhold permission, due processes must be followed.</w:t>
      </w:r>
    </w:p>
    <w:p w:rsidR="00162A72" w:rsidRPr="004E0939" w:rsidRDefault="00162A72" w:rsidP="00162A72">
      <w:pPr>
        <w:spacing w:before="120"/>
        <w:ind w:left="1134" w:hanging="1134"/>
        <w:jc w:val="both"/>
        <w:rPr>
          <w:rFonts w:ascii="Arial" w:hAnsi="Arial" w:cs="Arial"/>
          <w:szCs w:val="24"/>
        </w:rPr>
      </w:pPr>
      <w:r w:rsidRPr="004E0939">
        <w:rPr>
          <w:rFonts w:ascii="Arial" w:hAnsi="Arial" w:cs="Arial"/>
          <w:szCs w:val="24"/>
        </w:rPr>
        <w:t>1</w:t>
      </w:r>
      <w:r w:rsidR="00F71475">
        <w:rPr>
          <w:rFonts w:ascii="Arial" w:hAnsi="Arial" w:cs="Arial"/>
          <w:szCs w:val="24"/>
        </w:rPr>
        <w:t>5</w:t>
      </w:r>
      <w:r w:rsidR="00E3016F">
        <w:rPr>
          <w:rFonts w:ascii="Arial" w:hAnsi="Arial" w:cs="Arial"/>
          <w:szCs w:val="24"/>
        </w:rPr>
        <w:t>.6</w:t>
      </w:r>
      <w:r w:rsidRPr="004E0939">
        <w:rPr>
          <w:rFonts w:ascii="Arial" w:hAnsi="Arial" w:cs="Arial"/>
          <w:szCs w:val="24"/>
        </w:rPr>
        <w:t>.8</w:t>
      </w:r>
      <w:r w:rsidRPr="004E0939">
        <w:rPr>
          <w:rFonts w:ascii="Arial" w:hAnsi="Arial" w:cs="Arial"/>
          <w:szCs w:val="24"/>
        </w:rPr>
        <w:tab/>
        <w:t xml:space="preserve">No supervisor shall unreasonably withhold permission for the submission of the minor dissertation for </w:t>
      </w:r>
      <w:r w:rsidR="00EA3E1E" w:rsidRPr="00F15641">
        <w:rPr>
          <w:rFonts w:ascii="Arial" w:hAnsi="Arial" w:cs="Arial"/>
          <w:szCs w:val="24"/>
        </w:rPr>
        <w:t xml:space="preserve">final summative </w:t>
      </w:r>
      <w:r w:rsidRPr="004E0939">
        <w:rPr>
          <w:rFonts w:ascii="Arial" w:hAnsi="Arial" w:cs="Arial"/>
          <w:szCs w:val="24"/>
        </w:rPr>
        <w:t>assessment.</w:t>
      </w:r>
    </w:p>
    <w:p w:rsidR="00162A72" w:rsidRPr="004E0939" w:rsidRDefault="00162A72" w:rsidP="00162A72">
      <w:pPr>
        <w:spacing w:before="120"/>
        <w:ind w:left="1134" w:hanging="1134"/>
        <w:jc w:val="both"/>
        <w:rPr>
          <w:rFonts w:ascii="Arial" w:hAnsi="Arial" w:cs="Arial"/>
          <w:szCs w:val="24"/>
        </w:rPr>
      </w:pPr>
      <w:r w:rsidRPr="004E0939">
        <w:rPr>
          <w:rFonts w:ascii="Arial" w:hAnsi="Arial" w:cs="Arial"/>
          <w:szCs w:val="24"/>
        </w:rPr>
        <w:t>1</w:t>
      </w:r>
      <w:r w:rsidR="00F71475">
        <w:rPr>
          <w:rFonts w:ascii="Arial" w:hAnsi="Arial" w:cs="Arial"/>
          <w:szCs w:val="24"/>
        </w:rPr>
        <w:t>5</w:t>
      </w:r>
      <w:r w:rsidR="00E3016F">
        <w:rPr>
          <w:rFonts w:ascii="Arial" w:hAnsi="Arial" w:cs="Arial"/>
          <w:szCs w:val="24"/>
        </w:rPr>
        <w:t>.6</w:t>
      </w:r>
      <w:r w:rsidRPr="004E0939">
        <w:rPr>
          <w:rFonts w:ascii="Arial" w:hAnsi="Arial" w:cs="Arial"/>
          <w:szCs w:val="24"/>
        </w:rPr>
        <w:t>.9</w:t>
      </w:r>
      <w:r w:rsidRPr="004E0939">
        <w:rPr>
          <w:rFonts w:ascii="Arial" w:hAnsi="Arial" w:cs="Arial"/>
          <w:szCs w:val="24"/>
        </w:rPr>
        <w:tab/>
        <w:t xml:space="preserve">Where a dispute arises between the supervisor(s) and student about the submission </w:t>
      </w:r>
      <w:r w:rsidR="00643200" w:rsidRPr="004E0939">
        <w:rPr>
          <w:rFonts w:ascii="Arial" w:hAnsi="Arial" w:cs="Arial"/>
          <w:szCs w:val="24"/>
        </w:rPr>
        <w:t>of</w:t>
      </w:r>
      <w:r w:rsidRPr="004E0939">
        <w:rPr>
          <w:rFonts w:ascii="Arial" w:hAnsi="Arial" w:cs="Arial"/>
          <w:szCs w:val="24"/>
        </w:rPr>
        <w:t xml:space="preserve"> the minor dissertation for </w:t>
      </w:r>
      <w:r w:rsidR="00EA3E1E" w:rsidRPr="00F15641">
        <w:rPr>
          <w:rFonts w:ascii="Arial" w:hAnsi="Arial" w:cs="Arial"/>
          <w:szCs w:val="24"/>
        </w:rPr>
        <w:t xml:space="preserve">final summative </w:t>
      </w:r>
      <w:r w:rsidRPr="004E0939">
        <w:rPr>
          <w:rFonts w:ascii="Arial" w:hAnsi="Arial" w:cs="Arial"/>
          <w:szCs w:val="24"/>
        </w:rPr>
        <w:t>assessment, the student has the right to approach the H</w:t>
      </w:r>
      <w:r w:rsidR="00643200" w:rsidRPr="004E0939">
        <w:rPr>
          <w:rFonts w:ascii="Arial" w:hAnsi="Arial" w:cs="Arial"/>
          <w:szCs w:val="24"/>
        </w:rPr>
        <w:t>O</w:t>
      </w:r>
      <w:r w:rsidRPr="004E0939">
        <w:rPr>
          <w:rFonts w:ascii="Arial" w:hAnsi="Arial" w:cs="Arial"/>
          <w:szCs w:val="24"/>
        </w:rPr>
        <w:t>D and Executive Dean with a written submission motivating why the minor dissertation or dissertation is considered ready to be assessed. The Executive Dean will make a decision in consultation with the H</w:t>
      </w:r>
      <w:r w:rsidR="00643200" w:rsidRPr="004E0939">
        <w:rPr>
          <w:rFonts w:ascii="Arial" w:hAnsi="Arial" w:cs="Arial"/>
          <w:szCs w:val="24"/>
        </w:rPr>
        <w:t>O</w:t>
      </w:r>
      <w:r w:rsidRPr="004E0939">
        <w:rPr>
          <w:rFonts w:ascii="Arial" w:hAnsi="Arial" w:cs="Arial"/>
          <w:szCs w:val="24"/>
        </w:rPr>
        <w:t>D</w:t>
      </w:r>
      <w:r w:rsidR="005F61EC">
        <w:rPr>
          <w:rFonts w:ascii="Arial" w:hAnsi="Arial" w:cs="Arial"/>
          <w:szCs w:val="24"/>
        </w:rPr>
        <w:t>.</w:t>
      </w:r>
    </w:p>
    <w:p w:rsidR="00D21069" w:rsidRPr="00BA1A83" w:rsidRDefault="00F71475" w:rsidP="007C6EF8">
      <w:pPr>
        <w:tabs>
          <w:tab w:val="left" w:pos="851"/>
          <w:tab w:val="left" w:pos="1021"/>
        </w:tabs>
        <w:spacing w:before="120"/>
        <w:ind w:left="1134" w:hanging="1134"/>
        <w:jc w:val="both"/>
        <w:rPr>
          <w:rFonts w:ascii="Arial" w:hAnsi="Arial" w:cs="Arial"/>
          <w:szCs w:val="24"/>
          <w:lang w:val="en-US"/>
        </w:rPr>
      </w:pPr>
      <w:r>
        <w:rPr>
          <w:rFonts w:ascii="Arial" w:hAnsi="Arial" w:cs="Arial"/>
          <w:szCs w:val="24"/>
          <w:lang w:val="en-US"/>
        </w:rPr>
        <w:t>15</w:t>
      </w:r>
      <w:r w:rsidR="00E3016F">
        <w:rPr>
          <w:rFonts w:ascii="Arial" w:hAnsi="Arial" w:cs="Arial"/>
          <w:szCs w:val="24"/>
          <w:lang w:val="en-US"/>
        </w:rPr>
        <w:t>.6</w:t>
      </w:r>
      <w:r w:rsidR="00D21069" w:rsidRPr="00BA1A83">
        <w:rPr>
          <w:rFonts w:ascii="Arial" w:hAnsi="Arial" w:cs="Arial"/>
          <w:szCs w:val="24"/>
          <w:lang w:val="en-US"/>
        </w:rPr>
        <w:t>.</w:t>
      </w:r>
      <w:r w:rsidR="00162A72" w:rsidRPr="004E0939">
        <w:rPr>
          <w:rFonts w:ascii="Arial" w:hAnsi="Arial" w:cs="Arial"/>
          <w:szCs w:val="24"/>
          <w:lang w:val="en-US"/>
        </w:rPr>
        <w:t>10</w:t>
      </w:r>
      <w:r w:rsidR="00D21069" w:rsidRPr="00BA1A83">
        <w:rPr>
          <w:rFonts w:ascii="Arial" w:hAnsi="Arial" w:cs="Arial"/>
          <w:szCs w:val="24"/>
          <w:lang w:val="en-US"/>
        </w:rPr>
        <w:tab/>
      </w:r>
      <w:r w:rsidR="007C6EF8">
        <w:rPr>
          <w:rFonts w:ascii="Arial" w:hAnsi="Arial" w:cs="Arial"/>
          <w:szCs w:val="24"/>
          <w:lang w:val="en-US"/>
        </w:rPr>
        <w:tab/>
      </w:r>
      <w:r w:rsidR="007C6EF8">
        <w:rPr>
          <w:rFonts w:ascii="Arial" w:hAnsi="Arial" w:cs="Arial"/>
          <w:szCs w:val="24"/>
          <w:lang w:val="en-US"/>
        </w:rPr>
        <w:tab/>
      </w:r>
      <w:r w:rsidR="00D21069" w:rsidRPr="00BA1A83">
        <w:rPr>
          <w:rFonts w:ascii="Arial" w:hAnsi="Arial" w:cs="Arial"/>
          <w:noProof/>
          <w:szCs w:val="24"/>
          <w:lang w:val="en-US"/>
        </w:rPr>
        <w:t>The</w:t>
      </w:r>
      <w:r w:rsidR="00D21069" w:rsidRPr="00BA1A83">
        <w:rPr>
          <w:rFonts w:ascii="Arial" w:hAnsi="Arial" w:cs="Arial"/>
          <w:szCs w:val="24"/>
          <w:lang w:val="en-US"/>
        </w:rPr>
        <w:t xml:space="preserve"> final submission of the minor dissertation takes place in accordance with the final submission dates </w:t>
      </w:r>
      <w:r w:rsidR="002A584C">
        <w:rPr>
          <w:rFonts w:ascii="Arial" w:hAnsi="Arial" w:cs="Arial"/>
          <w:szCs w:val="24"/>
          <w:lang w:val="en-US"/>
        </w:rPr>
        <w:t xml:space="preserve">as specified in the online programme. </w:t>
      </w:r>
      <w:r w:rsidR="00D21069" w:rsidRPr="00BA1A83">
        <w:rPr>
          <w:rFonts w:ascii="Arial" w:hAnsi="Arial" w:cs="Arial"/>
          <w:szCs w:val="24"/>
          <w:lang w:val="en-US"/>
        </w:rPr>
        <w:t>Late submission could imply the renewal of a registration.</w:t>
      </w:r>
    </w:p>
    <w:p w:rsidR="00D21069" w:rsidRPr="00BA1A83" w:rsidRDefault="004F466E" w:rsidP="007C6EF8">
      <w:pPr>
        <w:tabs>
          <w:tab w:val="left" w:pos="851"/>
        </w:tabs>
        <w:spacing w:before="120"/>
        <w:ind w:left="1134" w:hanging="1134"/>
        <w:jc w:val="both"/>
        <w:rPr>
          <w:rFonts w:ascii="Arial" w:hAnsi="Arial" w:cs="Arial"/>
          <w:szCs w:val="24"/>
          <w:lang w:val="en-US"/>
        </w:rPr>
      </w:pPr>
      <w:r w:rsidRPr="00BA1A83">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.6</w:t>
      </w:r>
      <w:r w:rsidR="00D21069" w:rsidRPr="00BA1A83">
        <w:rPr>
          <w:rFonts w:ascii="Arial" w:hAnsi="Arial" w:cs="Arial"/>
          <w:szCs w:val="24"/>
          <w:lang w:val="en-US"/>
        </w:rPr>
        <w:t>.</w:t>
      </w:r>
      <w:r w:rsidR="00162A72" w:rsidRPr="004E0939">
        <w:rPr>
          <w:rFonts w:ascii="Arial" w:hAnsi="Arial" w:cs="Arial"/>
          <w:szCs w:val="24"/>
          <w:lang w:val="en-US"/>
        </w:rPr>
        <w:t>11</w:t>
      </w:r>
      <w:r w:rsidR="00D21069" w:rsidRPr="00BA1A83">
        <w:rPr>
          <w:rFonts w:ascii="Arial" w:hAnsi="Arial" w:cs="Arial"/>
          <w:szCs w:val="24"/>
          <w:lang w:val="en-US"/>
        </w:rPr>
        <w:tab/>
      </w:r>
      <w:r w:rsidR="007C6EF8">
        <w:rPr>
          <w:rFonts w:ascii="Arial" w:hAnsi="Arial" w:cs="Arial"/>
          <w:szCs w:val="24"/>
          <w:lang w:val="en-US"/>
        </w:rPr>
        <w:tab/>
      </w:r>
      <w:r w:rsidR="00D21069" w:rsidRPr="00BA1A83">
        <w:rPr>
          <w:rFonts w:ascii="Arial" w:hAnsi="Arial" w:cs="Arial"/>
          <w:noProof/>
          <w:szCs w:val="24"/>
          <w:lang w:val="en-US"/>
        </w:rPr>
        <w:t xml:space="preserve">The </w:t>
      </w:r>
      <w:r w:rsidR="00D21069" w:rsidRPr="00BA1A83">
        <w:rPr>
          <w:rFonts w:ascii="Arial" w:hAnsi="Arial" w:cs="Arial"/>
          <w:szCs w:val="24"/>
          <w:lang w:val="en-US"/>
        </w:rPr>
        <w:t xml:space="preserve">minor dissertation is assessed in accordance with the </w:t>
      </w:r>
      <w:r w:rsidR="00D21069" w:rsidRPr="00BA1A83">
        <w:rPr>
          <w:rFonts w:ascii="Arial" w:hAnsi="Arial" w:cs="Arial"/>
          <w:szCs w:val="24"/>
        </w:rPr>
        <w:t>University</w:t>
      </w:r>
      <w:r w:rsidR="00D21069" w:rsidRPr="00BA1A83">
        <w:rPr>
          <w:rFonts w:ascii="Arial" w:hAnsi="Arial" w:cs="Arial"/>
          <w:szCs w:val="24"/>
          <w:lang w:val="en-US"/>
        </w:rPr>
        <w:t>’s Higher Degrees Policy</w:t>
      </w:r>
      <w:r w:rsidR="0088220B" w:rsidRPr="004E0939">
        <w:rPr>
          <w:rFonts w:ascii="Arial" w:hAnsi="Arial" w:cs="Arial"/>
          <w:szCs w:val="24"/>
          <w:lang w:val="en-US"/>
        </w:rPr>
        <w:t xml:space="preserve">, the Higher Degrees Administration: Structures and Processes </w:t>
      </w:r>
      <w:r w:rsidR="00D21069" w:rsidRPr="00BA1A83">
        <w:rPr>
          <w:rFonts w:ascii="Arial" w:hAnsi="Arial" w:cs="Arial"/>
          <w:szCs w:val="24"/>
          <w:lang w:val="en-US"/>
        </w:rPr>
        <w:t xml:space="preserve">and faculty-specific criteria as determined by the </w:t>
      </w:r>
      <w:r w:rsidR="0034511D" w:rsidRPr="00BA1A83">
        <w:rPr>
          <w:rFonts w:ascii="Arial" w:hAnsi="Arial" w:cs="Arial"/>
          <w:szCs w:val="24"/>
          <w:lang w:val="en-US"/>
        </w:rPr>
        <w:t>Faculty Board</w:t>
      </w:r>
      <w:r w:rsidR="00D21069" w:rsidRPr="00BA1A83">
        <w:rPr>
          <w:rFonts w:ascii="Arial" w:hAnsi="Arial" w:cs="Arial"/>
          <w:szCs w:val="24"/>
          <w:lang w:val="en-US"/>
        </w:rPr>
        <w:t xml:space="preserve"> and approved by Senate.</w:t>
      </w:r>
    </w:p>
    <w:p w:rsidR="00D21069" w:rsidRPr="00BA1A83" w:rsidRDefault="004F466E" w:rsidP="007C6EF8">
      <w:pPr>
        <w:tabs>
          <w:tab w:val="left" w:pos="851"/>
        </w:tabs>
        <w:spacing w:before="120"/>
        <w:ind w:left="1134" w:hanging="1134"/>
        <w:jc w:val="both"/>
        <w:rPr>
          <w:rFonts w:ascii="Arial" w:hAnsi="Arial" w:cs="Arial"/>
          <w:szCs w:val="24"/>
          <w:lang w:val="en-US"/>
        </w:rPr>
      </w:pPr>
      <w:r w:rsidRPr="00BA1A83">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.6</w:t>
      </w:r>
      <w:r w:rsidR="00D21069" w:rsidRPr="00BA1A83">
        <w:rPr>
          <w:rFonts w:ascii="Arial" w:hAnsi="Arial" w:cs="Arial"/>
          <w:szCs w:val="24"/>
          <w:lang w:val="en-US"/>
        </w:rPr>
        <w:t>.</w:t>
      </w:r>
      <w:r w:rsidR="0088220B" w:rsidRPr="004E0939">
        <w:rPr>
          <w:rFonts w:ascii="Arial" w:hAnsi="Arial" w:cs="Arial"/>
          <w:szCs w:val="24"/>
          <w:lang w:val="en-US"/>
        </w:rPr>
        <w:t>1</w:t>
      </w:r>
      <w:r w:rsidR="00162A72" w:rsidRPr="004E0939">
        <w:rPr>
          <w:rFonts w:ascii="Arial" w:hAnsi="Arial" w:cs="Arial"/>
          <w:szCs w:val="24"/>
          <w:lang w:val="en-US"/>
        </w:rPr>
        <w:t>2</w:t>
      </w:r>
      <w:r w:rsidR="00D21069" w:rsidRPr="00BA1A83">
        <w:rPr>
          <w:rFonts w:ascii="Arial" w:hAnsi="Arial" w:cs="Arial"/>
          <w:szCs w:val="24"/>
          <w:lang w:val="en-US"/>
        </w:rPr>
        <w:tab/>
      </w:r>
      <w:r w:rsidR="007C6EF8">
        <w:rPr>
          <w:rFonts w:ascii="Arial" w:hAnsi="Arial" w:cs="Arial"/>
          <w:szCs w:val="24"/>
          <w:lang w:val="en-US"/>
        </w:rPr>
        <w:tab/>
      </w:r>
      <w:r w:rsidR="00D21069" w:rsidRPr="00BA1A83">
        <w:rPr>
          <w:rFonts w:ascii="Arial" w:hAnsi="Arial" w:cs="Arial"/>
          <w:noProof/>
          <w:szCs w:val="24"/>
          <w:lang w:val="en-US"/>
        </w:rPr>
        <w:t>The</w:t>
      </w:r>
      <w:r w:rsidR="00D21069" w:rsidRPr="00BA1A83">
        <w:rPr>
          <w:rFonts w:ascii="Arial" w:hAnsi="Arial" w:cs="Arial"/>
          <w:szCs w:val="24"/>
          <w:lang w:val="en-US"/>
        </w:rPr>
        <w:t xml:space="preserve"> recommendations of assessors are considered by the relevant </w:t>
      </w:r>
      <w:r w:rsidR="00ED0DA8" w:rsidRPr="00BA1A83">
        <w:rPr>
          <w:rFonts w:ascii="Arial" w:hAnsi="Arial" w:cs="Arial"/>
          <w:szCs w:val="24"/>
          <w:lang w:val="en-US"/>
        </w:rPr>
        <w:t>f</w:t>
      </w:r>
      <w:r w:rsidR="00D21069" w:rsidRPr="00BA1A83">
        <w:rPr>
          <w:rFonts w:ascii="Arial" w:hAnsi="Arial" w:cs="Arial"/>
          <w:szCs w:val="24"/>
          <w:lang w:val="en-US"/>
        </w:rPr>
        <w:t xml:space="preserve">aculty </w:t>
      </w:r>
      <w:r w:rsidR="00ED0DA8" w:rsidRPr="00BA1A83">
        <w:rPr>
          <w:rFonts w:ascii="Arial" w:hAnsi="Arial" w:cs="Arial"/>
          <w:szCs w:val="24"/>
          <w:lang w:val="en-US"/>
        </w:rPr>
        <w:t>p</w:t>
      </w:r>
      <w:r w:rsidR="00D21069" w:rsidRPr="00BA1A83">
        <w:rPr>
          <w:rFonts w:ascii="Arial" w:hAnsi="Arial" w:cs="Arial"/>
          <w:szCs w:val="24"/>
          <w:lang w:val="en-US"/>
        </w:rPr>
        <w:t xml:space="preserve">ostgraduate </w:t>
      </w:r>
      <w:r w:rsidR="00ED0DA8" w:rsidRPr="00BA1A83">
        <w:rPr>
          <w:rFonts w:ascii="Arial" w:hAnsi="Arial" w:cs="Arial"/>
          <w:szCs w:val="24"/>
          <w:lang w:val="en-US"/>
        </w:rPr>
        <w:t>a</w:t>
      </w:r>
      <w:r w:rsidR="00D21069" w:rsidRPr="00BA1A83">
        <w:rPr>
          <w:rFonts w:ascii="Arial" w:hAnsi="Arial" w:cs="Arial"/>
          <w:szCs w:val="24"/>
          <w:lang w:val="en-US"/>
        </w:rPr>
        <w:t xml:space="preserve">ssessment </w:t>
      </w:r>
      <w:r w:rsidR="00ED0DA8" w:rsidRPr="00BA1A83">
        <w:rPr>
          <w:rFonts w:ascii="Arial" w:hAnsi="Arial" w:cs="Arial"/>
          <w:szCs w:val="24"/>
          <w:lang w:val="en-US"/>
        </w:rPr>
        <w:t>c</w:t>
      </w:r>
      <w:r w:rsidR="00D21069" w:rsidRPr="00BA1A83">
        <w:rPr>
          <w:rFonts w:ascii="Arial" w:hAnsi="Arial" w:cs="Arial"/>
          <w:szCs w:val="24"/>
          <w:lang w:val="en-US"/>
        </w:rPr>
        <w:t xml:space="preserve">ommittee and a result is recommended to the </w:t>
      </w:r>
      <w:r w:rsidR="0034511D" w:rsidRPr="00BA1A83">
        <w:rPr>
          <w:rFonts w:ascii="Arial" w:hAnsi="Arial" w:cs="Arial"/>
          <w:szCs w:val="24"/>
          <w:lang w:val="en-US"/>
        </w:rPr>
        <w:t>Faculty Board</w:t>
      </w:r>
      <w:r w:rsidR="00D21069" w:rsidRPr="00BA1A83">
        <w:rPr>
          <w:rFonts w:ascii="Arial" w:hAnsi="Arial" w:cs="Arial"/>
          <w:szCs w:val="24"/>
          <w:lang w:val="en-US"/>
        </w:rPr>
        <w:t xml:space="preserve"> for approval and ultimately to Senate for noting in accordance with the </w:t>
      </w:r>
      <w:r w:rsidR="00D21069" w:rsidRPr="00BA1A83">
        <w:rPr>
          <w:rFonts w:ascii="Arial" w:hAnsi="Arial" w:cs="Arial"/>
          <w:szCs w:val="24"/>
        </w:rPr>
        <w:t>University</w:t>
      </w:r>
      <w:r w:rsidR="00D21069" w:rsidRPr="00BA1A83">
        <w:rPr>
          <w:rFonts w:ascii="Arial" w:hAnsi="Arial" w:cs="Arial"/>
          <w:szCs w:val="24"/>
          <w:lang w:val="en-US"/>
        </w:rPr>
        <w:t>’s Higher Degrees Policy</w:t>
      </w:r>
      <w:r w:rsidR="0088220B" w:rsidRPr="004E0939">
        <w:rPr>
          <w:rFonts w:ascii="Arial" w:hAnsi="Arial" w:cs="Arial"/>
          <w:szCs w:val="24"/>
          <w:lang w:val="en-US"/>
        </w:rPr>
        <w:t xml:space="preserve"> and the Higher Degrees Administration: Structures and Processes</w:t>
      </w:r>
      <w:r w:rsidR="00D21069" w:rsidRPr="00BA1A83">
        <w:rPr>
          <w:rFonts w:ascii="Arial" w:hAnsi="Arial" w:cs="Arial"/>
          <w:szCs w:val="24"/>
          <w:lang w:val="en-US"/>
        </w:rPr>
        <w:t xml:space="preserve">. </w:t>
      </w:r>
    </w:p>
    <w:p w:rsidR="00D21069" w:rsidRPr="00BA1A83" w:rsidRDefault="004F466E" w:rsidP="007C6EF8">
      <w:pPr>
        <w:tabs>
          <w:tab w:val="left" w:pos="851"/>
        </w:tabs>
        <w:spacing w:before="120"/>
        <w:ind w:left="1134" w:hanging="1134"/>
        <w:jc w:val="both"/>
        <w:rPr>
          <w:rFonts w:ascii="Arial" w:hAnsi="Arial" w:cs="Arial"/>
          <w:szCs w:val="24"/>
          <w:lang w:val="en-US"/>
        </w:rPr>
      </w:pPr>
      <w:r w:rsidRPr="00BA1A83">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.6</w:t>
      </w:r>
      <w:r w:rsidR="00D21069" w:rsidRPr="00BA1A83">
        <w:rPr>
          <w:rFonts w:ascii="Arial" w:hAnsi="Arial" w:cs="Arial"/>
          <w:szCs w:val="24"/>
          <w:lang w:val="en-US"/>
        </w:rPr>
        <w:t>.</w:t>
      </w:r>
      <w:r w:rsidR="0088220B" w:rsidRPr="004E0939">
        <w:rPr>
          <w:rFonts w:ascii="Arial" w:hAnsi="Arial" w:cs="Arial"/>
          <w:szCs w:val="24"/>
          <w:lang w:val="en-US"/>
        </w:rPr>
        <w:t>1</w:t>
      </w:r>
      <w:r w:rsidR="00162A72" w:rsidRPr="004E0939">
        <w:rPr>
          <w:rFonts w:ascii="Arial" w:hAnsi="Arial" w:cs="Arial"/>
          <w:szCs w:val="24"/>
          <w:lang w:val="en-US"/>
        </w:rPr>
        <w:t>3</w:t>
      </w:r>
      <w:r w:rsidR="007C6EF8" w:rsidRPr="004E0939">
        <w:rPr>
          <w:rFonts w:ascii="Arial" w:hAnsi="Arial" w:cs="Arial"/>
          <w:szCs w:val="24"/>
          <w:lang w:val="en-US"/>
        </w:rPr>
        <w:tab/>
      </w:r>
      <w:r w:rsidR="00643200">
        <w:rPr>
          <w:rFonts w:ascii="Arial" w:hAnsi="Arial" w:cs="Arial"/>
          <w:szCs w:val="24"/>
          <w:lang w:val="en-US"/>
        </w:rPr>
        <w:tab/>
      </w:r>
      <w:r w:rsidR="00D21069" w:rsidRPr="00BA1A83">
        <w:rPr>
          <w:rFonts w:ascii="Arial" w:hAnsi="Arial" w:cs="Arial"/>
          <w:noProof/>
          <w:szCs w:val="24"/>
          <w:lang w:val="en-US"/>
        </w:rPr>
        <w:t>The</w:t>
      </w:r>
      <w:r w:rsidR="00D21069" w:rsidRPr="00BA1A83">
        <w:rPr>
          <w:rFonts w:ascii="Arial" w:hAnsi="Arial" w:cs="Arial"/>
          <w:szCs w:val="24"/>
          <w:lang w:val="en-US"/>
        </w:rPr>
        <w:t xml:space="preserve"> final assessment outcome for a minor dissertation is determined by the Faculty Higher Degrees Committee. </w:t>
      </w:r>
    </w:p>
    <w:p w:rsidR="000F2DF6" w:rsidRDefault="000F2DF6" w:rsidP="007C6EF8">
      <w:pPr>
        <w:tabs>
          <w:tab w:val="left" w:pos="0"/>
        </w:tabs>
        <w:spacing w:before="120"/>
        <w:ind w:left="1134" w:hanging="1134"/>
        <w:jc w:val="both"/>
        <w:rPr>
          <w:rFonts w:ascii="Arial" w:hAnsi="Arial" w:cs="Arial"/>
          <w:szCs w:val="24"/>
          <w:lang w:val="en-US"/>
        </w:rPr>
      </w:pPr>
      <w:r w:rsidRPr="00CE5FC0">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.6</w:t>
      </w:r>
      <w:r w:rsidRPr="00CE5FC0">
        <w:rPr>
          <w:rFonts w:ascii="Arial" w:hAnsi="Arial" w:cs="Arial"/>
          <w:szCs w:val="24"/>
          <w:lang w:val="en-US"/>
        </w:rPr>
        <w:t>.1</w:t>
      </w:r>
      <w:r w:rsidR="00162A72" w:rsidRPr="004E0939">
        <w:rPr>
          <w:rFonts w:ascii="Arial" w:hAnsi="Arial" w:cs="Arial"/>
          <w:szCs w:val="24"/>
          <w:lang w:val="en-US"/>
        </w:rPr>
        <w:t>4</w:t>
      </w:r>
      <w:r w:rsidRPr="00CE5FC0">
        <w:rPr>
          <w:rFonts w:ascii="Arial" w:hAnsi="Arial" w:cs="Arial"/>
          <w:szCs w:val="24"/>
          <w:lang w:val="en-US"/>
        </w:rPr>
        <w:tab/>
      </w:r>
      <w:r w:rsidRPr="00CE5FC0">
        <w:rPr>
          <w:rFonts w:ascii="Arial" w:hAnsi="Arial" w:cs="Arial"/>
          <w:noProof/>
          <w:szCs w:val="24"/>
          <w:lang w:val="en-US"/>
        </w:rPr>
        <w:t xml:space="preserve">The </w:t>
      </w:r>
      <w:r w:rsidRPr="00CE5FC0">
        <w:rPr>
          <w:rFonts w:ascii="Arial" w:hAnsi="Arial" w:cs="Arial"/>
          <w:szCs w:val="24"/>
          <w:lang w:val="en-US"/>
        </w:rPr>
        <w:t>following results may be recommended by the individual assessors for a minor dissertation:</w:t>
      </w:r>
    </w:p>
    <w:p w:rsidR="00233551" w:rsidRPr="00CE5FC0" w:rsidRDefault="00233551" w:rsidP="007C6EF8">
      <w:pPr>
        <w:tabs>
          <w:tab w:val="left" w:pos="0"/>
        </w:tabs>
        <w:spacing w:before="120"/>
        <w:ind w:left="1134" w:hanging="1134"/>
        <w:jc w:val="both"/>
        <w:rPr>
          <w:rFonts w:ascii="Arial" w:hAnsi="Arial" w:cs="Arial"/>
          <w:szCs w:val="24"/>
          <w:lang w:val="en-US"/>
        </w:rPr>
      </w:pPr>
    </w:p>
    <w:tbl>
      <w:tblPr>
        <w:tblW w:w="822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1"/>
      </w:tblGrid>
      <w:tr w:rsidR="000F2DF6" w:rsidRPr="00CE5FC0" w:rsidTr="00157BEE">
        <w:trPr>
          <w:trHeight w:val="616"/>
        </w:trPr>
        <w:tc>
          <w:tcPr>
            <w:tcW w:w="8221" w:type="dxa"/>
            <w:tcBorders>
              <w:bottom w:val="single" w:sz="4" w:space="0" w:color="000000"/>
            </w:tcBorders>
            <w:shd w:val="clear" w:color="auto" w:fill="F2F2F2"/>
            <w:vAlign w:val="center"/>
          </w:tcPr>
          <w:p w:rsidR="000F2DF6" w:rsidRPr="00CE5FC0" w:rsidRDefault="000F2DF6" w:rsidP="00B45398">
            <w:pPr>
              <w:tabs>
                <w:tab w:val="left" w:pos="851"/>
              </w:tabs>
              <w:spacing w:before="60"/>
              <w:ind w:left="284"/>
              <w:jc w:val="both"/>
              <w:rPr>
                <w:rFonts w:ascii="Arial" w:hAnsi="Arial" w:cs="Arial"/>
                <w:szCs w:val="24"/>
                <w:lang w:val="en-US"/>
              </w:rPr>
            </w:pPr>
            <w:r w:rsidRPr="00CE5FC0">
              <w:rPr>
                <w:rFonts w:ascii="Arial" w:hAnsi="Arial" w:cs="Arial"/>
                <w:szCs w:val="24"/>
                <w:lang w:val="en-US"/>
              </w:rPr>
              <w:t>Approval of the minor</w:t>
            </w:r>
            <w:r w:rsidR="00EE4257">
              <w:rPr>
                <w:rFonts w:ascii="Arial" w:hAnsi="Arial" w:cs="Arial"/>
                <w:szCs w:val="24"/>
                <w:lang w:val="en-US"/>
              </w:rPr>
              <w:t xml:space="preserve"> </w:t>
            </w:r>
            <w:r w:rsidRPr="00CE5FC0">
              <w:rPr>
                <w:rFonts w:ascii="Arial" w:hAnsi="Arial" w:cs="Arial"/>
                <w:szCs w:val="24"/>
                <w:lang w:val="en-US"/>
              </w:rPr>
              <w:t>dissertation with no corrections to be made, awarding a:</w:t>
            </w:r>
          </w:p>
          <w:p w:rsidR="000F2DF6" w:rsidRPr="00CE5FC0" w:rsidRDefault="000F2DF6" w:rsidP="00F6555F">
            <w:pPr>
              <w:pStyle w:val="ListParagraph"/>
              <w:numPr>
                <w:ilvl w:val="1"/>
                <w:numId w:val="14"/>
              </w:numPr>
              <w:tabs>
                <w:tab w:val="left" w:pos="851"/>
              </w:tabs>
              <w:spacing w:before="60"/>
              <w:ind w:hanging="1483"/>
              <w:jc w:val="both"/>
              <w:rPr>
                <w:rFonts w:cs="Arial"/>
                <w:b w:val="0"/>
              </w:rPr>
            </w:pPr>
            <w:r w:rsidRPr="00CE5FC0">
              <w:rPr>
                <w:rFonts w:cs="Arial"/>
                <w:b w:val="0"/>
                <w:noProof/>
              </w:rPr>
              <w:t xml:space="preserve">distinction </w:t>
            </w:r>
            <w:r w:rsidRPr="00CE5FC0">
              <w:rPr>
                <w:rFonts w:cs="Arial"/>
                <w:b w:val="0"/>
              </w:rPr>
              <w:t xml:space="preserve">mark of 75% or above. </w:t>
            </w:r>
          </w:p>
          <w:p w:rsidR="000F2DF6" w:rsidRPr="00CE5FC0" w:rsidRDefault="000F2DF6" w:rsidP="00F6555F">
            <w:pPr>
              <w:pStyle w:val="ListParagraph"/>
              <w:numPr>
                <w:ilvl w:val="1"/>
                <w:numId w:val="14"/>
              </w:numPr>
              <w:tabs>
                <w:tab w:val="left" w:pos="851"/>
              </w:tabs>
              <w:spacing w:before="60"/>
              <w:ind w:hanging="1483"/>
              <w:jc w:val="both"/>
              <w:rPr>
                <w:rFonts w:cs="Arial"/>
                <w:b w:val="0"/>
              </w:rPr>
            </w:pPr>
            <w:r w:rsidRPr="00CE5FC0">
              <w:rPr>
                <w:rFonts w:cs="Arial"/>
                <w:b w:val="0"/>
                <w:noProof/>
              </w:rPr>
              <w:t xml:space="preserve">pass </w:t>
            </w:r>
            <w:r w:rsidRPr="00CE5FC0">
              <w:rPr>
                <w:rFonts w:cs="Arial"/>
                <w:b w:val="0"/>
              </w:rPr>
              <w:t>mark between 50% and 74%.</w:t>
            </w:r>
          </w:p>
          <w:p w:rsidR="000F2DF6" w:rsidRPr="00CE5FC0" w:rsidRDefault="000F2DF6" w:rsidP="00B45398">
            <w:pPr>
              <w:tabs>
                <w:tab w:val="left" w:pos="851"/>
              </w:tabs>
              <w:spacing w:before="60"/>
              <w:ind w:left="851" w:hanging="567"/>
              <w:jc w:val="both"/>
              <w:rPr>
                <w:rFonts w:ascii="Arial" w:hAnsi="Arial" w:cs="Arial"/>
                <w:szCs w:val="24"/>
                <w:lang w:val="en-US"/>
              </w:rPr>
            </w:pPr>
          </w:p>
        </w:tc>
      </w:tr>
      <w:tr w:rsidR="000F2DF6" w:rsidRPr="00CE5FC0" w:rsidTr="00157BEE">
        <w:trPr>
          <w:trHeight w:val="789"/>
        </w:trPr>
        <w:tc>
          <w:tcPr>
            <w:tcW w:w="8221" w:type="dxa"/>
            <w:tcBorders>
              <w:bottom w:val="single" w:sz="4" w:space="0" w:color="000000"/>
            </w:tcBorders>
            <w:shd w:val="clear" w:color="auto" w:fill="F2F2F2"/>
            <w:vAlign w:val="center"/>
          </w:tcPr>
          <w:p w:rsidR="000F2DF6" w:rsidRPr="00CE5FC0" w:rsidRDefault="000F2DF6" w:rsidP="00B45398">
            <w:pPr>
              <w:tabs>
                <w:tab w:val="left" w:pos="851"/>
              </w:tabs>
              <w:spacing w:before="60"/>
              <w:ind w:left="284"/>
              <w:jc w:val="both"/>
              <w:rPr>
                <w:rFonts w:ascii="Arial" w:hAnsi="Arial" w:cs="Arial"/>
                <w:szCs w:val="24"/>
                <w:lang w:val="en-US"/>
              </w:rPr>
            </w:pPr>
            <w:r w:rsidRPr="00CE5FC0">
              <w:rPr>
                <w:rFonts w:ascii="Arial" w:hAnsi="Arial" w:cs="Arial"/>
                <w:szCs w:val="24"/>
                <w:lang w:val="en-US"/>
              </w:rPr>
              <w:t xml:space="preserve">Provisional approval of the </w:t>
            </w:r>
            <w:r w:rsidR="000F39EE" w:rsidRPr="00F61281">
              <w:rPr>
                <w:rFonts w:ascii="Arial" w:hAnsi="Arial" w:cs="Arial"/>
                <w:szCs w:val="24"/>
                <w:lang w:val="en-US"/>
              </w:rPr>
              <w:t>minor</w:t>
            </w:r>
            <w:r w:rsidRPr="00CE5FC0">
              <w:rPr>
                <w:rFonts w:ascii="Arial" w:hAnsi="Arial" w:cs="Arial"/>
                <w:szCs w:val="24"/>
                <w:lang w:val="en-US"/>
              </w:rPr>
              <w:t xml:space="preserve"> dissertation with minor corrections to be done to the satisfaction of the supervisor, awarding a </w:t>
            </w:r>
          </w:p>
          <w:p w:rsidR="000F2DF6" w:rsidRPr="00CE5FC0" w:rsidRDefault="000F2DF6" w:rsidP="00F6555F">
            <w:pPr>
              <w:pStyle w:val="ListParagraph"/>
              <w:numPr>
                <w:ilvl w:val="1"/>
                <w:numId w:val="15"/>
              </w:numPr>
              <w:tabs>
                <w:tab w:val="left" w:pos="851"/>
              </w:tabs>
              <w:spacing w:before="60"/>
              <w:ind w:hanging="1483"/>
              <w:jc w:val="both"/>
              <w:rPr>
                <w:rFonts w:cs="Arial"/>
                <w:b w:val="0"/>
              </w:rPr>
            </w:pPr>
            <w:r w:rsidRPr="00CE5FC0">
              <w:rPr>
                <w:rFonts w:cs="Arial"/>
                <w:b w:val="0"/>
                <w:noProof/>
              </w:rPr>
              <w:t>distinction</w:t>
            </w:r>
            <w:r w:rsidRPr="00CE5FC0">
              <w:rPr>
                <w:rFonts w:cs="Arial"/>
                <w:b w:val="0"/>
              </w:rPr>
              <w:t xml:space="preserve"> mark of 75% or above. </w:t>
            </w:r>
          </w:p>
          <w:p w:rsidR="000F2DF6" w:rsidRPr="00CE5FC0" w:rsidRDefault="000F2DF6" w:rsidP="00F6555F">
            <w:pPr>
              <w:pStyle w:val="ListParagraph"/>
              <w:numPr>
                <w:ilvl w:val="1"/>
                <w:numId w:val="15"/>
              </w:numPr>
              <w:tabs>
                <w:tab w:val="left" w:pos="851"/>
              </w:tabs>
              <w:spacing w:before="60"/>
              <w:ind w:hanging="1483"/>
              <w:jc w:val="both"/>
              <w:rPr>
                <w:rFonts w:cs="Arial"/>
                <w:b w:val="0"/>
              </w:rPr>
            </w:pPr>
            <w:r w:rsidRPr="00CE5FC0">
              <w:rPr>
                <w:rFonts w:cs="Arial"/>
                <w:b w:val="0"/>
                <w:noProof/>
              </w:rPr>
              <w:t>pass m</w:t>
            </w:r>
            <w:r w:rsidRPr="00CE5FC0">
              <w:rPr>
                <w:rFonts w:cs="Arial"/>
                <w:b w:val="0"/>
              </w:rPr>
              <w:t>ark between 50% and 74%.</w:t>
            </w:r>
          </w:p>
          <w:p w:rsidR="000F2DF6" w:rsidRPr="00CE5FC0" w:rsidRDefault="000F2DF6" w:rsidP="00B45398">
            <w:pPr>
              <w:tabs>
                <w:tab w:val="left" w:pos="851"/>
              </w:tabs>
              <w:spacing w:before="60"/>
              <w:ind w:left="720"/>
              <w:jc w:val="both"/>
              <w:rPr>
                <w:rFonts w:ascii="Arial" w:hAnsi="Arial" w:cs="Arial"/>
                <w:szCs w:val="24"/>
                <w:lang w:val="en-US"/>
              </w:rPr>
            </w:pPr>
          </w:p>
        </w:tc>
      </w:tr>
      <w:tr w:rsidR="000F2DF6" w:rsidRPr="00CE5FC0" w:rsidTr="00157BEE">
        <w:trPr>
          <w:trHeight w:val="699"/>
        </w:trPr>
        <w:tc>
          <w:tcPr>
            <w:tcW w:w="8221" w:type="dxa"/>
            <w:tcBorders>
              <w:bottom w:val="single" w:sz="4" w:space="0" w:color="000000"/>
            </w:tcBorders>
            <w:shd w:val="clear" w:color="auto" w:fill="F2F2F2"/>
            <w:vAlign w:val="center"/>
          </w:tcPr>
          <w:p w:rsidR="000F2DF6" w:rsidRPr="00CE5FC0" w:rsidRDefault="000F2DF6" w:rsidP="005B5348">
            <w:pPr>
              <w:tabs>
                <w:tab w:val="left" w:pos="851"/>
              </w:tabs>
              <w:spacing w:before="60"/>
              <w:ind w:left="284"/>
              <w:jc w:val="both"/>
              <w:rPr>
                <w:rFonts w:ascii="Arial" w:hAnsi="Arial" w:cs="Arial"/>
                <w:szCs w:val="24"/>
                <w:lang w:val="en-US"/>
              </w:rPr>
            </w:pPr>
            <w:r w:rsidRPr="00CE5FC0">
              <w:rPr>
                <w:rFonts w:ascii="Arial" w:hAnsi="Arial" w:cs="Arial"/>
                <w:szCs w:val="24"/>
                <w:lang w:val="en-US"/>
              </w:rPr>
              <w:t xml:space="preserve">Recommendation of substantial amendments to </w:t>
            </w:r>
            <w:r w:rsidR="000F39EE" w:rsidRPr="00F61281">
              <w:rPr>
                <w:rFonts w:ascii="Arial" w:hAnsi="Arial" w:cs="Arial"/>
                <w:szCs w:val="24"/>
                <w:lang w:val="en-US"/>
              </w:rPr>
              <w:t xml:space="preserve">the minor </w:t>
            </w:r>
            <w:r w:rsidRPr="005B5348">
              <w:rPr>
                <w:rFonts w:ascii="Arial" w:hAnsi="Arial" w:cs="Arial"/>
                <w:szCs w:val="24"/>
                <w:lang w:val="en-US"/>
              </w:rPr>
              <w:t>dissertation</w:t>
            </w:r>
            <w:r w:rsidRPr="00CE5FC0">
              <w:rPr>
                <w:rFonts w:ascii="Arial" w:hAnsi="Arial" w:cs="Arial"/>
                <w:szCs w:val="24"/>
                <w:lang w:val="en-US"/>
              </w:rPr>
              <w:t xml:space="preserve"> without awarding a mark in the light of deficiencies identified in the narrative report and recommending that the revised version be submitted to the particular assessor for reassessment</w:t>
            </w:r>
            <w:r w:rsidR="00920A0D">
              <w:rPr>
                <w:rFonts w:ascii="Arial" w:hAnsi="Arial" w:cs="Arial"/>
                <w:szCs w:val="24"/>
                <w:lang w:val="en-US"/>
              </w:rPr>
              <w:t>,</w:t>
            </w:r>
            <w:r w:rsidR="0088220B" w:rsidRPr="004E0939">
              <w:rPr>
                <w:rFonts w:ascii="Arial" w:hAnsi="Arial" w:cs="Arial"/>
                <w:szCs w:val="24"/>
                <w:lang w:val="en-US"/>
              </w:rPr>
              <w:t xml:space="preserve"> acknowledging the fact that her/his final mark will be capped at 50%.</w:t>
            </w:r>
            <w:r w:rsidRPr="004E0939">
              <w:rPr>
                <w:rFonts w:ascii="Arial" w:hAnsi="Arial" w:cs="Arial"/>
                <w:szCs w:val="24"/>
                <w:lang w:val="en-US"/>
              </w:rPr>
              <w:t xml:space="preserve"> </w:t>
            </w:r>
          </w:p>
        </w:tc>
      </w:tr>
      <w:tr w:rsidR="000F2DF6" w:rsidRPr="00CE5FC0" w:rsidTr="00157BEE">
        <w:trPr>
          <w:trHeight w:val="169"/>
        </w:trPr>
        <w:tc>
          <w:tcPr>
            <w:tcW w:w="8221" w:type="dxa"/>
            <w:shd w:val="clear" w:color="auto" w:fill="F2F2F2"/>
            <w:vAlign w:val="center"/>
          </w:tcPr>
          <w:p w:rsidR="000F2DF6" w:rsidRPr="00CE5FC0" w:rsidRDefault="000F2DF6" w:rsidP="00F61281">
            <w:pPr>
              <w:tabs>
                <w:tab w:val="left" w:pos="851"/>
              </w:tabs>
              <w:spacing w:before="60"/>
              <w:ind w:left="284"/>
              <w:jc w:val="both"/>
              <w:rPr>
                <w:rFonts w:ascii="Arial" w:hAnsi="Arial" w:cs="Arial"/>
                <w:szCs w:val="24"/>
                <w:lang w:val="en-US"/>
              </w:rPr>
            </w:pPr>
            <w:r w:rsidRPr="00CE5FC0">
              <w:rPr>
                <w:rFonts w:ascii="Arial" w:hAnsi="Arial" w:cs="Arial"/>
                <w:szCs w:val="24"/>
                <w:lang w:val="en-US"/>
              </w:rPr>
              <w:t>Rejection of the minor dissertation, awarding a mark reflecting a fail (less than 50%), in which case no reassessment is recommended or considered.</w:t>
            </w:r>
          </w:p>
        </w:tc>
      </w:tr>
    </w:tbl>
    <w:p w:rsidR="000F2DF6" w:rsidRPr="000F2DF6" w:rsidRDefault="000F2DF6" w:rsidP="000F2DF6">
      <w:pPr>
        <w:tabs>
          <w:tab w:val="left" w:pos="851"/>
        </w:tabs>
        <w:spacing w:before="60"/>
        <w:ind w:left="851" w:hanging="851"/>
        <w:jc w:val="both"/>
        <w:rPr>
          <w:rFonts w:ascii="Arial" w:hAnsi="Arial" w:cs="Arial"/>
          <w:color w:val="FF0000"/>
          <w:szCs w:val="24"/>
          <w:lang w:val="en-US"/>
        </w:rPr>
      </w:pPr>
    </w:p>
    <w:p w:rsidR="00F30CF3" w:rsidRPr="006279C7" w:rsidRDefault="004F466E" w:rsidP="009D2E41">
      <w:pPr>
        <w:tabs>
          <w:tab w:val="left" w:pos="0"/>
          <w:tab w:val="left" w:pos="1361"/>
        </w:tabs>
        <w:spacing w:before="120"/>
        <w:ind w:left="1134" w:hanging="1134"/>
        <w:jc w:val="both"/>
        <w:rPr>
          <w:rFonts w:ascii="Arial" w:hAnsi="Arial" w:cs="Arial"/>
          <w:szCs w:val="24"/>
        </w:rPr>
      </w:pPr>
      <w:r w:rsidRPr="006279C7">
        <w:rPr>
          <w:rFonts w:ascii="Arial" w:hAnsi="Arial" w:cs="Arial"/>
          <w:szCs w:val="24"/>
          <w:lang w:val="en-US"/>
        </w:rPr>
        <w:t>1</w:t>
      </w:r>
      <w:r w:rsidR="00F71475">
        <w:rPr>
          <w:rFonts w:ascii="Arial" w:hAnsi="Arial" w:cs="Arial"/>
          <w:szCs w:val="24"/>
          <w:lang w:val="en-US"/>
        </w:rPr>
        <w:t>5</w:t>
      </w:r>
      <w:r w:rsidR="00E3016F">
        <w:rPr>
          <w:rFonts w:ascii="Arial" w:hAnsi="Arial" w:cs="Arial"/>
          <w:szCs w:val="24"/>
          <w:lang w:val="en-US"/>
        </w:rPr>
        <w:t>.6</w:t>
      </w:r>
      <w:r w:rsidR="00D21069" w:rsidRPr="006279C7">
        <w:rPr>
          <w:rFonts w:ascii="Arial" w:hAnsi="Arial" w:cs="Arial"/>
          <w:szCs w:val="24"/>
          <w:lang w:val="en-US"/>
        </w:rPr>
        <w:t>.1</w:t>
      </w:r>
      <w:r w:rsidR="00162A72" w:rsidRPr="004E0939">
        <w:rPr>
          <w:rFonts w:ascii="Arial" w:hAnsi="Arial" w:cs="Arial"/>
          <w:szCs w:val="24"/>
          <w:lang w:val="en-US"/>
        </w:rPr>
        <w:t>5</w:t>
      </w:r>
      <w:r w:rsidR="00D21069" w:rsidRPr="006279C7">
        <w:rPr>
          <w:rFonts w:ascii="Arial" w:hAnsi="Arial" w:cs="Arial"/>
          <w:szCs w:val="24"/>
          <w:lang w:val="en-US"/>
        </w:rPr>
        <w:tab/>
      </w:r>
      <w:r w:rsidR="00F30CF3" w:rsidRPr="006279C7">
        <w:rPr>
          <w:rFonts w:ascii="Arial" w:hAnsi="Arial" w:cs="Arial"/>
          <w:szCs w:val="24"/>
        </w:rPr>
        <w:t xml:space="preserve">A coursework master’s degree can be conferred only after the successful completion of every requirement of each component of the respective degree programme, including the submission and favourable evaluation of </w:t>
      </w:r>
      <w:r w:rsidR="00F30CF3" w:rsidRPr="00E83AA9">
        <w:rPr>
          <w:rFonts w:ascii="Arial" w:hAnsi="Arial" w:cs="Arial"/>
          <w:color w:val="000000" w:themeColor="text1"/>
          <w:szCs w:val="24"/>
        </w:rPr>
        <w:t>a research-based minor dissertation</w:t>
      </w:r>
      <w:r w:rsidR="00F30CF3" w:rsidRPr="006279C7">
        <w:rPr>
          <w:rFonts w:ascii="Arial" w:hAnsi="Arial" w:cs="Arial"/>
          <w:szCs w:val="24"/>
        </w:rPr>
        <w:t xml:space="preserve">, the obtaining of a pass mark for each of the prescribed coursework </w:t>
      </w:r>
      <w:r w:rsidR="00F30CF3" w:rsidRPr="00DF071B">
        <w:rPr>
          <w:rFonts w:ascii="Arial" w:hAnsi="Arial" w:cs="Arial"/>
          <w:szCs w:val="24"/>
        </w:rPr>
        <w:t xml:space="preserve">modules and the submission of </w:t>
      </w:r>
      <w:r w:rsidR="00E83AA9" w:rsidRPr="00DF071B">
        <w:rPr>
          <w:rFonts w:ascii="Arial" w:hAnsi="Arial" w:cs="Arial"/>
          <w:szCs w:val="24"/>
        </w:rPr>
        <w:t>one piece of work in a format suitable for a peer reviewed publication</w:t>
      </w:r>
      <w:r w:rsidR="00BA00E1" w:rsidRPr="00DF071B">
        <w:rPr>
          <w:rFonts w:ascii="Arial" w:hAnsi="Arial" w:cs="Arial"/>
          <w:szCs w:val="24"/>
        </w:rPr>
        <w:t xml:space="preserve">. </w:t>
      </w:r>
      <w:r w:rsidR="00F30CF3" w:rsidRPr="00DF071B">
        <w:rPr>
          <w:rFonts w:ascii="Arial" w:hAnsi="Arial" w:cs="Arial"/>
          <w:color w:val="000000" w:themeColor="text1"/>
          <w:szCs w:val="24"/>
        </w:rPr>
        <w:t>Faculty regulations may stipulate conditions under which students may be exempted from the requirement for the submission of an article. These conditions</w:t>
      </w:r>
      <w:r w:rsidR="00F30CF3" w:rsidRPr="00E83AA9">
        <w:rPr>
          <w:rFonts w:ascii="Arial" w:hAnsi="Arial" w:cs="Arial"/>
          <w:color w:val="000000" w:themeColor="text1"/>
          <w:szCs w:val="24"/>
        </w:rPr>
        <w:t xml:space="preserve"> are approved by the relevant </w:t>
      </w:r>
      <w:r w:rsidR="0034511D" w:rsidRPr="00E83AA9">
        <w:rPr>
          <w:rFonts w:ascii="Arial" w:hAnsi="Arial" w:cs="Arial"/>
          <w:color w:val="000000" w:themeColor="text1"/>
          <w:szCs w:val="24"/>
        </w:rPr>
        <w:t>Faculty Board</w:t>
      </w:r>
      <w:r w:rsidR="00F30CF3" w:rsidRPr="00E83AA9">
        <w:rPr>
          <w:rFonts w:ascii="Arial" w:hAnsi="Arial" w:cs="Arial"/>
          <w:color w:val="000000" w:themeColor="text1"/>
          <w:szCs w:val="24"/>
        </w:rPr>
        <w:t xml:space="preserve"> and Senate.</w:t>
      </w:r>
    </w:p>
    <w:p w:rsidR="00D21069" w:rsidRDefault="004F466E" w:rsidP="000B5D58">
      <w:pPr>
        <w:tabs>
          <w:tab w:val="left" w:pos="0"/>
          <w:tab w:val="left" w:pos="1361"/>
        </w:tabs>
        <w:spacing w:before="120" w:after="120"/>
        <w:ind w:left="1134" w:hanging="1134"/>
        <w:jc w:val="both"/>
        <w:rPr>
          <w:rFonts w:ascii="Arial" w:hAnsi="Arial" w:cs="Arial"/>
          <w:szCs w:val="24"/>
        </w:rPr>
      </w:pPr>
      <w:r w:rsidRPr="000D4DA9">
        <w:rPr>
          <w:rFonts w:ascii="Arial" w:hAnsi="Arial" w:cs="Arial"/>
          <w:szCs w:val="24"/>
          <w:lang w:val="en-US"/>
        </w:rPr>
        <w:t>1</w:t>
      </w:r>
      <w:r w:rsidR="00F71475">
        <w:rPr>
          <w:rFonts w:ascii="Arial" w:hAnsi="Arial" w:cs="Arial"/>
          <w:szCs w:val="24"/>
          <w:lang w:val="en-US"/>
        </w:rPr>
        <w:t>5</w:t>
      </w:r>
      <w:r w:rsidR="00D21069" w:rsidRPr="000D4DA9">
        <w:rPr>
          <w:rFonts w:ascii="Arial" w:hAnsi="Arial" w:cs="Arial"/>
          <w:szCs w:val="24"/>
          <w:lang w:val="en-US"/>
        </w:rPr>
        <w:t>.</w:t>
      </w:r>
      <w:r w:rsidR="00E3016F">
        <w:rPr>
          <w:rFonts w:ascii="Arial" w:hAnsi="Arial" w:cs="Arial"/>
          <w:szCs w:val="24"/>
          <w:lang w:val="en-US"/>
        </w:rPr>
        <w:t>6</w:t>
      </w:r>
      <w:r w:rsidR="00D21069" w:rsidRPr="000D4DA9">
        <w:rPr>
          <w:rFonts w:ascii="Arial" w:hAnsi="Arial" w:cs="Arial"/>
          <w:szCs w:val="24"/>
          <w:lang w:val="en-US"/>
        </w:rPr>
        <w:t>.1</w:t>
      </w:r>
      <w:r w:rsidR="00BA00E1" w:rsidRPr="004E0939">
        <w:rPr>
          <w:rFonts w:ascii="Arial" w:hAnsi="Arial" w:cs="Arial"/>
          <w:szCs w:val="24"/>
          <w:lang w:val="en-US"/>
        </w:rPr>
        <w:t>7</w:t>
      </w:r>
      <w:r w:rsidR="00D21069" w:rsidRPr="000D4DA9">
        <w:rPr>
          <w:rFonts w:ascii="Arial" w:hAnsi="Arial" w:cs="Arial"/>
          <w:szCs w:val="24"/>
          <w:lang w:val="en-US"/>
        </w:rPr>
        <w:tab/>
      </w:r>
      <w:r w:rsidR="00D21069" w:rsidRPr="000D4DA9">
        <w:rPr>
          <w:rFonts w:ascii="Arial" w:hAnsi="Arial" w:cs="Arial"/>
          <w:noProof/>
          <w:szCs w:val="24"/>
        </w:rPr>
        <w:t xml:space="preserve">A </w:t>
      </w:r>
      <w:r w:rsidR="00F52A7C" w:rsidRPr="000D4DA9">
        <w:rPr>
          <w:rFonts w:ascii="Arial" w:hAnsi="Arial" w:cs="Arial"/>
          <w:szCs w:val="24"/>
        </w:rPr>
        <w:t>student</w:t>
      </w:r>
      <w:r w:rsidR="00D21069" w:rsidRPr="000D4DA9">
        <w:rPr>
          <w:rFonts w:ascii="Arial" w:hAnsi="Arial" w:cs="Arial"/>
          <w:szCs w:val="24"/>
        </w:rPr>
        <w:t xml:space="preserve"> is not deemed to have completed the requirements for conferment of the degree if the electronic </w:t>
      </w:r>
      <w:r w:rsidR="00CC2497" w:rsidRPr="000D4DA9">
        <w:rPr>
          <w:rFonts w:ascii="Arial" w:hAnsi="Arial" w:cs="Arial"/>
          <w:szCs w:val="24"/>
        </w:rPr>
        <w:t xml:space="preserve">version </w:t>
      </w:r>
      <w:r w:rsidR="00BB089C" w:rsidRPr="00F15641">
        <w:rPr>
          <w:rFonts w:ascii="Arial" w:hAnsi="Arial" w:cs="Arial"/>
          <w:szCs w:val="24"/>
        </w:rPr>
        <w:t xml:space="preserve">of the minor dissertation </w:t>
      </w:r>
      <w:r w:rsidR="00DD14A1">
        <w:rPr>
          <w:rFonts w:ascii="Arial" w:hAnsi="Arial" w:cs="Arial"/>
          <w:szCs w:val="24"/>
        </w:rPr>
        <w:t>has</w:t>
      </w:r>
      <w:r w:rsidR="00E22FAB" w:rsidRPr="000D4DA9">
        <w:rPr>
          <w:rFonts w:ascii="Arial" w:hAnsi="Arial" w:cs="Arial"/>
          <w:szCs w:val="24"/>
        </w:rPr>
        <w:t xml:space="preserve"> </w:t>
      </w:r>
      <w:r w:rsidR="00D21069" w:rsidRPr="000D4DA9">
        <w:rPr>
          <w:rFonts w:ascii="Arial" w:hAnsi="Arial" w:cs="Arial"/>
          <w:szCs w:val="24"/>
        </w:rPr>
        <w:t xml:space="preserve">not been submitted to the relevant </w:t>
      </w:r>
      <w:r w:rsidR="006304FF" w:rsidRPr="000D4DA9">
        <w:rPr>
          <w:rFonts w:ascii="Arial" w:hAnsi="Arial" w:cs="Arial"/>
          <w:szCs w:val="24"/>
        </w:rPr>
        <w:t>f</w:t>
      </w:r>
      <w:r w:rsidR="00D21069" w:rsidRPr="000D4DA9">
        <w:rPr>
          <w:rFonts w:ascii="Arial" w:hAnsi="Arial" w:cs="Arial"/>
          <w:szCs w:val="24"/>
        </w:rPr>
        <w:t xml:space="preserve">aculty </w:t>
      </w:r>
      <w:r w:rsidR="006304FF" w:rsidRPr="000D4DA9">
        <w:rPr>
          <w:rFonts w:ascii="Arial" w:hAnsi="Arial" w:cs="Arial"/>
          <w:szCs w:val="24"/>
        </w:rPr>
        <w:t>a</w:t>
      </w:r>
      <w:r w:rsidR="00D21069" w:rsidRPr="000D4DA9">
        <w:rPr>
          <w:rFonts w:ascii="Arial" w:hAnsi="Arial" w:cs="Arial"/>
          <w:szCs w:val="24"/>
        </w:rPr>
        <w:t xml:space="preserve">dministration </w:t>
      </w:r>
      <w:r w:rsidR="006304FF" w:rsidRPr="000D4DA9">
        <w:rPr>
          <w:rFonts w:ascii="Arial" w:hAnsi="Arial" w:cs="Arial"/>
          <w:szCs w:val="24"/>
        </w:rPr>
        <w:t>o</w:t>
      </w:r>
      <w:r w:rsidR="00D21069" w:rsidRPr="000D4DA9">
        <w:rPr>
          <w:rFonts w:ascii="Arial" w:hAnsi="Arial" w:cs="Arial"/>
          <w:szCs w:val="24"/>
        </w:rPr>
        <w:t>fficer prior to the graduation ceremony and closure of the graduation list for the forthcoming graduation ceremony</w:t>
      </w:r>
      <w:r w:rsidR="00D21069" w:rsidRPr="009844A3">
        <w:rPr>
          <w:rFonts w:ascii="Arial" w:hAnsi="Arial" w:cs="Arial"/>
          <w:szCs w:val="24"/>
        </w:rPr>
        <w:t>.</w:t>
      </w:r>
    </w:p>
    <w:p w:rsidR="00DA2FF9" w:rsidRPr="00DA2FF9" w:rsidRDefault="00DA2FF9" w:rsidP="00DA2FF9">
      <w:pPr>
        <w:tabs>
          <w:tab w:val="left" w:pos="0"/>
          <w:tab w:val="left" w:pos="1361"/>
        </w:tabs>
        <w:spacing w:before="120" w:after="120"/>
        <w:ind w:left="1134" w:hanging="1134"/>
        <w:jc w:val="both"/>
        <w:rPr>
          <w:rFonts w:ascii="Arial" w:hAnsi="Arial" w:cs="Arial"/>
          <w:szCs w:val="24"/>
        </w:rPr>
      </w:pPr>
      <w:r>
        <w:rPr>
          <w:rFonts w:ascii="Arial" w:hAnsi="Arial" w:cs="Arial"/>
          <w:szCs w:val="24"/>
        </w:rPr>
        <w:t>15.6.18</w:t>
      </w:r>
      <w:r>
        <w:rPr>
          <w:rFonts w:ascii="Arial" w:hAnsi="Arial" w:cs="Arial"/>
          <w:szCs w:val="24"/>
        </w:rPr>
        <w:tab/>
      </w:r>
      <w:r w:rsidRPr="00DA2FF9">
        <w:rPr>
          <w:rFonts w:ascii="Arial" w:hAnsi="Arial" w:cs="Arial"/>
          <w:noProof/>
          <w:szCs w:val="24"/>
        </w:rPr>
        <w:t xml:space="preserve">A </w:t>
      </w:r>
      <w:r w:rsidRPr="00DA2FF9">
        <w:rPr>
          <w:rFonts w:ascii="Arial" w:hAnsi="Arial" w:cs="Arial"/>
          <w:szCs w:val="24"/>
        </w:rPr>
        <w:t>master’s degree can only be awarded with a distinction if the degree was completed within the maximum period allowed for a master’s study.</w:t>
      </w:r>
    </w:p>
    <w:p w:rsidR="002045E9" w:rsidRPr="000D4DA9" w:rsidRDefault="002045E9" w:rsidP="0071442C">
      <w:pPr>
        <w:pStyle w:val="Heading2"/>
        <w:rPr>
          <w:szCs w:val="24"/>
        </w:rPr>
      </w:pPr>
      <w:bookmarkStart w:id="434" w:name="_Toc488151713"/>
      <w:r w:rsidRPr="00922A40">
        <w:t>1</w:t>
      </w:r>
      <w:r w:rsidR="00F71475">
        <w:t>5</w:t>
      </w:r>
      <w:r w:rsidR="00E3016F">
        <w:t>.7</w:t>
      </w:r>
      <w:r w:rsidRPr="00922A40">
        <w:tab/>
      </w:r>
      <w:bookmarkStart w:id="435" w:name="Resolving_conflicting_results_recomme_37"/>
      <w:r w:rsidRPr="00922A40">
        <w:t>Resolving conflicting results recommended by the</w:t>
      </w:r>
      <w:r w:rsidRPr="000D4DA9">
        <w:rPr>
          <w:szCs w:val="24"/>
        </w:rPr>
        <w:t xml:space="preserve"> assessors</w:t>
      </w:r>
      <w:bookmarkEnd w:id="434"/>
      <w:r w:rsidRPr="000D4DA9">
        <w:rPr>
          <w:szCs w:val="24"/>
        </w:rPr>
        <w:t xml:space="preserve"> </w:t>
      </w:r>
      <w:bookmarkEnd w:id="435"/>
    </w:p>
    <w:p w:rsidR="002045E9" w:rsidRPr="000D4DA9" w:rsidRDefault="007C6EF8" w:rsidP="007C6EF8">
      <w:pPr>
        <w:tabs>
          <w:tab w:val="left" w:pos="0"/>
        </w:tabs>
        <w:spacing w:before="120"/>
        <w:ind w:left="1134" w:hanging="1134"/>
        <w:jc w:val="both"/>
        <w:rPr>
          <w:rFonts w:ascii="Arial" w:hAnsi="Arial" w:cs="Arial"/>
          <w:szCs w:val="24"/>
        </w:rPr>
      </w:pPr>
      <w:r>
        <w:rPr>
          <w:rFonts w:ascii="Arial" w:hAnsi="Arial" w:cs="Arial"/>
          <w:szCs w:val="24"/>
        </w:rPr>
        <w:tab/>
      </w:r>
      <w:r w:rsidR="002045E9" w:rsidRPr="000D4DA9">
        <w:rPr>
          <w:rFonts w:ascii="Arial" w:hAnsi="Arial" w:cs="Arial"/>
          <w:szCs w:val="24"/>
        </w:rPr>
        <w:t xml:space="preserve">The </w:t>
      </w:r>
      <w:r w:rsidR="00E81774" w:rsidRPr="000D4DA9">
        <w:rPr>
          <w:rFonts w:ascii="Arial" w:hAnsi="Arial" w:cs="Arial"/>
          <w:szCs w:val="24"/>
        </w:rPr>
        <w:t xml:space="preserve">FHDC </w:t>
      </w:r>
      <w:r w:rsidR="002045E9" w:rsidRPr="000D4DA9">
        <w:rPr>
          <w:rFonts w:ascii="Arial" w:hAnsi="Arial" w:cs="Arial"/>
          <w:szCs w:val="24"/>
        </w:rPr>
        <w:t>may invoke one or more of the following procedures to resolve an impasse in the results of a master’s study (in accordance with the Higher Degrees Policy</w:t>
      </w:r>
      <w:r w:rsidR="00495F82" w:rsidRPr="00CF06F0">
        <w:rPr>
          <w:rFonts w:ascii="Arial" w:hAnsi="Arial" w:cs="Arial"/>
          <w:szCs w:val="24"/>
        </w:rPr>
        <w:t xml:space="preserve"> and the Higher Degrees Administration: Structures and Processes</w:t>
      </w:r>
      <w:r w:rsidR="002045E9" w:rsidRPr="000D4DA9">
        <w:rPr>
          <w:rFonts w:ascii="Arial" w:hAnsi="Arial" w:cs="Arial"/>
          <w:szCs w:val="24"/>
        </w:rPr>
        <w:t>):</w:t>
      </w:r>
    </w:p>
    <w:p w:rsidR="002045E9" w:rsidRPr="001907C6" w:rsidRDefault="002045E9" w:rsidP="00444A82">
      <w:pPr>
        <w:pStyle w:val="ListParagraph"/>
        <w:numPr>
          <w:ilvl w:val="2"/>
          <w:numId w:val="14"/>
        </w:numPr>
        <w:tabs>
          <w:tab w:val="left" w:pos="284"/>
        </w:tabs>
        <w:ind w:left="1134" w:hanging="992"/>
        <w:jc w:val="both"/>
        <w:rPr>
          <w:rFonts w:cs="Arial"/>
          <w:b w:val="0"/>
          <w:lang w:val="en-GB" w:bidi="en-US"/>
        </w:rPr>
      </w:pPr>
      <w:r w:rsidRPr="0071442C">
        <w:rPr>
          <w:rFonts w:cs="Arial"/>
          <w:b w:val="0"/>
        </w:rPr>
        <w:t>request additional information from the assessors and/or supervisors</w:t>
      </w:r>
      <w:r w:rsidRPr="004136FE">
        <w:rPr>
          <w:rFonts w:cs="Arial"/>
          <w:b w:val="0"/>
        </w:rPr>
        <w:t>;</w:t>
      </w:r>
      <w:r w:rsidR="00495F82" w:rsidRPr="004136FE">
        <w:rPr>
          <w:rFonts w:cs="Arial"/>
          <w:b w:val="0"/>
        </w:rPr>
        <w:t xml:space="preserve"> </w:t>
      </w:r>
      <w:r w:rsidR="00495F82" w:rsidRPr="001907C6">
        <w:rPr>
          <w:rFonts w:cs="Arial"/>
          <w:b w:val="0"/>
          <w:lang w:val="en-GB" w:bidi="en-US"/>
        </w:rPr>
        <w:t>or</w:t>
      </w:r>
    </w:p>
    <w:p w:rsidR="00495F82" w:rsidRPr="004E0939" w:rsidRDefault="007C0EAB" w:rsidP="00444A82">
      <w:pPr>
        <w:pStyle w:val="ListParagraph"/>
        <w:numPr>
          <w:ilvl w:val="2"/>
          <w:numId w:val="14"/>
        </w:numPr>
        <w:tabs>
          <w:tab w:val="left" w:pos="284"/>
        </w:tabs>
        <w:ind w:left="1134" w:hanging="992"/>
        <w:jc w:val="both"/>
        <w:rPr>
          <w:rFonts w:cs="Arial"/>
          <w:b w:val="0"/>
        </w:rPr>
      </w:pPr>
      <w:r w:rsidRPr="004E0939">
        <w:rPr>
          <w:rFonts w:cs="Arial"/>
          <w:b w:val="0"/>
        </w:rPr>
        <w:t>i</w:t>
      </w:r>
      <w:r w:rsidR="00495F82" w:rsidRPr="004E0939">
        <w:rPr>
          <w:rFonts w:cs="Arial"/>
          <w:b w:val="0"/>
        </w:rPr>
        <w:t xml:space="preserve">nitiate a facilitation process to reach a joint recommendation </w:t>
      </w:r>
      <w:r w:rsidRPr="004E0939">
        <w:rPr>
          <w:rFonts w:cs="Arial"/>
          <w:b w:val="0"/>
        </w:rPr>
        <w:t xml:space="preserve">between assessors </w:t>
      </w:r>
      <w:r w:rsidR="00495F82" w:rsidRPr="004E0939">
        <w:rPr>
          <w:rFonts w:cs="Arial"/>
          <w:b w:val="0"/>
        </w:rPr>
        <w:t>as per the Higher Degrees Administration: Structures and Processes; or</w:t>
      </w:r>
    </w:p>
    <w:p w:rsidR="002045E9" w:rsidRPr="00495F82" w:rsidRDefault="002045E9" w:rsidP="00444A82">
      <w:pPr>
        <w:pStyle w:val="ListParagraph"/>
        <w:numPr>
          <w:ilvl w:val="2"/>
          <w:numId w:val="14"/>
        </w:numPr>
        <w:tabs>
          <w:tab w:val="left" w:pos="284"/>
        </w:tabs>
        <w:ind w:left="1134" w:hanging="992"/>
        <w:jc w:val="both"/>
        <w:rPr>
          <w:rFonts w:cs="Arial"/>
          <w:b w:val="0"/>
        </w:rPr>
      </w:pPr>
      <w:r w:rsidRPr="00495F82">
        <w:rPr>
          <w:rFonts w:cs="Arial"/>
          <w:b w:val="0"/>
        </w:rPr>
        <w:t xml:space="preserve">appoint an additional assessor to assess the minor dissertation </w:t>
      </w:r>
      <w:r w:rsidR="00F15641">
        <w:rPr>
          <w:rFonts w:cs="Arial"/>
          <w:b w:val="0"/>
        </w:rPr>
        <w:t>i</w:t>
      </w:r>
      <w:r w:rsidRPr="00495F82">
        <w:rPr>
          <w:rFonts w:cs="Arial"/>
          <w:b w:val="0"/>
        </w:rPr>
        <w:t xml:space="preserve">n the hope that the resulting report will resolve the impasse; </w:t>
      </w:r>
      <w:r w:rsidR="00495F82" w:rsidRPr="001907C6">
        <w:rPr>
          <w:rFonts w:cs="Arial"/>
          <w:b w:val="0"/>
        </w:rPr>
        <w:t>or</w:t>
      </w:r>
    </w:p>
    <w:p w:rsidR="002045E9" w:rsidRPr="001907C6" w:rsidRDefault="002045E9" w:rsidP="00444A82">
      <w:pPr>
        <w:tabs>
          <w:tab w:val="left" w:pos="284"/>
        </w:tabs>
        <w:ind w:left="1134" w:hanging="992"/>
        <w:jc w:val="both"/>
        <w:rPr>
          <w:rFonts w:ascii="Arial" w:hAnsi="Arial" w:cs="Arial"/>
          <w:szCs w:val="24"/>
          <w:lang w:val="en-US" w:bidi="ar-SA"/>
        </w:rPr>
      </w:pPr>
      <w:r w:rsidRPr="000D4DA9">
        <w:rPr>
          <w:rFonts w:ascii="Arial" w:hAnsi="Arial" w:cs="Arial"/>
          <w:szCs w:val="24"/>
        </w:rPr>
        <w:t>(</w:t>
      </w:r>
      <w:r w:rsidR="00495F82">
        <w:rPr>
          <w:rFonts w:ascii="Arial" w:hAnsi="Arial" w:cs="Arial"/>
          <w:szCs w:val="24"/>
        </w:rPr>
        <w:t>d</w:t>
      </w:r>
      <w:r w:rsidRPr="000D4DA9">
        <w:rPr>
          <w:rFonts w:ascii="Arial" w:hAnsi="Arial" w:cs="Arial"/>
          <w:szCs w:val="24"/>
        </w:rPr>
        <w:t>)</w:t>
      </w:r>
      <w:r w:rsidRPr="000D4DA9">
        <w:rPr>
          <w:rFonts w:ascii="Arial" w:hAnsi="Arial" w:cs="Arial"/>
          <w:szCs w:val="24"/>
        </w:rPr>
        <w:tab/>
      </w:r>
      <w:r w:rsidRPr="000D4DA9">
        <w:rPr>
          <w:rFonts w:ascii="Arial" w:hAnsi="Arial" w:cs="Arial"/>
          <w:noProof/>
          <w:szCs w:val="24"/>
        </w:rPr>
        <w:t>invite</w:t>
      </w:r>
      <w:r w:rsidRPr="000D4DA9">
        <w:rPr>
          <w:rFonts w:ascii="Arial" w:hAnsi="Arial" w:cs="Arial"/>
          <w:szCs w:val="24"/>
        </w:rPr>
        <w:t xml:space="preserve"> an external expert to advise the </w:t>
      </w:r>
      <w:r w:rsidR="00E81774" w:rsidRPr="000D4DA9">
        <w:rPr>
          <w:rFonts w:ascii="Arial" w:hAnsi="Arial" w:cs="Arial"/>
          <w:szCs w:val="24"/>
        </w:rPr>
        <w:t>FHDC</w:t>
      </w:r>
      <w:r w:rsidRPr="000D4DA9">
        <w:rPr>
          <w:rFonts w:ascii="Arial" w:hAnsi="Arial" w:cs="Arial"/>
          <w:szCs w:val="24"/>
        </w:rPr>
        <w:t>;</w:t>
      </w:r>
      <w:r w:rsidR="007131A2">
        <w:rPr>
          <w:rFonts w:ascii="Arial" w:hAnsi="Arial" w:cs="Arial"/>
          <w:szCs w:val="24"/>
        </w:rPr>
        <w:t xml:space="preserve"> </w:t>
      </w:r>
      <w:r w:rsidR="007131A2" w:rsidRPr="001907C6">
        <w:rPr>
          <w:rFonts w:ascii="Arial" w:hAnsi="Arial" w:cs="Arial"/>
          <w:szCs w:val="24"/>
          <w:lang w:val="en-US" w:bidi="ar-SA"/>
        </w:rPr>
        <w:t>or</w:t>
      </w:r>
    </w:p>
    <w:p w:rsidR="002045E9" w:rsidRPr="000D4DA9" w:rsidRDefault="00495F82" w:rsidP="00444A82">
      <w:pPr>
        <w:tabs>
          <w:tab w:val="left" w:pos="284"/>
        </w:tabs>
        <w:spacing w:after="120"/>
        <w:ind w:left="1134" w:hanging="992"/>
        <w:jc w:val="both"/>
        <w:rPr>
          <w:rFonts w:ascii="Arial" w:hAnsi="Arial" w:cs="Arial"/>
          <w:szCs w:val="24"/>
        </w:rPr>
      </w:pPr>
      <w:r>
        <w:rPr>
          <w:rFonts w:ascii="Arial" w:hAnsi="Arial" w:cs="Arial"/>
          <w:szCs w:val="24"/>
        </w:rPr>
        <w:t>(e</w:t>
      </w:r>
      <w:r w:rsidR="002045E9" w:rsidRPr="000D4DA9">
        <w:rPr>
          <w:rFonts w:ascii="Arial" w:hAnsi="Arial" w:cs="Arial"/>
          <w:szCs w:val="24"/>
        </w:rPr>
        <w:t>)</w:t>
      </w:r>
      <w:r w:rsidR="002045E9" w:rsidRPr="000D4DA9">
        <w:rPr>
          <w:rFonts w:ascii="Arial" w:hAnsi="Arial" w:cs="Arial"/>
          <w:szCs w:val="24"/>
        </w:rPr>
        <w:tab/>
      </w:r>
      <w:r w:rsidR="002045E9" w:rsidRPr="000D4DA9">
        <w:rPr>
          <w:rFonts w:ascii="Arial" w:hAnsi="Arial" w:cs="Arial"/>
          <w:noProof/>
          <w:szCs w:val="24"/>
        </w:rPr>
        <w:t xml:space="preserve">identify </w:t>
      </w:r>
      <w:r w:rsidR="002045E9" w:rsidRPr="000D4DA9">
        <w:rPr>
          <w:rFonts w:ascii="Arial" w:hAnsi="Arial" w:cs="Arial"/>
          <w:szCs w:val="24"/>
        </w:rPr>
        <w:t xml:space="preserve">an independent arbiter to consider all the documentation pertaining to the assessment process, including the individual assessor’s reports and present a decision to the </w:t>
      </w:r>
      <w:r w:rsidR="00A865B8" w:rsidRPr="000D4DA9">
        <w:rPr>
          <w:rFonts w:ascii="Arial" w:hAnsi="Arial" w:cs="Arial"/>
          <w:szCs w:val="24"/>
        </w:rPr>
        <w:t>FHDC</w:t>
      </w:r>
      <w:r w:rsidR="0025108B">
        <w:rPr>
          <w:rFonts w:ascii="Arial" w:hAnsi="Arial" w:cs="Arial"/>
          <w:szCs w:val="24"/>
        </w:rPr>
        <w:t>.</w:t>
      </w:r>
    </w:p>
    <w:p w:rsidR="00D21069" w:rsidRPr="00251A04" w:rsidRDefault="004F466E" w:rsidP="0071442C">
      <w:pPr>
        <w:pStyle w:val="Heading2"/>
        <w:rPr>
          <w:lang w:val="en-US"/>
        </w:rPr>
      </w:pPr>
      <w:bookmarkStart w:id="436" w:name="_Toc488151714"/>
      <w:r w:rsidRPr="00251A04">
        <w:rPr>
          <w:lang w:val="en-US"/>
        </w:rPr>
        <w:t>1</w:t>
      </w:r>
      <w:r w:rsidR="00F71475">
        <w:rPr>
          <w:lang w:val="en-US"/>
        </w:rPr>
        <w:t>5</w:t>
      </w:r>
      <w:r w:rsidR="00D21069" w:rsidRPr="00251A04">
        <w:rPr>
          <w:lang w:val="en-US"/>
        </w:rPr>
        <w:t>.</w:t>
      </w:r>
      <w:r w:rsidR="00E3016F">
        <w:rPr>
          <w:lang w:val="en-US"/>
        </w:rPr>
        <w:t>8</w:t>
      </w:r>
      <w:r w:rsidR="00D21069" w:rsidRPr="00251A04">
        <w:rPr>
          <w:lang w:val="en-US"/>
        </w:rPr>
        <w:tab/>
      </w:r>
      <w:bookmarkStart w:id="437" w:name="Certification_of_compliance_with_the_37"/>
      <w:r w:rsidR="00D21069" w:rsidRPr="00251A04">
        <w:rPr>
          <w:lang w:val="en-US"/>
        </w:rPr>
        <w:t>Certification of compliance with the requirements of the qualification</w:t>
      </w:r>
      <w:bookmarkEnd w:id="436"/>
      <w:bookmarkEnd w:id="437"/>
    </w:p>
    <w:p w:rsidR="00D21069" w:rsidRPr="00251A04" w:rsidRDefault="00D21069" w:rsidP="0071442C">
      <w:pPr>
        <w:spacing w:before="120" w:after="120"/>
        <w:ind w:left="1134"/>
        <w:jc w:val="both"/>
        <w:rPr>
          <w:rFonts w:ascii="Arial" w:hAnsi="Arial" w:cs="Arial"/>
          <w:szCs w:val="24"/>
          <w:lang w:val="en-US"/>
        </w:rPr>
      </w:pPr>
      <w:r w:rsidRPr="00251A04">
        <w:rPr>
          <w:rFonts w:ascii="Arial" w:hAnsi="Arial" w:cs="Arial"/>
          <w:szCs w:val="24"/>
          <w:lang w:val="en-US"/>
        </w:rPr>
        <w:t>Certification of compliance with the requirements of the qualification is in accordance with the Certification Policy</w:t>
      </w:r>
      <w:r w:rsidR="00734133" w:rsidRPr="00251A04">
        <w:rPr>
          <w:rFonts w:ascii="Arial" w:hAnsi="Arial" w:cs="Arial"/>
          <w:szCs w:val="24"/>
          <w:lang w:val="en-US"/>
        </w:rPr>
        <w:t>;</w:t>
      </w:r>
      <w:r w:rsidRPr="00251A04">
        <w:rPr>
          <w:rFonts w:ascii="Arial" w:hAnsi="Arial" w:cs="Arial"/>
          <w:szCs w:val="24"/>
          <w:lang w:val="en-US"/>
        </w:rPr>
        <w:t xml:space="preserve"> with due regard to the responsibility of the </w:t>
      </w:r>
      <w:r w:rsidR="00F52A7C" w:rsidRPr="00251A04">
        <w:rPr>
          <w:rFonts w:ascii="Arial" w:hAnsi="Arial" w:cs="Arial"/>
          <w:szCs w:val="24"/>
          <w:lang w:val="en-US"/>
        </w:rPr>
        <w:t>student</w:t>
      </w:r>
      <w:r w:rsidRPr="00251A04">
        <w:rPr>
          <w:rFonts w:ascii="Arial" w:hAnsi="Arial" w:cs="Arial"/>
          <w:szCs w:val="24"/>
          <w:lang w:val="en-US"/>
        </w:rPr>
        <w:t xml:space="preserve">, supervisors, relevant </w:t>
      </w:r>
      <w:r w:rsidR="006304FF" w:rsidRPr="00251A04">
        <w:rPr>
          <w:rFonts w:ascii="Arial" w:hAnsi="Arial" w:cs="Arial"/>
          <w:szCs w:val="24"/>
        </w:rPr>
        <w:t>f</w:t>
      </w:r>
      <w:r w:rsidRPr="00251A04">
        <w:rPr>
          <w:rFonts w:ascii="Arial" w:hAnsi="Arial" w:cs="Arial"/>
          <w:szCs w:val="24"/>
        </w:rPr>
        <w:t xml:space="preserve">aculty </w:t>
      </w:r>
      <w:r w:rsidR="006304FF" w:rsidRPr="00251A04">
        <w:rPr>
          <w:rFonts w:ascii="Arial" w:hAnsi="Arial" w:cs="Arial"/>
          <w:szCs w:val="24"/>
        </w:rPr>
        <w:t>a</w:t>
      </w:r>
      <w:r w:rsidRPr="00251A04">
        <w:rPr>
          <w:rFonts w:ascii="Arial" w:hAnsi="Arial" w:cs="Arial"/>
          <w:szCs w:val="24"/>
        </w:rPr>
        <w:t xml:space="preserve">dministration </w:t>
      </w:r>
      <w:r w:rsidR="006304FF" w:rsidRPr="00251A04">
        <w:rPr>
          <w:rFonts w:ascii="Arial" w:hAnsi="Arial" w:cs="Arial"/>
          <w:szCs w:val="24"/>
        </w:rPr>
        <w:t>o</w:t>
      </w:r>
      <w:r w:rsidRPr="00251A04">
        <w:rPr>
          <w:rFonts w:ascii="Arial" w:hAnsi="Arial" w:cs="Arial"/>
          <w:szCs w:val="24"/>
        </w:rPr>
        <w:t>fficer</w:t>
      </w:r>
      <w:r w:rsidRPr="00251A04">
        <w:rPr>
          <w:rFonts w:ascii="Arial" w:hAnsi="Arial" w:cs="Arial"/>
          <w:szCs w:val="24"/>
          <w:lang w:val="en-US"/>
        </w:rPr>
        <w:t xml:space="preserve">, the </w:t>
      </w:r>
      <w:r w:rsidR="00CC2468" w:rsidRPr="00251A04">
        <w:rPr>
          <w:rFonts w:ascii="Arial" w:hAnsi="Arial" w:cs="Arial"/>
          <w:szCs w:val="24"/>
          <w:lang w:val="en-US"/>
        </w:rPr>
        <w:t>Executive Dean</w:t>
      </w:r>
      <w:r w:rsidRPr="00251A04">
        <w:rPr>
          <w:rFonts w:ascii="Arial" w:hAnsi="Arial" w:cs="Arial"/>
          <w:szCs w:val="24"/>
          <w:lang w:val="en-US"/>
        </w:rPr>
        <w:t xml:space="preserve"> of the faculty and the Registrar.</w:t>
      </w:r>
    </w:p>
    <w:p w:rsidR="00D21069" w:rsidRPr="00251A04" w:rsidRDefault="004F466E" w:rsidP="0071442C">
      <w:pPr>
        <w:pStyle w:val="Heading2"/>
        <w:rPr>
          <w:lang w:val="en-US"/>
        </w:rPr>
      </w:pPr>
      <w:bookmarkStart w:id="438" w:name="_Toc488151715"/>
      <w:r w:rsidRPr="00251A04">
        <w:rPr>
          <w:lang w:val="en-US"/>
        </w:rPr>
        <w:t>1</w:t>
      </w:r>
      <w:r w:rsidR="00F71475">
        <w:rPr>
          <w:lang w:val="en-US"/>
        </w:rPr>
        <w:t>5</w:t>
      </w:r>
      <w:r w:rsidR="00D21069" w:rsidRPr="00251A04">
        <w:rPr>
          <w:lang w:val="en-US"/>
        </w:rPr>
        <w:t>.</w:t>
      </w:r>
      <w:r w:rsidR="00E3016F">
        <w:rPr>
          <w:lang w:val="en-US"/>
        </w:rPr>
        <w:t>9</w:t>
      </w:r>
      <w:r w:rsidR="00D21069" w:rsidRPr="00251A04">
        <w:rPr>
          <w:lang w:val="en-US"/>
        </w:rPr>
        <w:tab/>
      </w:r>
      <w:bookmarkStart w:id="439" w:name="Dissemination_and_publication_38"/>
      <w:r w:rsidR="00D21069" w:rsidRPr="00251A04">
        <w:rPr>
          <w:lang w:val="en-US"/>
        </w:rPr>
        <w:t>Dissemination and publication of the minor dissertation</w:t>
      </w:r>
      <w:bookmarkEnd w:id="438"/>
      <w:r w:rsidR="00D21069" w:rsidRPr="00251A04">
        <w:rPr>
          <w:lang w:val="en-US"/>
        </w:rPr>
        <w:t xml:space="preserve"> </w:t>
      </w:r>
      <w:bookmarkEnd w:id="439"/>
    </w:p>
    <w:p w:rsidR="00D21069" w:rsidRPr="00D338B8" w:rsidRDefault="004F466E" w:rsidP="007C6EF8">
      <w:pPr>
        <w:spacing w:before="120"/>
        <w:ind w:left="1134" w:hanging="1134"/>
        <w:jc w:val="both"/>
        <w:rPr>
          <w:rFonts w:ascii="Arial" w:hAnsi="Arial" w:cs="Arial"/>
          <w:color w:val="000000" w:themeColor="text1"/>
          <w:szCs w:val="24"/>
          <w:lang w:val="en-US"/>
        </w:rPr>
      </w:pPr>
      <w:r w:rsidRPr="00251A04">
        <w:rPr>
          <w:rFonts w:ascii="Arial" w:hAnsi="Arial" w:cs="Arial"/>
          <w:szCs w:val="24"/>
          <w:lang w:val="en-US"/>
        </w:rPr>
        <w:t>1</w:t>
      </w:r>
      <w:r w:rsidR="00F71475">
        <w:rPr>
          <w:rFonts w:ascii="Arial" w:hAnsi="Arial" w:cs="Arial"/>
          <w:szCs w:val="24"/>
          <w:lang w:val="en-US"/>
        </w:rPr>
        <w:t>5</w:t>
      </w:r>
      <w:r w:rsidR="00D21069" w:rsidRPr="00251A04">
        <w:rPr>
          <w:rFonts w:ascii="Arial" w:hAnsi="Arial" w:cs="Arial"/>
          <w:szCs w:val="24"/>
          <w:lang w:val="en-US"/>
        </w:rPr>
        <w:t>.</w:t>
      </w:r>
      <w:r w:rsidR="00E3016F">
        <w:rPr>
          <w:rFonts w:ascii="Arial" w:hAnsi="Arial" w:cs="Arial"/>
          <w:szCs w:val="24"/>
          <w:lang w:val="en-US"/>
        </w:rPr>
        <w:t>9</w:t>
      </w:r>
      <w:r w:rsidR="00D21069" w:rsidRPr="00251A04">
        <w:rPr>
          <w:rFonts w:ascii="Arial" w:hAnsi="Arial" w:cs="Arial"/>
          <w:szCs w:val="24"/>
          <w:lang w:val="en-US"/>
        </w:rPr>
        <w:t>.1</w:t>
      </w:r>
      <w:r w:rsidR="00D21069" w:rsidRPr="00251A04">
        <w:rPr>
          <w:rFonts w:ascii="Arial" w:hAnsi="Arial" w:cs="Arial"/>
          <w:szCs w:val="24"/>
          <w:lang w:val="en-US"/>
        </w:rPr>
        <w:tab/>
      </w:r>
      <w:r w:rsidR="007C6F73" w:rsidRPr="004E0939">
        <w:rPr>
          <w:rFonts w:ascii="Arial" w:hAnsi="Arial" w:cs="Arial"/>
          <w:szCs w:val="24"/>
          <w:lang w:val="en-US"/>
        </w:rPr>
        <w:t xml:space="preserve">An </w:t>
      </w:r>
      <w:r w:rsidR="00D21069" w:rsidRPr="00251A04">
        <w:rPr>
          <w:rFonts w:ascii="Arial" w:hAnsi="Arial" w:cs="Arial"/>
          <w:szCs w:val="24"/>
          <w:lang w:val="en-US"/>
        </w:rPr>
        <w:t xml:space="preserve">electronic </w:t>
      </w:r>
      <w:r w:rsidR="0065478A">
        <w:rPr>
          <w:rFonts w:ascii="Arial" w:hAnsi="Arial" w:cs="Arial"/>
          <w:szCs w:val="24"/>
          <w:lang w:val="en-US"/>
        </w:rPr>
        <w:t xml:space="preserve">copy </w:t>
      </w:r>
      <w:r w:rsidR="007C6F73" w:rsidRPr="004E0939">
        <w:rPr>
          <w:rFonts w:ascii="Arial" w:hAnsi="Arial" w:cs="Arial"/>
          <w:szCs w:val="24"/>
          <w:lang w:val="en-US"/>
        </w:rPr>
        <w:t>must be submitted</w:t>
      </w:r>
      <w:r w:rsidR="00D21069" w:rsidRPr="00251A04">
        <w:rPr>
          <w:rFonts w:ascii="Arial" w:hAnsi="Arial" w:cs="Arial"/>
          <w:szCs w:val="24"/>
          <w:lang w:val="en-US"/>
        </w:rPr>
        <w:t xml:space="preserve">, in accordance with the Higher Degrees </w:t>
      </w:r>
      <w:r w:rsidR="00D21069" w:rsidRPr="00D338B8">
        <w:rPr>
          <w:rFonts w:ascii="Arial" w:hAnsi="Arial" w:cs="Arial"/>
          <w:color w:val="000000" w:themeColor="text1"/>
          <w:szCs w:val="24"/>
          <w:lang w:val="en-US"/>
        </w:rPr>
        <w:t>Policy</w:t>
      </w:r>
      <w:r w:rsidR="003E7FA3" w:rsidRPr="00D338B8">
        <w:rPr>
          <w:rFonts w:ascii="Arial" w:hAnsi="Arial" w:cs="Arial"/>
          <w:color w:val="000000" w:themeColor="text1"/>
          <w:szCs w:val="24"/>
          <w:lang w:val="en-US"/>
        </w:rPr>
        <w:t xml:space="preserve"> and Higher Degrees Administration: Structures and Processes</w:t>
      </w:r>
      <w:r w:rsidR="00D21069" w:rsidRPr="00D338B8">
        <w:rPr>
          <w:rFonts w:ascii="Arial" w:hAnsi="Arial" w:cs="Arial"/>
          <w:color w:val="000000" w:themeColor="text1"/>
          <w:szCs w:val="24"/>
          <w:lang w:val="en-US"/>
        </w:rPr>
        <w:t xml:space="preserve">, to the relevant </w:t>
      </w:r>
      <w:r w:rsidR="006304FF" w:rsidRPr="00D338B8">
        <w:rPr>
          <w:rFonts w:ascii="Arial" w:hAnsi="Arial" w:cs="Arial"/>
          <w:color w:val="000000" w:themeColor="text1"/>
          <w:szCs w:val="24"/>
          <w:lang w:val="en-US"/>
        </w:rPr>
        <w:t>f</w:t>
      </w:r>
      <w:r w:rsidR="00D21069" w:rsidRPr="00D338B8">
        <w:rPr>
          <w:rFonts w:ascii="Arial" w:hAnsi="Arial" w:cs="Arial"/>
          <w:color w:val="000000" w:themeColor="text1"/>
          <w:szCs w:val="24"/>
          <w:lang w:val="en-US"/>
        </w:rPr>
        <w:t xml:space="preserve">aculty </w:t>
      </w:r>
      <w:r w:rsidR="006304FF" w:rsidRPr="00D338B8">
        <w:rPr>
          <w:rFonts w:ascii="Arial" w:hAnsi="Arial" w:cs="Arial"/>
          <w:color w:val="000000" w:themeColor="text1"/>
          <w:szCs w:val="24"/>
          <w:lang w:val="en-US"/>
        </w:rPr>
        <w:t>a</w:t>
      </w:r>
      <w:r w:rsidR="00D21069" w:rsidRPr="00D338B8">
        <w:rPr>
          <w:rFonts w:ascii="Arial" w:hAnsi="Arial" w:cs="Arial"/>
          <w:color w:val="000000" w:themeColor="text1"/>
          <w:szCs w:val="24"/>
          <w:lang w:val="en-US"/>
        </w:rPr>
        <w:t xml:space="preserve">dministration </w:t>
      </w:r>
      <w:r w:rsidR="006304FF" w:rsidRPr="00D338B8">
        <w:rPr>
          <w:rFonts w:ascii="Arial" w:hAnsi="Arial" w:cs="Arial"/>
          <w:color w:val="000000" w:themeColor="text1"/>
          <w:szCs w:val="24"/>
          <w:lang w:val="en-US"/>
        </w:rPr>
        <w:t>o</w:t>
      </w:r>
      <w:r w:rsidR="00D21069" w:rsidRPr="00D338B8">
        <w:rPr>
          <w:rFonts w:ascii="Arial" w:hAnsi="Arial" w:cs="Arial"/>
          <w:color w:val="000000" w:themeColor="text1"/>
          <w:szCs w:val="24"/>
          <w:lang w:val="en-US"/>
        </w:rPr>
        <w:t xml:space="preserve">fficer. </w:t>
      </w:r>
    </w:p>
    <w:p w:rsidR="00D21069" w:rsidRPr="00251A04" w:rsidRDefault="004F466E" w:rsidP="007C6EF8">
      <w:pPr>
        <w:spacing w:before="120"/>
        <w:ind w:left="1134" w:hanging="1134"/>
        <w:jc w:val="both"/>
        <w:rPr>
          <w:rFonts w:ascii="Arial" w:hAnsi="Arial" w:cs="Arial"/>
          <w:szCs w:val="24"/>
          <w:lang w:val="en-US"/>
        </w:rPr>
      </w:pPr>
      <w:r w:rsidRPr="00251A04">
        <w:rPr>
          <w:rFonts w:ascii="Arial" w:hAnsi="Arial" w:cs="Arial"/>
          <w:szCs w:val="24"/>
          <w:lang w:val="en-US"/>
        </w:rPr>
        <w:t>1</w:t>
      </w:r>
      <w:r w:rsidR="00F71475">
        <w:rPr>
          <w:rFonts w:ascii="Arial" w:hAnsi="Arial" w:cs="Arial"/>
          <w:szCs w:val="24"/>
          <w:lang w:val="en-US"/>
        </w:rPr>
        <w:t>5</w:t>
      </w:r>
      <w:r w:rsidR="00D21069" w:rsidRPr="00251A04">
        <w:rPr>
          <w:rFonts w:ascii="Arial" w:hAnsi="Arial" w:cs="Arial"/>
          <w:szCs w:val="24"/>
          <w:lang w:val="en-US"/>
        </w:rPr>
        <w:t>.</w:t>
      </w:r>
      <w:r w:rsidR="00E3016F">
        <w:rPr>
          <w:rFonts w:ascii="Arial" w:hAnsi="Arial" w:cs="Arial"/>
          <w:szCs w:val="24"/>
          <w:lang w:val="en-US"/>
        </w:rPr>
        <w:t>9</w:t>
      </w:r>
      <w:r w:rsidR="00D21069" w:rsidRPr="00251A04">
        <w:rPr>
          <w:rFonts w:ascii="Arial" w:hAnsi="Arial" w:cs="Arial"/>
          <w:szCs w:val="24"/>
          <w:lang w:val="en-US"/>
        </w:rPr>
        <w:t>.2</w:t>
      </w:r>
      <w:r w:rsidR="00D21069" w:rsidRPr="00251A04">
        <w:rPr>
          <w:rFonts w:ascii="Arial" w:hAnsi="Arial" w:cs="Arial"/>
          <w:szCs w:val="24"/>
          <w:lang w:val="en-US"/>
        </w:rPr>
        <w:tab/>
        <w:t xml:space="preserve">Copyright in a minor dissertation, as well as ownership in intellectual property arising from the research, vests in the </w:t>
      </w:r>
      <w:r w:rsidR="00D21069" w:rsidRPr="00251A04">
        <w:rPr>
          <w:rFonts w:ascii="Arial" w:hAnsi="Arial" w:cs="Arial"/>
          <w:szCs w:val="24"/>
        </w:rPr>
        <w:t>University</w:t>
      </w:r>
      <w:r w:rsidR="00D21069" w:rsidRPr="00251A04">
        <w:rPr>
          <w:rFonts w:ascii="Arial" w:hAnsi="Arial" w:cs="Arial"/>
          <w:szCs w:val="24"/>
          <w:lang w:val="en-US"/>
        </w:rPr>
        <w:t xml:space="preserve">, whether or not the minor dissertation or dissertation is accepted or research completed, and students give their irrevocable consent when signing the registration form of the </w:t>
      </w:r>
      <w:r w:rsidR="00D21069" w:rsidRPr="00251A04">
        <w:rPr>
          <w:rFonts w:ascii="Arial" w:hAnsi="Arial" w:cs="Arial"/>
          <w:szCs w:val="24"/>
        </w:rPr>
        <w:t>University</w:t>
      </w:r>
      <w:r w:rsidR="00D21069" w:rsidRPr="00251A04">
        <w:rPr>
          <w:rFonts w:ascii="Arial" w:hAnsi="Arial" w:cs="Arial"/>
          <w:szCs w:val="24"/>
          <w:lang w:val="en-US"/>
        </w:rPr>
        <w:t xml:space="preserve"> to the formal cession of any applicable rights to the </w:t>
      </w:r>
      <w:r w:rsidR="00D21069" w:rsidRPr="00251A04">
        <w:rPr>
          <w:rFonts w:ascii="Arial" w:hAnsi="Arial" w:cs="Arial"/>
          <w:szCs w:val="24"/>
        </w:rPr>
        <w:t>University</w:t>
      </w:r>
      <w:r w:rsidR="00D21069" w:rsidRPr="00251A04">
        <w:rPr>
          <w:rFonts w:ascii="Arial" w:hAnsi="Arial" w:cs="Arial"/>
          <w:szCs w:val="24"/>
          <w:lang w:val="en-US"/>
        </w:rPr>
        <w:t>.</w:t>
      </w:r>
    </w:p>
    <w:p w:rsidR="00D21069" w:rsidRPr="00251A04" w:rsidRDefault="004F466E" w:rsidP="007C6EF8">
      <w:pPr>
        <w:spacing w:before="120"/>
        <w:ind w:left="1134" w:hanging="1134"/>
        <w:jc w:val="both"/>
        <w:rPr>
          <w:rFonts w:ascii="Arial" w:hAnsi="Arial" w:cs="Arial"/>
          <w:szCs w:val="24"/>
        </w:rPr>
      </w:pPr>
      <w:r w:rsidRPr="00251A04">
        <w:rPr>
          <w:rFonts w:ascii="Arial" w:hAnsi="Arial" w:cs="Arial"/>
          <w:spacing w:val="-6"/>
          <w:szCs w:val="24"/>
        </w:rPr>
        <w:t>1</w:t>
      </w:r>
      <w:r w:rsidR="00F71475">
        <w:rPr>
          <w:rFonts w:ascii="Arial" w:hAnsi="Arial" w:cs="Arial"/>
          <w:spacing w:val="-6"/>
          <w:szCs w:val="24"/>
        </w:rPr>
        <w:t>5</w:t>
      </w:r>
      <w:r w:rsidR="00D21069" w:rsidRPr="00251A04">
        <w:rPr>
          <w:rFonts w:ascii="Arial" w:hAnsi="Arial" w:cs="Arial"/>
          <w:spacing w:val="-6"/>
          <w:szCs w:val="24"/>
        </w:rPr>
        <w:t>.</w:t>
      </w:r>
      <w:r w:rsidR="00E3016F">
        <w:rPr>
          <w:rFonts w:ascii="Arial" w:hAnsi="Arial" w:cs="Arial"/>
          <w:spacing w:val="-6"/>
          <w:szCs w:val="24"/>
        </w:rPr>
        <w:t>9</w:t>
      </w:r>
      <w:r w:rsidR="00D21069" w:rsidRPr="009844A3">
        <w:rPr>
          <w:rFonts w:ascii="Arial" w:hAnsi="Arial" w:cs="Arial"/>
          <w:spacing w:val="-6"/>
          <w:szCs w:val="24"/>
        </w:rPr>
        <w:t>.3</w:t>
      </w:r>
      <w:r w:rsidR="00D21069" w:rsidRPr="009844A3">
        <w:rPr>
          <w:rFonts w:ascii="Arial" w:hAnsi="Arial" w:cs="Arial"/>
          <w:spacing w:val="-6"/>
          <w:szCs w:val="24"/>
        </w:rPr>
        <w:tab/>
      </w:r>
      <w:r w:rsidR="00D21069" w:rsidRPr="009844A3">
        <w:rPr>
          <w:rFonts w:ascii="Arial" w:hAnsi="Arial" w:cs="Arial"/>
          <w:szCs w:val="24"/>
        </w:rPr>
        <w:t xml:space="preserve">In addition to the submission of the final minor dissertation, and except where faculty regulations exempt them, master’s </w:t>
      </w:r>
      <w:r w:rsidR="00F52A7C" w:rsidRPr="00151842">
        <w:rPr>
          <w:rFonts w:ascii="Arial" w:hAnsi="Arial" w:cs="Arial"/>
          <w:szCs w:val="24"/>
        </w:rPr>
        <w:t>students</w:t>
      </w:r>
      <w:r w:rsidR="00D21069" w:rsidRPr="009844A3">
        <w:rPr>
          <w:rFonts w:ascii="Arial" w:hAnsi="Arial" w:cs="Arial"/>
          <w:szCs w:val="24"/>
        </w:rPr>
        <w:t xml:space="preserve"> are required to submit to their supervisors at least one </w:t>
      </w:r>
      <w:r w:rsidR="00006688" w:rsidRPr="004E0939">
        <w:rPr>
          <w:rFonts w:ascii="Arial" w:hAnsi="Arial" w:cs="Arial"/>
          <w:szCs w:val="24"/>
        </w:rPr>
        <w:t>piece of work suitable for submission to a peer reviewed publication</w:t>
      </w:r>
      <w:r w:rsidR="00D21069" w:rsidRPr="009844A3">
        <w:rPr>
          <w:rFonts w:ascii="Arial" w:hAnsi="Arial" w:cs="Arial"/>
          <w:szCs w:val="24"/>
        </w:rPr>
        <w:t xml:space="preserve">, by the time the faculty-specific </w:t>
      </w:r>
      <w:r w:rsidR="000E231A" w:rsidRPr="00251A04">
        <w:rPr>
          <w:rFonts w:ascii="Arial" w:hAnsi="Arial" w:cs="Arial"/>
          <w:szCs w:val="24"/>
        </w:rPr>
        <w:t>r</w:t>
      </w:r>
      <w:r w:rsidR="00D21069" w:rsidRPr="00251A04">
        <w:rPr>
          <w:rFonts w:ascii="Arial" w:hAnsi="Arial" w:cs="Arial"/>
          <w:szCs w:val="24"/>
        </w:rPr>
        <w:t xml:space="preserve">esearch </w:t>
      </w:r>
      <w:r w:rsidR="000E231A" w:rsidRPr="00251A04">
        <w:rPr>
          <w:rFonts w:ascii="Arial" w:hAnsi="Arial" w:cs="Arial"/>
          <w:szCs w:val="24"/>
        </w:rPr>
        <w:t>a</w:t>
      </w:r>
      <w:r w:rsidR="00D21069" w:rsidRPr="00251A04">
        <w:rPr>
          <w:rFonts w:ascii="Arial" w:hAnsi="Arial" w:cs="Arial"/>
          <w:szCs w:val="24"/>
        </w:rPr>
        <w:t xml:space="preserve">ssessment </w:t>
      </w:r>
      <w:r w:rsidR="000E231A" w:rsidRPr="00251A04">
        <w:rPr>
          <w:rFonts w:ascii="Arial" w:hAnsi="Arial" w:cs="Arial"/>
          <w:szCs w:val="24"/>
        </w:rPr>
        <w:t>c</w:t>
      </w:r>
      <w:r w:rsidR="00D21069" w:rsidRPr="00251A04">
        <w:rPr>
          <w:rFonts w:ascii="Arial" w:hAnsi="Arial" w:cs="Arial"/>
          <w:szCs w:val="24"/>
        </w:rPr>
        <w:t>ommittee meets to consider the assessors’ reports.</w:t>
      </w:r>
    </w:p>
    <w:p w:rsidR="00D21069" w:rsidRPr="00251A04" w:rsidRDefault="00E728CB" w:rsidP="007C6EF8">
      <w:pPr>
        <w:spacing w:before="120"/>
        <w:ind w:left="1134" w:hanging="1134"/>
        <w:jc w:val="both"/>
        <w:rPr>
          <w:rFonts w:ascii="Arial" w:hAnsi="Arial" w:cs="Arial"/>
          <w:szCs w:val="24"/>
        </w:rPr>
      </w:pPr>
      <w:r w:rsidRPr="00251A04">
        <w:rPr>
          <w:rFonts w:ascii="Arial" w:hAnsi="Arial" w:cs="Arial"/>
          <w:szCs w:val="24"/>
        </w:rPr>
        <w:t>1</w:t>
      </w:r>
      <w:r w:rsidR="00F71475">
        <w:rPr>
          <w:rFonts w:ascii="Arial" w:hAnsi="Arial" w:cs="Arial"/>
          <w:szCs w:val="24"/>
        </w:rPr>
        <w:t>5</w:t>
      </w:r>
      <w:r w:rsidR="00D21069" w:rsidRPr="00251A04">
        <w:rPr>
          <w:rFonts w:ascii="Arial" w:hAnsi="Arial" w:cs="Arial"/>
          <w:szCs w:val="24"/>
        </w:rPr>
        <w:t>.</w:t>
      </w:r>
      <w:r w:rsidR="00E3016F">
        <w:rPr>
          <w:rFonts w:ascii="Arial" w:hAnsi="Arial" w:cs="Arial"/>
          <w:szCs w:val="24"/>
        </w:rPr>
        <w:t>9</w:t>
      </w:r>
      <w:r w:rsidR="00D21069" w:rsidRPr="00251A04">
        <w:rPr>
          <w:rFonts w:ascii="Arial" w:hAnsi="Arial" w:cs="Arial"/>
          <w:szCs w:val="24"/>
        </w:rPr>
        <w:t>.4</w:t>
      </w:r>
      <w:r w:rsidR="00D21069" w:rsidRPr="00251A04">
        <w:rPr>
          <w:rFonts w:ascii="Arial" w:hAnsi="Arial" w:cs="Arial"/>
          <w:szCs w:val="24"/>
        </w:rPr>
        <w:tab/>
      </w:r>
      <w:r w:rsidR="00D21069" w:rsidRPr="00506C0D">
        <w:rPr>
          <w:rFonts w:ascii="Arial" w:hAnsi="Arial" w:cs="Arial"/>
          <w:szCs w:val="24"/>
        </w:rPr>
        <w:t>Co-authorship</w:t>
      </w:r>
      <w:r w:rsidR="00D21069" w:rsidRPr="00251A04">
        <w:rPr>
          <w:rFonts w:ascii="Arial" w:hAnsi="Arial" w:cs="Arial"/>
          <w:szCs w:val="24"/>
        </w:rPr>
        <w:t xml:space="preserve"> between </w:t>
      </w:r>
      <w:r w:rsidR="00F52A7C" w:rsidRPr="00251A04">
        <w:rPr>
          <w:rFonts w:ascii="Arial" w:hAnsi="Arial" w:cs="Arial"/>
          <w:szCs w:val="24"/>
        </w:rPr>
        <w:t>students</w:t>
      </w:r>
      <w:r w:rsidR="00D21069" w:rsidRPr="00251A04">
        <w:rPr>
          <w:rFonts w:ascii="Arial" w:hAnsi="Arial" w:cs="Arial"/>
          <w:szCs w:val="24"/>
        </w:rPr>
        <w:t xml:space="preserve"> and supervisors of </w:t>
      </w:r>
      <w:r w:rsidR="00862347" w:rsidRPr="004E0939">
        <w:rPr>
          <w:rFonts w:ascii="Arial" w:hAnsi="Arial" w:cs="Arial"/>
          <w:szCs w:val="24"/>
        </w:rPr>
        <w:t xml:space="preserve">the piece of work suitable for submission to a peer reviewed publication </w:t>
      </w:r>
      <w:r w:rsidR="00D21069" w:rsidRPr="00251A04">
        <w:rPr>
          <w:rFonts w:ascii="Arial" w:hAnsi="Arial" w:cs="Arial"/>
          <w:szCs w:val="24"/>
        </w:rPr>
        <w:t xml:space="preserve">based on master’s research publication is in accordance with the Policy on Authorship. </w:t>
      </w:r>
    </w:p>
    <w:p w:rsidR="00D21069" w:rsidRPr="00251A04" w:rsidRDefault="00E728CB" w:rsidP="007C6EF8">
      <w:pPr>
        <w:spacing w:before="120"/>
        <w:ind w:left="1134" w:hanging="1134"/>
        <w:jc w:val="both"/>
        <w:rPr>
          <w:rFonts w:ascii="Arial" w:hAnsi="Arial" w:cs="Arial"/>
          <w:szCs w:val="24"/>
        </w:rPr>
      </w:pPr>
      <w:r w:rsidRPr="00251A04">
        <w:rPr>
          <w:rFonts w:ascii="Arial" w:hAnsi="Arial" w:cs="Arial"/>
          <w:szCs w:val="24"/>
        </w:rPr>
        <w:t>1</w:t>
      </w:r>
      <w:r w:rsidR="00F71475">
        <w:rPr>
          <w:rFonts w:ascii="Arial" w:hAnsi="Arial" w:cs="Arial"/>
          <w:szCs w:val="24"/>
        </w:rPr>
        <w:t>5</w:t>
      </w:r>
      <w:r w:rsidR="00D21069" w:rsidRPr="00251A04">
        <w:rPr>
          <w:rFonts w:ascii="Arial" w:hAnsi="Arial" w:cs="Arial"/>
          <w:szCs w:val="24"/>
        </w:rPr>
        <w:t>.</w:t>
      </w:r>
      <w:r w:rsidR="00E3016F">
        <w:rPr>
          <w:rFonts w:ascii="Arial" w:hAnsi="Arial" w:cs="Arial"/>
          <w:szCs w:val="24"/>
        </w:rPr>
        <w:t>9</w:t>
      </w:r>
      <w:r w:rsidR="00D21069" w:rsidRPr="00251A04">
        <w:rPr>
          <w:rFonts w:ascii="Arial" w:hAnsi="Arial" w:cs="Arial"/>
          <w:szCs w:val="24"/>
        </w:rPr>
        <w:t>.5</w:t>
      </w:r>
      <w:r w:rsidR="00D21069" w:rsidRPr="00251A04">
        <w:rPr>
          <w:rFonts w:ascii="Arial" w:hAnsi="Arial" w:cs="Arial"/>
          <w:szCs w:val="24"/>
        </w:rPr>
        <w:tab/>
      </w:r>
      <w:r w:rsidR="00F52A7C" w:rsidRPr="00251A04">
        <w:rPr>
          <w:rFonts w:ascii="Arial" w:hAnsi="Arial" w:cs="Arial"/>
          <w:szCs w:val="24"/>
        </w:rPr>
        <w:t>Students</w:t>
      </w:r>
      <w:r w:rsidR="00D21069" w:rsidRPr="00251A04">
        <w:rPr>
          <w:rFonts w:ascii="Arial" w:hAnsi="Arial" w:cs="Arial"/>
          <w:szCs w:val="24"/>
        </w:rPr>
        <w:t xml:space="preserve"> are not deemed to have completed the requirements for graduation until the corrected </w:t>
      </w:r>
      <w:r w:rsidR="00862347" w:rsidRPr="004E0939">
        <w:rPr>
          <w:rFonts w:ascii="Arial" w:hAnsi="Arial" w:cs="Arial"/>
          <w:szCs w:val="24"/>
        </w:rPr>
        <w:t>piece of work suitable for submission to a peer reviewed publication</w:t>
      </w:r>
      <w:r w:rsidR="00862347" w:rsidRPr="004E0939" w:rsidDel="00D018C8">
        <w:rPr>
          <w:rFonts w:ascii="Arial" w:hAnsi="Arial" w:cs="Arial"/>
          <w:szCs w:val="24"/>
        </w:rPr>
        <w:t xml:space="preserve"> </w:t>
      </w:r>
      <w:r w:rsidR="00D21069" w:rsidRPr="00251A04">
        <w:rPr>
          <w:rFonts w:ascii="Arial" w:hAnsi="Arial" w:cs="Arial"/>
          <w:szCs w:val="24"/>
        </w:rPr>
        <w:t>has been submitted to</w:t>
      </w:r>
      <w:r w:rsidR="00AC2036" w:rsidRPr="00251A04">
        <w:rPr>
          <w:rFonts w:ascii="Arial" w:hAnsi="Arial" w:cs="Arial"/>
          <w:szCs w:val="24"/>
        </w:rPr>
        <w:t>, and accepted by</w:t>
      </w:r>
      <w:r w:rsidR="00D21069" w:rsidRPr="00251A04">
        <w:rPr>
          <w:rFonts w:ascii="Arial" w:hAnsi="Arial" w:cs="Arial"/>
          <w:szCs w:val="24"/>
        </w:rPr>
        <w:t xml:space="preserve"> the supervisors.</w:t>
      </w:r>
    </w:p>
    <w:p w:rsidR="00D21069" w:rsidRPr="00251A04" w:rsidRDefault="00E728CB" w:rsidP="007C6EF8">
      <w:pPr>
        <w:spacing w:before="120"/>
        <w:ind w:left="1134" w:hanging="1134"/>
        <w:jc w:val="both"/>
        <w:rPr>
          <w:rFonts w:ascii="Arial" w:hAnsi="Arial" w:cs="Arial"/>
          <w:szCs w:val="24"/>
        </w:rPr>
      </w:pPr>
      <w:r w:rsidRPr="00251A04">
        <w:rPr>
          <w:rFonts w:ascii="Arial" w:hAnsi="Arial" w:cs="Arial"/>
          <w:szCs w:val="24"/>
        </w:rPr>
        <w:t>1</w:t>
      </w:r>
      <w:r w:rsidR="00F71475">
        <w:rPr>
          <w:rFonts w:ascii="Arial" w:hAnsi="Arial" w:cs="Arial"/>
          <w:szCs w:val="24"/>
        </w:rPr>
        <w:t>5</w:t>
      </w:r>
      <w:r w:rsidR="00D21069" w:rsidRPr="00251A04">
        <w:rPr>
          <w:rFonts w:ascii="Arial" w:hAnsi="Arial" w:cs="Arial"/>
          <w:szCs w:val="24"/>
        </w:rPr>
        <w:t>.</w:t>
      </w:r>
      <w:r w:rsidR="00E3016F">
        <w:rPr>
          <w:rFonts w:ascii="Arial" w:hAnsi="Arial" w:cs="Arial"/>
          <w:szCs w:val="24"/>
        </w:rPr>
        <w:t>9</w:t>
      </w:r>
      <w:r w:rsidR="00D21069" w:rsidRPr="00251A04">
        <w:rPr>
          <w:rFonts w:ascii="Arial" w:hAnsi="Arial" w:cs="Arial"/>
          <w:szCs w:val="24"/>
        </w:rPr>
        <w:t>.6</w:t>
      </w:r>
      <w:r w:rsidR="00D21069" w:rsidRPr="00251A04">
        <w:rPr>
          <w:rFonts w:ascii="Arial" w:hAnsi="Arial" w:cs="Arial"/>
          <w:szCs w:val="24"/>
        </w:rPr>
        <w:tab/>
        <w:t xml:space="preserve">The preparation of the </w:t>
      </w:r>
      <w:r w:rsidR="00862347" w:rsidRPr="004E0939">
        <w:rPr>
          <w:rFonts w:ascii="Arial" w:hAnsi="Arial" w:cs="Arial"/>
          <w:szCs w:val="24"/>
        </w:rPr>
        <w:t>piece of work suitable for submission to a peer reviewed publication</w:t>
      </w:r>
      <w:r w:rsidR="00862347" w:rsidRPr="004E0939" w:rsidDel="00D018C8">
        <w:rPr>
          <w:rFonts w:ascii="Arial" w:hAnsi="Arial" w:cs="Arial"/>
          <w:szCs w:val="24"/>
        </w:rPr>
        <w:t xml:space="preserve"> </w:t>
      </w:r>
      <w:r w:rsidR="00D21069" w:rsidRPr="00251A04">
        <w:rPr>
          <w:rFonts w:ascii="Arial" w:hAnsi="Arial" w:cs="Arial"/>
          <w:szCs w:val="24"/>
        </w:rPr>
        <w:t xml:space="preserve">is undertaken by </w:t>
      </w:r>
      <w:r w:rsidR="00E22FAB" w:rsidRPr="00251A04">
        <w:rPr>
          <w:rFonts w:ascii="Arial" w:hAnsi="Arial" w:cs="Arial"/>
          <w:szCs w:val="24"/>
        </w:rPr>
        <w:t xml:space="preserve">students and </w:t>
      </w:r>
      <w:r w:rsidR="00D21069" w:rsidRPr="00251A04">
        <w:rPr>
          <w:rFonts w:ascii="Arial" w:hAnsi="Arial" w:cs="Arial"/>
          <w:szCs w:val="24"/>
        </w:rPr>
        <w:t xml:space="preserve">supervisors in close collaboration, and supervisors are responsible for assisting </w:t>
      </w:r>
      <w:r w:rsidR="00F52A7C" w:rsidRPr="00251A04">
        <w:rPr>
          <w:rFonts w:ascii="Arial" w:hAnsi="Arial" w:cs="Arial"/>
          <w:szCs w:val="24"/>
        </w:rPr>
        <w:t>students</w:t>
      </w:r>
      <w:r w:rsidR="00D21069" w:rsidRPr="00251A04">
        <w:rPr>
          <w:rFonts w:ascii="Arial" w:hAnsi="Arial" w:cs="Arial"/>
          <w:szCs w:val="24"/>
        </w:rPr>
        <w:t>.</w:t>
      </w:r>
    </w:p>
    <w:p w:rsidR="00D21069" w:rsidRPr="00251A04" w:rsidRDefault="00E728CB" w:rsidP="007C6EF8">
      <w:pPr>
        <w:spacing w:before="120"/>
        <w:ind w:left="1134" w:hanging="1134"/>
        <w:jc w:val="both"/>
        <w:rPr>
          <w:rFonts w:ascii="Arial" w:hAnsi="Arial" w:cs="Arial"/>
          <w:strike/>
          <w:szCs w:val="24"/>
        </w:rPr>
      </w:pPr>
      <w:r w:rsidRPr="00251A04">
        <w:rPr>
          <w:rFonts w:ascii="Arial" w:hAnsi="Arial" w:cs="Arial"/>
          <w:szCs w:val="24"/>
        </w:rPr>
        <w:t>1</w:t>
      </w:r>
      <w:r w:rsidR="00F71475">
        <w:rPr>
          <w:rFonts w:ascii="Arial" w:hAnsi="Arial" w:cs="Arial"/>
          <w:szCs w:val="24"/>
        </w:rPr>
        <w:t>5</w:t>
      </w:r>
      <w:r w:rsidR="00E3016F">
        <w:rPr>
          <w:rFonts w:ascii="Arial" w:hAnsi="Arial" w:cs="Arial"/>
          <w:szCs w:val="24"/>
        </w:rPr>
        <w:t>.9</w:t>
      </w:r>
      <w:r w:rsidR="00D21069" w:rsidRPr="00251A04">
        <w:rPr>
          <w:rFonts w:ascii="Arial" w:hAnsi="Arial" w:cs="Arial"/>
          <w:szCs w:val="24"/>
        </w:rPr>
        <w:t>.7</w:t>
      </w:r>
      <w:r w:rsidR="00D21069" w:rsidRPr="00251A04">
        <w:rPr>
          <w:rFonts w:ascii="Arial" w:hAnsi="Arial" w:cs="Arial"/>
          <w:szCs w:val="24"/>
        </w:rPr>
        <w:tab/>
        <w:t xml:space="preserve">If a minor dissertation or an adaptation of it or any resulting </w:t>
      </w:r>
      <w:r w:rsidR="00862347" w:rsidRPr="004E0939">
        <w:rPr>
          <w:rFonts w:ascii="Arial" w:hAnsi="Arial" w:cs="Arial"/>
          <w:szCs w:val="24"/>
        </w:rPr>
        <w:t>piece of work</w:t>
      </w:r>
      <w:r w:rsidR="004E0939" w:rsidRPr="004E0939">
        <w:rPr>
          <w:rFonts w:ascii="Arial" w:hAnsi="Arial" w:cs="Arial"/>
          <w:b/>
          <w:szCs w:val="24"/>
        </w:rPr>
        <w:t xml:space="preserve"> </w:t>
      </w:r>
      <w:r w:rsidR="00D21069" w:rsidRPr="00251A04">
        <w:rPr>
          <w:rFonts w:ascii="Arial" w:hAnsi="Arial" w:cs="Arial"/>
          <w:szCs w:val="24"/>
        </w:rPr>
        <w:t>is published, it must be stated that it is based on research done at the University of Joha</w:t>
      </w:r>
      <w:r w:rsidR="005C1DC0">
        <w:rPr>
          <w:rFonts w:ascii="Arial" w:hAnsi="Arial" w:cs="Arial"/>
          <w:szCs w:val="24"/>
        </w:rPr>
        <w:t>nnesburg for a particular study.</w:t>
      </w:r>
    </w:p>
    <w:p w:rsidR="00D21069" w:rsidRPr="00251A04" w:rsidRDefault="00E728CB" w:rsidP="00BA00E1">
      <w:pPr>
        <w:spacing w:before="120"/>
        <w:ind w:left="1134" w:hanging="1134"/>
        <w:jc w:val="both"/>
        <w:rPr>
          <w:rFonts w:ascii="Arial" w:hAnsi="Arial" w:cs="Arial"/>
          <w:szCs w:val="24"/>
        </w:rPr>
      </w:pPr>
      <w:r w:rsidRPr="00251A04">
        <w:rPr>
          <w:rFonts w:ascii="Arial" w:hAnsi="Arial" w:cs="Arial"/>
          <w:szCs w:val="24"/>
        </w:rPr>
        <w:t>1</w:t>
      </w:r>
      <w:r w:rsidR="00F71475">
        <w:rPr>
          <w:rFonts w:ascii="Arial" w:hAnsi="Arial" w:cs="Arial"/>
          <w:szCs w:val="24"/>
        </w:rPr>
        <w:t>5</w:t>
      </w:r>
      <w:r w:rsidR="00D21069" w:rsidRPr="00251A04">
        <w:rPr>
          <w:rFonts w:ascii="Arial" w:hAnsi="Arial" w:cs="Arial"/>
          <w:szCs w:val="24"/>
        </w:rPr>
        <w:t>.</w:t>
      </w:r>
      <w:r w:rsidR="00E3016F">
        <w:rPr>
          <w:rFonts w:ascii="Arial" w:hAnsi="Arial" w:cs="Arial"/>
          <w:szCs w:val="24"/>
        </w:rPr>
        <w:t>9</w:t>
      </w:r>
      <w:r w:rsidR="00D21069" w:rsidRPr="00251A04">
        <w:rPr>
          <w:rFonts w:ascii="Arial" w:hAnsi="Arial" w:cs="Arial"/>
          <w:szCs w:val="24"/>
        </w:rPr>
        <w:t>.8</w:t>
      </w:r>
      <w:r w:rsidR="00D21069" w:rsidRPr="00251A04">
        <w:rPr>
          <w:rFonts w:ascii="Arial" w:hAnsi="Arial" w:cs="Arial"/>
          <w:szCs w:val="24"/>
        </w:rPr>
        <w:tab/>
        <w:t xml:space="preserve">Students are encouraged to publish articles </w:t>
      </w:r>
      <w:r w:rsidR="001617A8" w:rsidRPr="00251A04">
        <w:rPr>
          <w:rFonts w:ascii="Arial" w:hAnsi="Arial" w:cs="Arial"/>
          <w:szCs w:val="24"/>
        </w:rPr>
        <w:t xml:space="preserve">based on </w:t>
      </w:r>
      <w:r w:rsidR="00D21069" w:rsidRPr="00251A04">
        <w:rPr>
          <w:rFonts w:ascii="Arial" w:hAnsi="Arial" w:cs="Arial"/>
          <w:szCs w:val="24"/>
        </w:rPr>
        <w:t>their master’s research before the minor dissertation</w:t>
      </w:r>
      <w:r w:rsidR="00151842" w:rsidRPr="00251A04">
        <w:rPr>
          <w:rFonts w:ascii="Arial" w:hAnsi="Arial" w:cs="Arial"/>
          <w:szCs w:val="24"/>
        </w:rPr>
        <w:t xml:space="preserve"> </w:t>
      </w:r>
      <w:r w:rsidR="00D21069" w:rsidRPr="00251A04">
        <w:rPr>
          <w:rFonts w:ascii="Arial" w:hAnsi="Arial" w:cs="Arial"/>
          <w:szCs w:val="24"/>
        </w:rPr>
        <w:t>has formally been accepted, but must first obtain written permission from their supervisors.</w:t>
      </w:r>
      <w:r w:rsidR="00862347">
        <w:rPr>
          <w:rFonts w:ascii="Arial" w:hAnsi="Arial" w:cs="Arial"/>
          <w:szCs w:val="24"/>
        </w:rPr>
        <w:t xml:space="preserve"> </w:t>
      </w:r>
    </w:p>
    <w:p w:rsidR="00D21069" w:rsidRPr="00251A04" w:rsidRDefault="00E728CB" w:rsidP="007C6EF8">
      <w:pPr>
        <w:spacing w:before="120"/>
        <w:ind w:left="1134" w:hanging="1134"/>
        <w:jc w:val="both"/>
        <w:rPr>
          <w:rFonts w:ascii="Arial" w:hAnsi="Arial" w:cs="Arial"/>
          <w:szCs w:val="24"/>
        </w:rPr>
      </w:pPr>
      <w:r w:rsidRPr="00251A04">
        <w:rPr>
          <w:rFonts w:ascii="Arial" w:hAnsi="Arial" w:cs="Arial"/>
          <w:szCs w:val="24"/>
        </w:rPr>
        <w:t>1</w:t>
      </w:r>
      <w:r w:rsidR="00F71475">
        <w:rPr>
          <w:rFonts w:ascii="Arial" w:hAnsi="Arial" w:cs="Arial"/>
          <w:szCs w:val="24"/>
        </w:rPr>
        <w:t>5</w:t>
      </w:r>
      <w:r w:rsidR="00D21069" w:rsidRPr="00251A04">
        <w:rPr>
          <w:rFonts w:ascii="Arial" w:hAnsi="Arial" w:cs="Arial"/>
          <w:szCs w:val="24"/>
        </w:rPr>
        <w:t>.</w:t>
      </w:r>
      <w:r w:rsidR="00E3016F">
        <w:rPr>
          <w:rFonts w:ascii="Arial" w:hAnsi="Arial" w:cs="Arial"/>
          <w:szCs w:val="24"/>
        </w:rPr>
        <w:t>9</w:t>
      </w:r>
      <w:r w:rsidR="00D21069" w:rsidRPr="00251A04">
        <w:rPr>
          <w:rFonts w:ascii="Arial" w:hAnsi="Arial" w:cs="Arial"/>
          <w:szCs w:val="24"/>
        </w:rPr>
        <w:t>.9</w:t>
      </w:r>
      <w:r w:rsidR="00D21069" w:rsidRPr="00251A04">
        <w:rPr>
          <w:rFonts w:ascii="Arial" w:hAnsi="Arial" w:cs="Arial"/>
          <w:szCs w:val="24"/>
        </w:rPr>
        <w:tab/>
        <w:t xml:space="preserve">If </w:t>
      </w:r>
      <w:r w:rsidR="00F52A7C" w:rsidRPr="00251A04">
        <w:rPr>
          <w:rFonts w:ascii="Arial" w:hAnsi="Arial" w:cs="Arial"/>
          <w:szCs w:val="24"/>
        </w:rPr>
        <w:t>students</w:t>
      </w:r>
      <w:r w:rsidR="00D21069" w:rsidRPr="00251A04">
        <w:rPr>
          <w:rFonts w:ascii="Arial" w:hAnsi="Arial" w:cs="Arial"/>
          <w:szCs w:val="24"/>
        </w:rPr>
        <w:t xml:space="preserve"> do not publish their work, the supervisors may take the initiative to publish it in accordance with the Policy on Authorship. </w:t>
      </w:r>
    </w:p>
    <w:p w:rsidR="00D21069" w:rsidRPr="00251A04" w:rsidRDefault="00E728CB" w:rsidP="0071442C">
      <w:pPr>
        <w:spacing w:before="120" w:after="120"/>
        <w:ind w:left="1134" w:hanging="1134"/>
        <w:jc w:val="both"/>
        <w:rPr>
          <w:rFonts w:ascii="Arial" w:hAnsi="Arial" w:cs="Arial"/>
          <w:szCs w:val="24"/>
        </w:rPr>
      </w:pPr>
      <w:r w:rsidRPr="00251A04">
        <w:rPr>
          <w:rFonts w:ascii="Arial" w:hAnsi="Arial" w:cs="Arial"/>
          <w:szCs w:val="24"/>
        </w:rPr>
        <w:t>1</w:t>
      </w:r>
      <w:r w:rsidR="00F71475">
        <w:rPr>
          <w:rFonts w:ascii="Arial" w:hAnsi="Arial" w:cs="Arial"/>
          <w:szCs w:val="24"/>
        </w:rPr>
        <w:t>5</w:t>
      </w:r>
      <w:r w:rsidR="00D21069" w:rsidRPr="00251A04">
        <w:rPr>
          <w:rFonts w:ascii="Arial" w:hAnsi="Arial" w:cs="Arial"/>
          <w:szCs w:val="24"/>
        </w:rPr>
        <w:t>.</w:t>
      </w:r>
      <w:r w:rsidR="00E3016F">
        <w:rPr>
          <w:rFonts w:ascii="Arial" w:hAnsi="Arial" w:cs="Arial"/>
          <w:szCs w:val="24"/>
        </w:rPr>
        <w:t>9</w:t>
      </w:r>
      <w:r w:rsidR="00D21069" w:rsidRPr="00251A04">
        <w:rPr>
          <w:rFonts w:ascii="Arial" w:hAnsi="Arial" w:cs="Arial"/>
          <w:szCs w:val="24"/>
        </w:rPr>
        <w:t>.10</w:t>
      </w:r>
      <w:r w:rsidR="00D21069" w:rsidRPr="00251A04">
        <w:rPr>
          <w:rFonts w:ascii="Arial" w:hAnsi="Arial" w:cs="Arial"/>
          <w:szCs w:val="24"/>
        </w:rPr>
        <w:tab/>
        <w:t>The</w:t>
      </w:r>
      <w:r w:rsidR="0025108B">
        <w:rPr>
          <w:rFonts w:ascii="Arial" w:hAnsi="Arial" w:cs="Arial"/>
          <w:szCs w:val="24"/>
        </w:rPr>
        <w:t xml:space="preserve"> SHDC</w:t>
      </w:r>
      <w:r w:rsidR="00D21069" w:rsidRPr="00251A04">
        <w:rPr>
          <w:rFonts w:ascii="Arial" w:hAnsi="Arial" w:cs="Arial"/>
          <w:szCs w:val="24"/>
        </w:rPr>
        <w:t xml:space="preserve"> may, on the recommendation of the relevant </w:t>
      </w:r>
      <w:r w:rsidR="00CC2468" w:rsidRPr="00251A04">
        <w:rPr>
          <w:rFonts w:ascii="Arial" w:hAnsi="Arial" w:cs="Arial"/>
          <w:szCs w:val="24"/>
        </w:rPr>
        <w:t>Executive Dean</w:t>
      </w:r>
      <w:r w:rsidR="001509B6" w:rsidRPr="00251A04">
        <w:rPr>
          <w:rFonts w:ascii="Arial" w:hAnsi="Arial" w:cs="Arial"/>
          <w:szCs w:val="24"/>
        </w:rPr>
        <w:t xml:space="preserve"> </w:t>
      </w:r>
      <w:r w:rsidR="00D21069" w:rsidRPr="00251A04">
        <w:rPr>
          <w:rFonts w:ascii="Arial" w:hAnsi="Arial" w:cs="Arial"/>
          <w:szCs w:val="24"/>
        </w:rPr>
        <w:t>or the Executive Director: Research and Innovation and/or Faculty Higher Degrees Committee (or an applicant duly mandated in this regard)</w:t>
      </w:r>
      <w:r w:rsidR="00676F50" w:rsidRPr="00251A04">
        <w:rPr>
          <w:rFonts w:ascii="Arial" w:hAnsi="Arial" w:cs="Arial"/>
          <w:szCs w:val="24"/>
        </w:rPr>
        <w:t>,</w:t>
      </w:r>
      <w:r w:rsidR="00D21069" w:rsidRPr="00251A04">
        <w:rPr>
          <w:rFonts w:ascii="Arial" w:hAnsi="Arial" w:cs="Arial"/>
          <w:szCs w:val="24"/>
        </w:rPr>
        <w:t xml:space="preserve"> grant a confidentiality classification of two years to the completed minor dissertation, as stipulated in the University’s Policy on Intellectual Property, </w:t>
      </w:r>
      <w:r w:rsidR="00385B0C" w:rsidRPr="00251A04">
        <w:rPr>
          <w:rFonts w:ascii="Arial" w:hAnsi="Arial" w:cs="Arial"/>
          <w:szCs w:val="24"/>
        </w:rPr>
        <w:t xml:space="preserve">resulting in </w:t>
      </w:r>
      <w:r w:rsidR="00D21069" w:rsidRPr="00251A04">
        <w:rPr>
          <w:rFonts w:ascii="Arial" w:hAnsi="Arial" w:cs="Arial"/>
          <w:szCs w:val="24"/>
        </w:rPr>
        <w:t>a delay in the public display of the minor dissertation.</w:t>
      </w:r>
    </w:p>
    <w:p w:rsidR="00D21069" w:rsidRPr="00256A4D" w:rsidRDefault="00E728CB" w:rsidP="0071442C">
      <w:pPr>
        <w:pStyle w:val="Heading2"/>
        <w:rPr>
          <w:u w:val="single"/>
        </w:rPr>
      </w:pPr>
      <w:bookmarkStart w:id="440" w:name="_Toc488151716"/>
      <w:r w:rsidRPr="00256A4D">
        <w:t>1</w:t>
      </w:r>
      <w:r w:rsidR="00F71475">
        <w:t>5</w:t>
      </w:r>
      <w:r w:rsidR="00D21069" w:rsidRPr="00256A4D">
        <w:t>.1</w:t>
      </w:r>
      <w:r w:rsidR="00E3016F">
        <w:t>0</w:t>
      </w:r>
      <w:r w:rsidR="00D21069" w:rsidRPr="00256A4D">
        <w:tab/>
      </w:r>
      <w:bookmarkStart w:id="441" w:name="Dispute_resolution_38"/>
      <w:r w:rsidR="00D21069" w:rsidRPr="00256A4D">
        <w:t>Dispute resolution</w:t>
      </w:r>
      <w:bookmarkEnd w:id="440"/>
      <w:bookmarkEnd w:id="441"/>
    </w:p>
    <w:p w:rsidR="00D21069" w:rsidRPr="00256A4D" w:rsidRDefault="00E728CB" w:rsidP="007C6EF8">
      <w:pPr>
        <w:spacing w:before="120"/>
        <w:ind w:left="1134" w:hanging="1134"/>
        <w:jc w:val="both"/>
        <w:rPr>
          <w:rFonts w:ascii="Arial" w:hAnsi="Arial" w:cs="Arial"/>
          <w:szCs w:val="24"/>
        </w:rPr>
      </w:pPr>
      <w:r w:rsidRPr="00256A4D">
        <w:rPr>
          <w:rFonts w:ascii="Arial" w:hAnsi="Arial" w:cs="Arial"/>
          <w:spacing w:val="-6"/>
          <w:szCs w:val="24"/>
        </w:rPr>
        <w:t>1</w:t>
      </w:r>
      <w:r w:rsidR="00F71475">
        <w:rPr>
          <w:rFonts w:ascii="Arial" w:hAnsi="Arial" w:cs="Arial"/>
          <w:spacing w:val="-6"/>
          <w:szCs w:val="24"/>
        </w:rPr>
        <w:t>5</w:t>
      </w:r>
      <w:r w:rsidR="00D21069" w:rsidRPr="00256A4D">
        <w:rPr>
          <w:rFonts w:ascii="Arial" w:hAnsi="Arial" w:cs="Arial"/>
          <w:spacing w:val="-6"/>
          <w:szCs w:val="24"/>
        </w:rPr>
        <w:t>.1</w:t>
      </w:r>
      <w:r w:rsidR="00E3016F">
        <w:rPr>
          <w:rFonts w:ascii="Arial" w:hAnsi="Arial" w:cs="Arial"/>
          <w:spacing w:val="-6"/>
          <w:szCs w:val="24"/>
        </w:rPr>
        <w:t>0</w:t>
      </w:r>
      <w:r w:rsidR="00D21069" w:rsidRPr="00256A4D">
        <w:rPr>
          <w:rFonts w:ascii="Arial" w:hAnsi="Arial" w:cs="Arial"/>
          <w:spacing w:val="-6"/>
          <w:szCs w:val="24"/>
        </w:rPr>
        <w:t>.1</w:t>
      </w:r>
      <w:r w:rsidR="00D21069" w:rsidRPr="00256A4D">
        <w:rPr>
          <w:rFonts w:ascii="Arial" w:hAnsi="Arial" w:cs="Arial"/>
          <w:spacing w:val="-6"/>
          <w:szCs w:val="24"/>
        </w:rPr>
        <w:tab/>
      </w:r>
      <w:r w:rsidR="00D21069" w:rsidRPr="00256A4D">
        <w:rPr>
          <w:rFonts w:ascii="Arial" w:hAnsi="Arial" w:cs="Arial"/>
          <w:szCs w:val="24"/>
        </w:rPr>
        <w:t>If an unresolved dispute should arise between</w:t>
      </w:r>
      <w:r w:rsidR="00462A78" w:rsidRPr="00256A4D">
        <w:rPr>
          <w:rFonts w:ascii="Arial" w:hAnsi="Arial" w:cs="Arial"/>
          <w:szCs w:val="24"/>
        </w:rPr>
        <w:t xml:space="preserve"> two or more of the supervisors or between a supervisor and the</w:t>
      </w:r>
      <w:r w:rsidR="00D21069" w:rsidRPr="00256A4D">
        <w:rPr>
          <w:rFonts w:ascii="Arial" w:hAnsi="Arial" w:cs="Arial"/>
          <w:szCs w:val="24"/>
        </w:rPr>
        <w:t xml:space="preserve"> student</w:t>
      </w:r>
      <w:r w:rsidR="00643200">
        <w:rPr>
          <w:rFonts w:ascii="Arial" w:hAnsi="Arial" w:cs="Arial"/>
          <w:szCs w:val="24"/>
        </w:rPr>
        <w:t>,</w:t>
      </w:r>
      <w:r w:rsidR="00D21069" w:rsidRPr="00256A4D">
        <w:rPr>
          <w:rFonts w:ascii="Arial" w:hAnsi="Arial" w:cs="Arial"/>
          <w:szCs w:val="24"/>
        </w:rPr>
        <w:t xml:space="preserve"> </w:t>
      </w:r>
      <w:r w:rsidR="00462A78" w:rsidRPr="00256A4D">
        <w:rPr>
          <w:rFonts w:ascii="Arial" w:hAnsi="Arial" w:cs="Arial"/>
          <w:szCs w:val="24"/>
        </w:rPr>
        <w:t xml:space="preserve">the </w:t>
      </w:r>
      <w:r w:rsidR="001509B6" w:rsidRPr="00256A4D">
        <w:rPr>
          <w:rFonts w:ascii="Arial" w:hAnsi="Arial" w:cs="Arial"/>
          <w:szCs w:val="24"/>
        </w:rPr>
        <w:t xml:space="preserve">relevant </w:t>
      </w:r>
      <w:r w:rsidR="00CC2468" w:rsidRPr="00256A4D">
        <w:rPr>
          <w:rFonts w:ascii="Arial" w:hAnsi="Arial" w:cs="Arial"/>
          <w:szCs w:val="24"/>
        </w:rPr>
        <w:t>Head of Department</w:t>
      </w:r>
      <w:r w:rsidR="001509B6" w:rsidRPr="00256A4D">
        <w:rPr>
          <w:rFonts w:ascii="Arial" w:hAnsi="Arial" w:cs="Arial"/>
          <w:szCs w:val="24"/>
        </w:rPr>
        <w:t xml:space="preserve"> </w:t>
      </w:r>
      <w:r w:rsidR="00D21069" w:rsidRPr="00256A4D">
        <w:rPr>
          <w:rFonts w:ascii="Arial" w:hAnsi="Arial" w:cs="Arial"/>
          <w:szCs w:val="24"/>
        </w:rPr>
        <w:t>will in the first instance take steps to resolve the matter.</w:t>
      </w:r>
    </w:p>
    <w:p w:rsidR="00D7235F" w:rsidRPr="00256A4D" w:rsidRDefault="00E728CB" w:rsidP="0071442C">
      <w:pPr>
        <w:spacing w:before="120" w:after="120"/>
        <w:ind w:left="1134" w:hanging="1134"/>
        <w:jc w:val="both"/>
        <w:rPr>
          <w:rFonts w:ascii="Arial" w:hAnsi="Arial" w:cs="Arial"/>
          <w:szCs w:val="24"/>
        </w:rPr>
      </w:pPr>
      <w:r w:rsidRPr="00256A4D">
        <w:rPr>
          <w:rFonts w:ascii="Arial" w:hAnsi="Arial" w:cs="Arial"/>
          <w:spacing w:val="-6"/>
          <w:szCs w:val="24"/>
        </w:rPr>
        <w:t>1</w:t>
      </w:r>
      <w:r w:rsidR="00F71475">
        <w:rPr>
          <w:rFonts w:ascii="Arial" w:hAnsi="Arial" w:cs="Arial"/>
          <w:spacing w:val="-6"/>
          <w:szCs w:val="24"/>
        </w:rPr>
        <w:t>5</w:t>
      </w:r>
      <w:r w:rsidR="00D21069" w:rsidRPr="00256A4D">
        <w:rPr>
          <w:rFonts w:ascii="Arial" w:hAnsi="Arial" w:cs="Arial"/>
          <w:spacing w:val="-6"/>
          <w:szCs w:val="24"/>
        </w:rPr>
        <w:t>.1</w:t>
      </w:r>
      <w:r w:rsidR="00E3016F">
        <w:rPr>
          <w:rFonts w:ascii="Arial" w:hAnsi="Arial" w:cs="Arial"/>
          <w:spacing w:val="-6"/>
          <w:szCs w:val="24"/>
        </w:rPr>
        <w:t>0</w:t>
      </w:r>
      <w:r w:rsidR="00D21069" w:rsidRPr="00256A4D">
        <w:rPr>
          <w:rFonts w:ascii="Arial" w:hAnsi="Arial" w:cs="Arial"/>
          <w:spacing w:val="-6"/>
          <w:szCs w:val="24"/>
        </w:rPr>
        <w:t>.2</w:t>
      </w:r>
      <w:r w:rsidR="00D21069" w:rsidRPr="00256A4D">
        <w:rPr>
          <w:rFonts w:ascii="Arial" w:hAnsi="Arial" w:cs="Arial"/>
          <w:spacing w:val="-6"/>
          <w:szCs w:val="24"/>
        </w:rPr>
        <w:tab/>
      </w:r>
      <w:r w:rsidR="00D21069" w:rsidRPr="00256A4D">
        <w:rPr>
          <w:rFonts w:ascii="Arial" w:hAnsi="Arial" w:cs="Arial"/>
          <w:szCs w:val="24"/>
        </w:rPr>
        <w:t xml:space="preserve">If </w:t>
      </w:r>
      <w:r w:rsidR="00DD54CF" w:rsidRPr="00256A4D">
        <w:rPr>
          <w:rFonts w:ascii="Arial" w:hAnsi="Arial" w:cs="Arial"/>
          <w:szCs w:val="24"/>
        </w:rPr>
        <w:t xml:space="preserve">the </w:t>
      </w:r>
      <w:r w:rsidR="00D21069" w:rsidRPr="00256A4D">
        <w:rPr>
          <w:rFonts w:ascii="Arial" w:hAnsi="Arial" w:cs="Arial"/>
          <w:szCs w:val="24"/>
        </w:rPr>
        <w:t xml:space="preserve">dispute </w:t>
      </w:r>
      <w:r w:rsidR="00DD54CF" w:rsidRPr="00256A4D">
        <w:rPr>
          <w:rFonts w:ascii="Arial" w:hAnsi="Arial" w:cs="Arial"/>
          <w:szCs w:val="24"/>
        </w:rPr>
        <w:t>is still un</w:t>
      </w:r>
      <w:r w:rsidR="00D21069" w:rsidRPr="00256A4D">
        <w:rPr>
          <w:rFonts w:ascii="Arial" w:hAnsi="Arial" w:cs="Arial"/>
          <w:szCs w:val="24"/>
        </w:rPr>
        <w:t xml:space="preserve">resolved, </w:t>
      </w:r>
      <w:r w:rsidR="00DD54CF" w:rsidRPr="00256A4D">
        <w:rPr>
          <w:rFonts w:ascii="Arial" w:hAnsi="Arial" w:cs="Arial"/>
          <w:szCs w:val="24"/>
        </w:rPr>
        <w:t xml:space="preserve">it </w:t>
      </w:r>
      <w:r w:rsidR="00D21069" w:rsidRPr="00256A4D">
        <w:rPr>
          <w:rFonts w:ascii="Arial" w:hAnsi="Arial" w:cs="Arial"/>
          <w:szCs w:val="24"/>
        </w:rPr>
        <w:t xml:space="preserve">is referred </w:t>
      </w:r>
      <w:r w:rsidR="00DD54CF" w:rsidRPr="00256A4D">
        <w:rPr>
          <w:rFonts w:ascii="Arial" w:hAnsi="Arial" w:cs="Arial"/>
          <w:szCs w:val="24"/>
        </w:rPr>
        <w:t xml:space="preserve">to </w:t>
      </w:r>
      <w:r w:rsidR="00D21069" w:rsidRPr="00256A4D">
        <w:rPr>
          <w:rFonts w:ascii="Arial" w:hAnsi="Arial" w:cs="Arial"/>
          <w:szCs w:val="24"/>
        </w:rPr>
        <w:t xml:space="preserve">the relevant </w:t>
      </w:r>
      <w:r w:rsidR="00CC2468" w:rsidRPr="00256A4D">
        <w:rPr>
          <w:rFonts w:ascii="Arial" w:hAnsi="Arial" w:cs="Arial"/>
          <w:szCs w:val="24"/>
        </w:rPr>
        <w:t>Executive Dean</w:t>
      </w:r>
      <w:r w:rsidR="001509B6" w:rsidRPr="00256A4D">
        <w:rPr>
          <w:rFonts w:ascii="Arial" w:hAnsi="Arial" w:cs="Arial"/>
          <w:szCs w:val="24"/>
        </w:rPr>
        <w:t xml:space="preserve"> </w:t>
      </w:r>
      <w:r w:rsidR="00DD54CF" w:rsidRPr="00256A4D">
        <w:rPr>
          <w:rFonts w:ascii="Arial" w:hAnsi="Arial" w:cs="Arial"/>
          <w:szCs w:val="24"/>
        </w:rPr>
        <w:t xml:space="preserve">who may refer the matter </w:t>
      </w:r>
      <w:r w:rsidR="00D21069" w:rsidRPr="00256A4D">
        <w:rPr>
          <w:rFonts w:ascii="Arial" w:hAnsi="Arial" w:cs="Arial"/>
          <w:szCs w:val="24"/>
        </w:rPr>
        <w:t>to the</w:t>
      </w:r>
      <w:r w:rsidR="0025108B">
        <w:rPr>
          <w:rFonts w:ascii="Arial" w:hAnsi="Arial" w:cs="Arial"/>
          <w:szCs w:val="24"/>
        </w:rPr>
        <w:t xml:space="preserve"> SHDC</w:t>
      </w:r>
      <w:r w:rsidR="00D21069" w:rsidRPr="00256A4D">
        <w:rPr>
          <w:rFonts w:ascii="Arial" w:hAnsi="Arial" w:cs="Arial"/>
          <w:szCs w:val="24"/>
        </w:rPr>
        <w:t xml:space="preserve"> for final consideration and processes to resolve the matter.</w:t>
      </w:r>
    </w:p>
    <w:p w:rsidR="00D21069" w:rsidRPr="00256A4D" w:rsidRDefault="00E728CB" w:rsidP="0071442C">
      <w:pPr>
        <w:pStyle w:val="Heading2"/>
        <w:rPr>
          <w:lang w:val="en-US"/>
        </w:rPr>
      </w:pPr>
      <w:bookmarkStart w:id="442" w:name="_Toc488151717"/>
      <w:r w:rsidRPr="00256A4D">
        <w:rPr>
          <w:lang w:val="en-US"/>
        </w:rPr>
        <w:t>1</w:t>
      </w:r>
      <w:r w:rsidR="00F71475">
        <w:rPr>
          <w:lang w:val="en-US"/>
        </w:rPr>
        <w:t>5</w:t>
      </w:r>
      <w:r w:rsidR="00D21069" w:rsidRPr="00256A4D">
        <w:rPr>
          <w:lang w:val="en-US"/>
        </w:rPr>
        <w:t>.</w:t>
      </w:r>
      <w:r w:rsidR="00E3016F">
        <w:rPr>
          <w:lang w:val="en-US"/>
        </w:rPr>
        <w:t>11</w:t>
      </w:r>
      <w:r w:rsidR="00903B57">
        <w:rPr>
          <w:lang w:val="en-US"/>
        </w:rPr>
        <w:t xml:space="preserve">  </w:t>
      </w:r>
      <w:r w:rsidR="004F5C6F">
        <w:rPr>
          <w:lang w:val="en-US"/>
        </w:rPr>
        <w:tab/>
      </w:r>
      <w:bookmarkStart w:id="443" w:name="Intellectual_property_39"/>
      <w:r w:rsidR="00D21069" w:rsidRPr="00256A4D">
        <w:rPr>
          <w:lang w:val="en-US"/>
        </w:rPr>
        <w:t>Intellectual property</w:t>
      </w:r>
      <w:bookmarkEnd w:id="442"/>
      <w:bookmarkEnd w:id="443"/>
    </w:p>
    <w:p w:rsidR="00D21069" w:rsidRPr="00256A4D" w:rsidRDefault="00E728CB" w:rsidP="007C6EF8">
      <w:pPr>
        <w:spacing w:before="120"/>
        <w:ind w:left="1134" w:hanging="1134"/>
        <w:jc w:val="both"/>
        <w:rPr>
          <w:rFonts w:ascii="Arial" w:hAnsi="Arial" w:cs="Arial"/>
          <w:szCs w:val="24"/>
        </w:rPr>
      </w:pPr>
      <w:r w:rsidRPr="00256A4D">
        <w:rPr>
          <w:rFonts w:ascii="Arial" w:hAnsi="Arial" w:cs="Arial"/>
          <w:spacing w:val="-6"/>
          <w:szCs w:val="24"/>
        </w:rPr>
        <w:t>1</w:t>
      </w:r>
      <w:r w:rsidR="00F71475">
        <w:rPr>
          <w:rFonts w:ascii="Arial" w:hAnsi="Arial" w:cs="Arial"/>
          <w:spacing w:val="-6"/>
          <w:szCs w:val="24"/>
        </w:rPr>
        <w:t>5</w:t>
      </w:r>
      <w:r w:rsidR="00D21069" w:rsidRPr="00256A4D">
        <w:rPr>
          <w:rFonts w:ascii="Arial" w:hAnsi="Arial" w:cs="Arial"/>
          <w:spacing w:val="-6"/>
          <w:szCs w:val="24"/>
        </w:rPr>
        <w:t>.1</w:t>
      </w:r>
      <w:r w:rsidR="00E3016F">
        <w:rPr>
          <w:rFonts w:ascii="Arial" w:hAnsi="Arial" w:cs="Arial"/>
          <w:spacing w:val="-6"/>
          <w:szCs w:val="24"/>
        </w:rPr>
        <w:t>1</w:t>
      </w:r>
      <w:r w:rsidR="00D21069" w:rsidRPr="00256A4D">
        <w:rPr>
          <w:rFonts w:ascii="Arial" w:hAnsi="Arial" w:cs="Arial"/>
          <w:spacing w:val="-6"/>
          <w:szCs w:val="24"/>
        </w:rPr>
        <w:t>.1</w:t>
      </w:r>
      <w:r w:rsidR="00D21069" w:rsidRPr="00256A4D">
        <w:rPr>
          <w:rFonts w:ascii="Arial" w:hAnsi="Arial" w:cs="Arial"/>
          <w:spacing w:val="-6"/>
          <w:szCs w:val="24"/>
        </w:rPr>
        <w:tab/>
      </w:r>
      <w:r w:rsidR="00D21069" w:rsidRPr="00256A4D">
        <w:rPr>
          <w:rFonts w:ascii="Arial" w:hAnsi="Arial" w:cs="Arial"/>
          <w:szCs w:val="24"/>
        </w:rPr>
        <w:t xml:space="preserve">Supervisors are responsible for monitoring all master’s </w:t>
      </w:r>
      <w:r w:rsidR="0025108B" w:rsidRPr="00F15641">
        <w:rPr>
          <w:rFonts w:ascii="Arial" w:hAnsi="Arial" w:cs="Arial"/>
          <w:szCs w:val="24"/>
        </w:rPr>
        <w:t>research</w:t>
      </w:r>
      <w:r w:rsidR="0025108B">
        <w:rPr>
          <w:rFonts w:ascii="Arial" w:hAnsi="Arial" w:cs="Arial"/>
          <w:color w:val="FF0000"/>
          <w:szCs w:val="24"/>
        </w:rPr>
        <w:t xml:space="preserve"> </w:t>
      </w:r>
      <w:r w:rsidR="00D21069" w:rsidRPr="00256A4D">
        <w:rPr>
          <w:rFonts w:ascii="Arial" w:hAnsi="Arial" w:cs="Arial"/>
          <w:szCs w:val="24"/>
        </w:rPr>
        <w:t>projects for potential inventions or other commercially viable intellectual property implications and disclosing such inventions or implications to the Executive Director: Research and Innovation.</w:t>
      </w:r>
    </w:p>
    <w:p w:rsidR="00D21069" w:rsidRDefault="00E728CB" w:rsidP="007C6EF8">
      <w:pPr>
        <w:spacing w:before="120"/>
        <w:ind w:left="1134" w:hanging="1134"/>
        <w:jc w:val="both"/>
        <w:rPr>
          <w:rFonts w:ascii="Arial" w:hAnsi="Arial" w:cs="Arial"/>
          <w:szCs w:val="24"/>
        </w:rPr>
      </w:pPr>
      <w:r w:rsidRPr="00256A4D">
        <w:rPr>
          <w:rFonts w:ascii="Arial" w:hAnsi="Arial" w:cs="Arial"/>
          <w:szCs w:val="24"/>
        </w:rPr>
        <w:t>1</w:t>
      </w:r>
      <w:r w:rsidR="00F71475">
        <w:rPr>
          <w:rFonts w:ascii="Arial" w:hAnsi="Arial" w:cs="Arial"/>
          <w:szCs w:val="24"/>
        </w:rPr>
        <w:t>5</w:t>
      </w:r>
      <w:r w:rsidR="00D21069" w:rsidRPr="00256A4D">
        <w:rPr>
          <w:rFonts w:ascii="Arial" w:hAnsi="Arial" w:cs="Arial"/>
          <w:szCs w:val="24"/>
        </w:rPr>
        <w:t>.1</w:t>
      </w:r>
      <w:r w:rsidR="00E3016F">
        <w:rPr>
          <w:rFonts w:ascii="Arial" w:hAnsi="Arial" w:cs="Arial"/>
          <w:szCs w:val="24"/>
        </w:rPr>
        <w:t>1</w:t>
      </w:r>
      <w:r w:rsidR="00D21069" w:rsidRPr="00256A4D">
        <w:rPr>
          <w:rFonts w:ascii="Arial" w:hAnsi="Arial" w:cs="Arial"/>
          <w:szCs w:val="24"/>
        </w:rPr>
        <w:t>.2</w:t>
      </w:r>
      <w:r w:rsidR="00D21069" w:rsidRPr="00256A4D">
        <w:rPr>
          <w:rFonts w:ascii="Arial" w:hAnsi="Arial" w:cs="Arial"/>
          <w:szCs w:val="24"/>
        </w:rPr>
        <w:tab/>
        <w:t>Students who develop inventions or other forms of commercially valuable intellectual property must disclose such inventions to the supervisors in accordance with the University’s Policy on Intellectual Property.</w:t>
      </w:r>
    </w:p>
    <w:p w:rsidR="00BA00E1" w:rsidRPr="004E0939" w:rsidRDefault="00BA00E1" w:rsidP="007C6EF8">
      <w:pPr>
        <w:spacing w:before="120"/>
        <w:ind w:left="1134" w:hanging="1134"/>
        <w:jc w:val="both"/>
        <w:rPr>
          <w:rFonts w:ascii="Arial" w:hAnsi="Arial" w:cs="Arial"/>
          <w:szCs w:val="24"/>
        </w:rPr>
      </w:pPr>
      <w:r w:rsidRPr="004E0939">
        <w:rPr>
          <w:rFonts w:ascii="Arial" w:hAnsi="Arial" w:cs="Arial"/>
          <w:szCs w:val="24"/>
        </w:rPr>
        <w:t>1</w:t>
      </w:r>
      <w:r w:rsidR="00F71475">
        <w:rPr>
          <w:rFonts w:ascii="Arial" w:hAnsi="Arial" w:cs="Arial"/>
          <w:szCs w:val="24"/>
        </w:rPr>
        <w:t>5</w:t>
      </w:r>
      <w:r w:rsidR="00E3016F">
        <w:rPr>
          <w:rFonts w:ascii="Arial" w:hAnsi="Arial" w:cs="Arial"/>
          <w:szCs w:val="24"/>
        </w:rPr>
        <w:t>.11</w:t>
      </w:r>
      <w:r w:rsidRPr="004E0939">
        <w:rPr>
          <w:rFonts w:ascii="Arial" w:hAnsi="Arial" w:cs="Arial"/>
          <w:szCs w:val="24"/>
        </w:rPr>
        <w:t>.3</w:t>
      </w:r>
      <w:r w:rsidRPr="004E0939">
        <w:rPr>
          <w:rFonts w:ascii="Arial" w:hAnsi="Arial" w:cs="Arial"/>
          <w:szCs w:val="24"/>
        </w:rPr>
        <w:tab/>
        <w:t>Any research and development done by students as part of their studies, will be subject to the IPR Act.</w:t>
      </w:r>
    </w:p>
    <w:p w:rsidR="00D21069" w:rsidRPr="009844A3" w:rsidRDefault="00E728CB" w:rsidP="007C6EF8">
      <w:pPr>
        <w:spacing w:before="120" w:after="120"/>
        <w:ind w:left="1134" w:hanging="1134"/>
        <w:jc w:val="both"/>
        <w:rPr>
          <w:rFonts w:ascii="Arial" w:hAnsi="Arial" w:cs="Arial"/>
          <w:szCs w:val="24"/>
        </w:rPr>
      </w:pPr>
      <w:r w:rsidRPr="00256A4D">
        <w:rPr>
          <w:rFonts w:ascii="Arial" w:hAnsi="Arial" w:cs="Arial"/>
          <w:szCs w:val="24"/>
        </w:rPr>
        <w:t>1</w:t>
      </w:r>
      <w:r w:rsidR="00F71475">
        <w:rPr>
          <w:rFonts w:ascii="Arial" w:hAnsi="Arial" w:cs="Arial"/>
          <w:szCs w:val="24"/>
        </w:rPr>
        <w:t>5</w:t>
      </w:r>
      <w:r w:rsidR="00D21069" w:rsidRPr="00256A4D">
        <w:rPr>
          <w:rFonts w:ascii="Arial" w:hAnsi="Arial" w:cs="Arial"/>
          <w:szCs w:val="24"/>
        </w:rPr>
        <w:t>.1</w:t>
      </w:r>
      <w:r w:rsidR="00E3016F">
        <w:rPr>
          <w:rFonts w:ascii="Arial" w:hAnsi="Arial" w:cs="Arial"/>
          <w:szCs w:val="24"/>
        </w:rPr>
        <w:t>1</w:t>
      </w:r>
      <w:r w:rsidR="00D21069" w:rsidRPr="00256A4D">
        <w:rPr>
          <w:rFonts w:ascii="Arial" w:hAnsi="Arial" w:cs="Arial"/>
          <w:szCs w:val="24"/>
        </w:rPr>
        <w:t>.</w:t>
      </w:r>
      <w:r w:rsidR="00BA00E1" w:rsidRPr="004E0939">
        <w:rPr>
          <w:rFonts w:ascii="Arial" w:hAnsi="Arial" w:cs="Arial"/>
          <w:szCs w:val="24"/>
        </w:rPr>
        <w:t>4</w:t>
      </w:r>
      <w:r w:rsidR="00D21069" w:rsidRPr="00256A4D">
        <w:rPr>
          <w:rFonts w:ascii="Arial" w:hAnsi="Arial" w:cs="Arial"/>
          <w:szCs w:val="24"/>
        </w:rPr>
        <w:tab/>
        <w:t xml:space="preserve">Where disclosures have been made about intellectual property emerging from a master’s research project, the Executive Director: Research and Innovation, </w:t>
      </w:r>
      <w:r w:rsidR="00D21069" w:rsidRPr="009844A3">
        <w:rPr>
          <w:rFonts w:ascii="Arial" w:hAnsi="Arial" w:cs="Arial"/>
          <w:szCs w:val="24"/>
        </w:rPr>
        <w:t xml:space="preserve">or an applicant duly mandated in this regard, must certify that any intellectual property matters attendant to the project have been dealt with in terms of relevant </w:t>
      </w:r>
      <w:r w:rsidR="006304FF">
        <w:rPr>
          <w:rFonts w:ascii="Arial" w:hAnsi="Arial" w:cs="Arial"/>
          <w:szCs w:val="24"/>
        </w:rPr>
        <w:t>u</w:t>
      </w:r>
      <w:r w:rsidR="00D21069" w:rsidRPr="009844A3">
        <w:rPr>
          <w:rFonts w:ascii="Arial" w:hAnsi="Arial" w:cs="Arial"/>
          <w:szCs w:val="24"/>
        </w:rPr>
        <w:t>niversity policy as a condition of graduation.</w:t>
      </w:r>
    </w:p>
    <w:p w:rsidR="00206B27" w:rsidRDefault="0006437B" w:rsidP="005B1C11">
      <w:pPr>
        <w:pStyle w:val="Heading1"/>
        <w:ind w:left="1134" w:hanging="1134"/>
        <w:rPr>
          <w:bCs w:val="0"/>
          <w:szCs w:val="24"/>
        </w:rPr>
      </w:pPr>
      <w:bookmarkStart w:id="444" w:name="_Toc488151718"/>
      <w:bookmarkStart w:id="445" w:name="_Toc468194552"/>
      <w:r w:rsidRPr="00E90B29">
        <w:rPr>
          <w:bCs w:val="0"/>
          <w:szCs w:val="24"/>
        </w:rPr>
        <w:t>1</w:t>
      </w:r>
      <w:r w:rsidR="00E3016F">
        <w:rPr>
          <w:bCs w:val="0"/>
          <w:szCs w:val="24"/>
        </w:rPr>
        <w:t>6</w:t>
      </w:r>
      <w:r w:rsidRPr="00E90B29">
        <w:rPr>
          <w:bCs w:val="0"/>
          <w:szCs w:val="24"/>
        </w:rPr>
        <w:t>.</w:t>
      </w:r>
      <w:r w:rsidRPr="00E90B29">
        <w:rPr>
          <w:bCs w:val="0"/>
          <w:szCs w:val="24"/>
        </w:rPr>
        <w:tab/>
      </w:r>
      <w:bookmarkStart w:id="446" w:name="WITHDRAWAL_AND_REVOCATION_ADMISSION_39"/>
      <w:r w:rsidR="00206B27" w:rsidRPr="00206B27">
        <w:rPr>
          <w:bCs w:val="0"/>
          <w:szCs w:val="24"/>
        </w:rPr>
        <w:t>WITHDRAWAL AND REVOCATION OF ADMISSION STATUS, REGISTRATION</w:t>
      </w:r>
      <w:bookmarkEnd w:id="444"/>
      <w:bookmarkEnd w:id="446"/>
    </w:p>
    <w:p w:rsidR="00206B27" w:rsidRPr="00206B27" w:rsidRDefault="00E81FC5" w:rsidP="00E81FC5">
      <w:pPr>
        <w:ind w:left="1134" w:hanging="1134"/>
        <w:jc w:val="both"/>
        <w:rPr>
          <w:rFonts w:ascii="Arial" w:hAnsi="Arial" w:cs="Arial"/>
        </w:rPr>
      </w:pPr>
      <w:r>
        <w:rPr>
          <w:rFonts w:ascii="Arial" w:hAnsi="Arial" w:cs="Arial"/>
        </w:rPr>
        <w:t>16.1</w:t>
      </w:r>
      <w:r>
        <w:rPr>
          <w:rFonts w:ascii="Arial" w:hAnsi="Arial" w:cs="Arial"/>
        </w:rPr>
        <w:tab/>
      </w:r>
      <w:r w:rsidR="00206B27" w:rsidRPr="00206B27">
        <w:rPr>
          <w:rFonts w:ascii="Arial" w:hAnsi="Arial" w:cs="Arial"/>
        </w:rPr>
        <w:t>The University has the right to revoke or amend the admission status of an applicant, and cancel or refuse the registration of an applicant or student who provided incorrect information and documentation material to an application for admission or re-admission, or who omitted to provide information or documentation material to an application for admission or re-admission.</w:t>
      </w:r>
    </w:p>
    <w:p w:rsidR="00206B27" w:rsidRPr="00206B27" w:rsidRDefault="00206B27" w:rsidP="00206B27">
      <w:pPr>
        <w:pStyle w:val="Heading1"/>
        <w:ind w:left="1134" w:hanging="1134"/>
        <w:rPr>
          <w:bCs w:val="0"/>
          <w:szCs w:val="24"/>
        </w:rPr>
      </w:pPr>
      <w:bookmarkStart w:id="447" w:name="_Toc488151719"/>
      <w:r>
        <w:rPr>
          <w:bCs w:val="0"/>
          <w:szCs w:val="24"/>
        </w:rPr>
        <w:t>17.</w:t>
      </w:r>
      <w:r>
        <w:rPr>
          <w:bCs w:val="0"/>
          <w:szCs w:val="24"/>
        </w:rPr>
        <w:tab/>
      </w:r>
      <w:bookmarkStart w:id="448" w:name="WITHDRAWAL_AND_REVOCATION_OF_DEGREE_39"/>
      <w:r w:rsidRPr="00206B27">
        <w:rPr>
          <w:bCs w:val="0"/>
          <w:szCs w:val="24"/>
        </w:rPr>
        <w:t>WITHDRAWAL AND REVOCATION OF DEGREE, DIPLOMA, CERTIFICATE OR OTHER QUALIFICATION</w:t>
      </w:r>
      <w:bookmarkEnd w:id="447"/>
      <w:bookmarkEnd w:id="448"/>
    </w:p>
    <w:p w:rsidR="00206B27" w:rsidRPr="00206B27" w:rsidRDefault="00206B27" w:rsidP="00206B27">
      <w:pPr>
        <w:pStyle w:val="Heading1"/>
        <w:ind w:left="1134" w:hanging="1134"/>
        <w:jc w:val="both"/>
        <w:rPr>
          <w:b w:val="0"/>
          <w:bCs w:val="0"/>
          <w:szCs w:val="24"/>
        </w:rPr>
      </w:pPr>
      <w:bookmarkStart w:id="449" w:name="_Toc488150774"/>
      <w:bookmarkStart w:id="450" w:name="_Toc488151720"/>
      <w:r w:rsidRPr="00DD723D">
        <w:rPr>
          <w:bCs w:val="0"/>
          <w:szCs w:val="24"/>
        </w:rPr>
        <w:t>17.1</w:t>
      </w:r>
      <w:r w:rsidRPr="00206B27">
        <w:rPr>
          <w:bCs w:val="0"/>
          <w:szCs w:val="24"/>
        </w:rPr>
        <w:tab/>
      </w:r>
      <w:r w:rsidRPr="00206B27">
        <w:rPr>
          <w:b w:val="0"/>
          <w:bCs w:val="0"/>
          <w:szCs w:val="24"/>
        </w:rPr>
        <w:t xml:space="preserve">Subject to the provisions </w:t>
      </w:r>
      <w:r w:rsidR="00F15641">
        <w:rPr>
          <w:b w:val="0"/>
          <w:bCs w:val="0"/>
          <w:szCs w:val="24"/>
        </w:rPr>
        <w:t xml:space="preserve">specified by </w:t>
      </w:r>
      <w:r w:rsidRPr="00206B27">
        <w:rPr>
          <w:b w:val="0"/>
          <w:bCs w:val="0"/>
          <w:szCs w:val="24"/>
        </w:rPr>
        <w:t xml:space="preserve">the Council of the University, </w:t>
      </w:r>
      <w:r w:rsidR="00F15641">
        <w:rPr>
          <w:b w:val="0"/>
          <w:bCs w:val="0"/>
          <w:szCs w:val="24"/>
        </w:rPr>
        <w:t xml:space="preserve">and </w:t>
      </w:r>
      <w:r w:rsidRPr="00206B27">
        <w:rPr>
          <w:b w:val="0"/>
          <w:bCs w:val="0"/>
          <w:szCs w:val="24"/>
        </w:rPr>
        <w:t xml:space="preserve">in consultation with the Senate, </w:t>
      </w:r>
      <w:r w:rsidR="00F15641">
        <w:rPr>
          <w:b w:val="0"/>
          <w:bCs w:val="0"/>
          <w:szCs w:val="24"/>
        </w:rPr>
        <w:t xml:space="preserve">the University may </w:t>
      </w:r>
      <w:r w:rsidRPr="00206B27">
        <w:rPr>
          <w:b w:val="0"/>
          <w:bCs w:val="0"/>
          <w:szCs w:val="24"/>
        </w:rPr>
        <w:t>withdraw and revoke any degree, diploma, certificate or other qualification that was awarded-</w:t>
      </w:r>
      <w:bookmarkEnd w:id="449"/>
      <w:bookmarkEnd w:id="450"/>
    </w:p>
    <w:p w:rsidR="00206B27" w:rsidRPr="00206B27" w:rsidRDefault="00206B27" w:rsidP="00444A82">
      <w:pPr>
        <w:pStyle w:val="Heading1"/>
        <w:spacing w:before="0" w:after="0"/>
        <w:ind w:left="1134" w:hanging="1134"/>
        <w:jc w:val="both"/>
        <w:rPr>
          <w:b w:val="0"/>
          <w:bCs w:val="0"/>
          <w:szCs w:val="24"/>
        </w:rPr>
      </w:pPr>
      <w:bookmarkStart w:id="451" w:name="_Toc488150775"/>
      <w:bookmarkStart w:id="452" w:name="_Toc488151721"/>
      <w:r w:rsidRPr="00206B27">
        <w:rPr>
          <w:b w:val="0"/>
          <w:bCs w:val="0"/>
          <w:szCs w:val="24"/>
        </w:rPr>
        <w:t>(a)</w:t>
      </w:r>
      <w:r w:rsidRPr="00206B27">
        <w:rPr>
          <w:b w:val="0"/>
          <w:bCs w:val="0"/>
          <w:szCs w:val="24"/>
        </w:rPr>
        <w:tab/>
        <w:t>on the basis of a material error on the part of the University: Provided that such withdrawal and revocation may only take place within a period not exceeding two years after the conferment concerned; or</w:t>
      </w:r>
      <w:bookmarkEnd w:id="451"/>
      <w:bookmarkEnd w:id="452"/>
    </w:p>
    <w:p w:rsidR="00206B27" w:rsidRPr="00206B27" w:rsidRDefault="00206B27" w:rsidP="00444A82">
      <w:pPr>
        <w:pStyle w:val="Heading1"/>
        <w:spacing w:before="0" w:after="0"/>
        <w:ind w:left="1134" w:hanging="1134"/>
        <w:jc w:val="both"/>
        <w:rPr>
          <w:b w:val="0"/>
          <w:bCs w:val="0"/>
          <w:szCs w:val="24"/>
        </w:rPr>
      </w:pPr>
      <w:bookmarkStart w:id="453" w:name="_Toc488150776"/>
      <w:bookmarkStart w:id="454" w:name="_Toc488151722"/>
      <w:r w:rsidRPr="00206B27">
        <w:rPr>
          <w:b w:val="0"/>
          <w:bCs w:val="0"/>
          <w:szCs w:val="24"/>
        </w:rPr>
        <w:t>(b)</w:t>
      </w:r>
      <w:r w:rsidRPr="00206B27">
        <w:rPr>
          <w:bCs w:val="0"/>
          <w:szCs w:val="24"/>
        </w:rPr>
        <w:tab/>
      </w:r>
      <w:r w:rsidRPr="00206B27">
        <w:rPr>
          <w:b w:val="0"/>
          <w:bCs w:val="0"/>
          <w:noProof/>
          <w:szCs w:val="24"/>
        </w:rPr>
        <w:t>as</w:t>
      </w:r>
      <w:r w:rsidRPr="00206B27">
        <w:rPr>
          <w:b w:val="0"/>
          <w:bCs w:val="0"/>
          <w:szCs w:val="24"/>
        </w:rPr>
        <w:t xml:space="preserve"> a result of a fraudulent or dishonest act in connection with the obtaining of such degree, diploma, certificate or other qualification.</w:t>
      </w:r>
      <w:bookmarkEnd w:id="453"/>
      <w:bookmarkEnd w:id="454"/>
    </w:p>
    <w:p w:rsidR="00206B27" w:rsidRPr="00206B27" w:rsidRDefault="00DD723D" w:rsidP="00206B27">
      <w:pPr>
        <w:pStyle w:val="Heading1"/>
        <w:ind w:left="1134" w:hanging="1134"/>
        <w:jc w:val="both"/>
        <w:rPr>
          <w:b w:val="0"/>
          <w:bCs w:val="0"/>
          <w:szCs w:val="24"/>
        </w:rPr>
      </w:pPr>
      <w:bookmarkStart w:id="455" w:name="_Toc488150777"/>
      <w:bookmarkStart w:id="456" w:name="_Toc488151723"/>
      <w:r w:rsidRPr="00DD723D">
        <w:rPr>
          <w:bCs w:val="0"/>
          <w:szCs w:val="24"/>
        </w:rPr>
        <w:t>17</w:t>
      </w:r>
      <w:r w:rsidR="00A41533" w:rsidRPr="00DD723D">
        <w:rPr>
          <w:bCs w:val="0"/>
          <w:szCs w:val="24"/>
        </w:rPr>
        <w:t>.</w:t>
      </w:r>
      <w:r w:rsidR="00206B27" w:rsidRPr="00DD723D">
        <w:rPr>
          <w:bCs w:val="0"/>
          <w:szCs w:val="24"/>
        </w:rPr>
        <w:t>2</w:t>
      </w:r>
      <w:r w:rsidR="00206B27" w:rsidRPr="00206B27">
        <w:rPr>
          <w:bCs w:val="0"/>
          <w:szCs w:val="24"/>
        </w:rPr>
        <w:tab/>
      </w:r>
      <w:r w:rsidR="00206B27" w:rsidRPr="00206B27">
        <w:rPr>
          <w:b w:val="0"/>
          <w:bCs w:val="0"/>
          <w:szCs w:val="24"/>
        </w:rPr>
        <w:t>The withdrawal and revocation of a qualification is initiated by an ad hoc subcommittee of the Senate Teaching and Learning Committee in the case of undergraduate qualifications and of the Senate Higher Degrees Committee in the case of a postgraduate qualification.</w:t>
      </w:r>
      <w:bookmarkEnd w:id="455"/>
      <w:bookmarkEnd w:id="456"/>
    </w:p>
    <w:p w:rsidR="00206B27" w:rsidRPr="00206B27" w:rsidRDefault="00DD723D" w:rsidP="00444A82">
      <w:pPr>
        <w:pStyle w:val="Heading1"/>
        <w:spacing w:after="0"/>
        <w:ind w:left="1134" w:hanging="1134"/>
        <w:jc w:val="both"/>
        <w:rPr>
          <w:b w:val="0"/>
          <w:bCs w:val="0"/>
          <w:szCs w:val="24"/>
        </w:rPr>
      </w:pPr>
      <w:bookmarkStart w:id="457" w:name="_Toc488150778"/>
      <w:bookmarkStart w:id="458" w:name="_Toc488151724"/>
      <w:r w:rsidRPr="00DD723D">
        <w:rPr>
          <w:bCs w:val="0"/>
          <w:szCs w:val="24"/>
        </w:rPr>
        <w:t>17</w:t>
      </w:r>
      <w:r w:rsidR="00A41533" w:rsidRPr="00DD723D">
        <w:rPr>
          <w:bCs w:val="0"/>
          <w:szCs w:val="24"/>
        </w:rPr>
        <w:t>.</w:t>
      </w:r>
      <w:r w:rsidR="00206B27" w:rsidRPr="00DD723D">
        <w:rPr>
          <w:bCs w:val="0"/>
          <w:szCs w:val="24"/>
        </w:rPr>
        <w:t>3</w:t>
      </w:r>
      <w:r w:rsidR="00206B27" w:rsidRPr="00206B27">
        <w:rPr>
          <w:bCs w:val="0"/>
          <w:szCs w:val="24"/>
        </w:rPr>
        <w:tab/>
      </w:r>
      <w:r w:rsidR="00206B27" w:rsidRPr="00206B27">
        <w:rPr>
          <w:b w:val="0"/>
          <w:bCs w:val="0"/>
          <w:szCs w:val="24"/>
        </w:rPr>
        <w:t>Prior to the ad hoc subcommittee formulating a recommendation to Senate and Council regarding the withdrawal and revocation of the qualification concerned, the Registrar or an official delegated by the Registr</w:t>
      </w:r>
      <w:r w:rsidR="0025108B">
        <w:rPr>
          <w:b w:val="0"/>
          <w:bCs w:val="0"/>
          <w:szCs w:val="24"/>
        </w:rPr>
        <w:t>ar to do so, must on behalf of C</w:t>
      </w:r>
      <w:r w:rsidR="00206B27" w:rsidRPr="00206B27">
        <w:rPr>
          <w:b w:val="0"/>
          <w:bCs w:val="0"/>
          <w:szCs w:val="24"/>
        </w:rPr>
        <w:t>ouncil:</w:t>
      </w:r>
      <w:bookmarkEnd w:id="457"/>
      <w:bookmarkEnd w:id="458"/>
    </w:p>
    <w:p w:rsidR="00206B27" w:rsidRPr="00206B27" w:rsidRDefault="00206B27" w:rsidP="00444A82">
      <w:pPr>
        <w:pStyle w:val="Heading1"/>
        <w:spacing w:before="0" w:after="0"/>
        <w:ind w:left="1134" w:hanging="1134"/>
        <w:jc w:val="both"/>
        <w:rPr>
          <w:b w:val="0"/>
          <w:bCs w:val="0"/>
          <w:szCs w:val="24"/>
        </w:rPr>
      </w:pPr>
      <w:bookmarkStart w:id="459" w:name="_Toc488150779"/>
      <w:bookmarkStart w:id="460" w:name="_Toc488151725"/>
      <w:r w:rsidRPr="00206B27">
        <w:rPr>
          <w:b w:val="0"/>
          <w:bCs w:val="0"/>
          <w:szCs w:val="24"/>
        </w:rPr>
        <w:t>(a)</w:t>
      </w:r>
      <w:r w:rsidRPr="00206B27">
        <w:rPr>
          <w:b w:val="0"/>
          <w:bCs w:val="0"/>
          <w:szCs w:val="24"/>
        </w:rPr>
        <w:tab/>
      </w:r>
      <w:r w:rsidRPr="00206B27">
        <w:rPr>
          <w:b w:val="0"/>
          <w:bCs w:val="0"/>
          <w:noProof/>
          <w:szCs w:val="24"/>
        </w:rPr>
        <w:t xml:space="preserve">notify </w:t>
      </w:r>
      <w:r w:rsidRPr="00206B27">
        <w:rPr>
          <w:b w:val="0"/>
          <w:bCs w:val="0"/>
          <w:szCs w:val="24"/>
        </w:rPr>
        <w:t>the recipient of the qualification concerned that a revocation and withdrawal is being considered;</w:t>
      </w:r>
      <w:bookmarkEnd w:id="459"/>
      <w:bookmarkEnd w:id="460"/>
    </w:p>
    <w:p w:rsidR="00206B27" w:rsidRPr="00206B27" w:rsidRDefault="00206B27" w:rsidP="00444A82">
      <w:pPr>
        <w:pStyle w:val="Heading1"/>
        <w:spacing w:before="0" w:after="0"/>
        <w:ind w:left="1134" w:hanging="1134"/>
        <w:jc w:val="both"/>
        <w:rPr>
          <w:b w:val="0"/>
          <w:bCs w:val="0"/>
          <w:szCs w:val="24"/>
        </w:rPr>
      </w:pPr>
      <w:bookmarkStart w:id="461" w:name="_Toc488150780"/>
      <w:bookmarkStart w:id="462" w:name="_Toc488151726"/>
      <w:r w:rsidRPr="00206B27">
        <w:rPr>
          <w:b w:val="0"/>
          <w:bCs w:val="0"/>
          <w:noProof/>
          <w:szCs w:val="24"/>
        </w:rPr>
        <w:t>(b)</w:t>
      </w:r>
      <w:r w:rsidRPr="00206B27">
        <w:rPr>
          <w:b w:val="0"/>
          <w:bCs w:val="0"/>
          <w:szCs w:val="24"/>
        </w:rPr>
        <w:tab/>
        <w:t>provide the recipient with relevant information justifying the intended action; and</w:t>
      </w:r>
      <w:bookmarkEnd w:id="461"/>
      <w:bookmarkEnd w:id="462"/>
    </w:p>
    <w:p w:rsidR="00206B27" w:rsidRPr="00206B27" w:rsidRDefault="00206B27" w:rsidP="00444A82">
      <w:pPr>
        <w:pStyle w:val="Heading1"/>
        <w:spacing w:before="0" w:after="0"/>
        <w:ind w:left="1134" w:hanging="1134"/>
        <w:jc w:val="both"/>
        <w:rPr>
          <w:b w:val="0"/>
          <w:bCs w:val="0"/>
          <w:szCs w:val="24"/>
        </w:rPr>
      </w:pPr>
      <w:bookmarkStart w:id="463" w:name="_Toc488150781"/>
      <w:bookmarkStart w:id="464" w:name="_Toc488151727"/>
      <w:r w:rsidRPr="00206B27">
        <w:rPr>
          <w:b w:val="0"/>
          <w:bCs w:val="0"/>
          <w:szCs w:val="24"/>
        </w:rPr>
        <w:t>(c)</w:t>
      </w:r>
      <w:r w:rsidRPr="00206B27">
        <w:rPr>
          <w:b w:val="0"/>
          <w:bCs w:val="0"/>
          <w:szCs w:val="24"/>
        </w:rPr>
        <w:tab/>
      </w:r>
      <w:r w:rsidRPr="00206B27">
        <w:rPr>
          <w:b w:val="0"/>
          <w:bCs w:val="0"/>
          <w:noProof/>
          <w:szCs w:val="24"/>
        </w:rPr>
        <w:t>provide t</w:t>
      </w:r>
      <w:r w:rsidRPr="00206B27">
        <w:rPr>
          <w:b w:val="0"/>
          <w:bCs w:val="0"/>
          <w:szCs w:val="24"/>
        </w:rPr>
        <w:t>he recipient with an opportunity to obtain legal or other assistance and to present his or her case in writing and orally to the ad hoc subcommittee.</w:t>
      </w:r>
      <w:bookmarkEnd w:id="463"/>
      <w:bookmarkEnd w:id="464"/>
    </w:p>
    <w:p w:rsidR="00206B27" w:rsidRPr="00206B27" w:rsidRDefault="00DD723D" w:rsidP="005844E5">
      <w:pPr>
        <w:pStyle w:val="Heading1"/>
        <w:ind w:left="1134" w:hanging="1134"/>
        <w:jc w:val="both"/>
        <w:rPr>
          <w:b w:val="0"/>
          <w:bCs w:val="0"/>
          <w:szCs w:val="24"/>
        </w:rPr>
      </w:pPr>
      <w:bookmarkStart w:id="465" w:name="_Toc488150782"/>
      <w:bookmarkStart w:id="466" w:name="_Toc488151728"/>
      <w:r w:rsidRPr="00DD723D">
        <w:rPr>
          <w:bCs w:val="0"/>
          <w:szCs w:val="24"/>
        </w:rPr>
        <w:t>17</w:t>
      </w:r>
      <w:r w:rsidR="00A41533" w:rsidRPr="00DD723D">
        <w:rPr>
          <w:bCs w:val="0"/>
          <w:szCs w:val="24"/>
        </w:rPr>
        <w:t>.</w:t>
      </w:r>
      <w:r w:rsidR="00206B27" w:rsidRPr="00DD723D">
        <w:rPr>
          <w:bCs w:val="0"/>
          <w:szCs w:val="24"/>
        </w:rPr>
        <w:t>4</w:t>
      </w:r>
      <w:r w:rsidR="00206B27" w:rsidRPr="00206B27">
        <w:rPr>
          <w:bCs w:val="0"/>
          <w:szCs w:val="24"/>
        </w:rPr>
        <w:tab/>
      </w:r>
      <w:r w:rsidR="00206B27" w:rsidRPr="00206B27">
        <w:rPr>
          <w:b w:val="0"/>
          <w:bCs w:val="0"/>
          <w:szCs w:val="24"/>
        </w:rPr>
        <w:t>The ad hoc subcommittee in formulating its recommendations to Senate must record in sufficient detail the written and oral submissions and representations of the recipient. Senate in formulating its recommendations to Council must consider the submissions and representations of the recipient. Council in deciding on whether or not to withdraw and revoke the conferment of the qualification, must consider the submissions and representations of the recipient.</w:t>
      </w:r>
      <w:bookmarkEnd w:id="465"/>
      <w:bookmarkEnd w:id="466"/>
    </w:p>
    <w:p w:rsidR="00206B27" w:rsidRDefault="00DD723D" w:rsidP="00206B27">
      <w:pPr>
        <w:pStyle w:val="Heading1"/>
        <w:ind w:left="1134" w:hanging="1134"/>
        <w:jc w:val="both"/>
        <w:rPr>
          <w:b w:val="0"/>
          <w:bCs w:val="0"/>
          <w:szCs w:val="24"/>
        </w:rPr>
      </w:pPr>
      <w:bookmarkStart w:id="467" w:name="_Toc488150784"/>
      <w:bookmarkStart w:id="468" w:name="_Toc488151730"/>
      <w:r w:rsidRPr="00DD723D">
        <w:rPr>
          <w:bCs w:val="0"/>
          <w:szCs w:val="24"/>
        </w:rPr>
        <w:t>17</w:t>
      </w:r>
      <w:r w:rsidR="00A41533" w:rsidRPr="00DD723D">
        <w:rPr>
          <w:bCs w:val="0"/>
          <w:szCs w:val="24"/>
        </w:rPr>
        <w:t>.</w:t>
      </w:r>
      <w:r w:rsidR="00CE6C14">
        <w:rPr>
          <w:bCs w:val="0"/>
          <w:szCs w:val="24"/>
        </w:rPr>
        <w:t>5</w:t>
      </w:r>
      <w:r w:rsidR="00206B27" w:rsidRPr="00206B27">
        <w:rPr>
          <w:bCs w:val="0"/>
          <w:szCs w:val="24"/>
        </w:rPr>
        <w:tab/>
      </w:r>
      <w:r w:rsidR="00206B27" w:rsidRPr="00206B27">
        <w:rPr>
          <w:b w:val="0"/>
          <w:bCs w:val="0"/>
          <w:szCs w:val="24"/>
        </w:rPr>
        <w:t>In the event that any degree, diploma, certificate or other qualification that was awarded, is withdrawn or revoked, the relevant Quality Council responsible for the qualification or part-qualification and SAQA must be</w:t>
      </w:r>
      <w:r w:rsidR="00206B27" w:rsidRPr="00206B27">
        <w:rPr>
          <w:bCs w:val="0"/>
          <w:szCs w:val="24"/>
        </w:rPr>
        <w:t xml:space="preserve"> </w:t>
      </w:r>
      <w:r w:rsidR="00206B27" w:rsidRPr="00206B27">
        <w:rPr>
          <w:b w:val="0"/>
          <w:bCs w:val="0"/>
          <w:szCs w:val="24"/>
        </w:rPr>
        <w:t>informed by the University so as to amend the National Learner Record Database, if necessary.</w:t>
      </w:r>
      <w:bookmarkEnd w:id="467"/>
      <w:bookmarkEnd w:id="468"/>
    </w:p>
    <w:p w:rsidR="004D7779" w:rsidRPr="004D7779" w:rsidRDefault="004D7779" w:rsidP="004D7779"/>
    <w:p w:rsidR="002003A1" w:rsidRPr="000F129D" w:rsidRDefault="00206B27" w:rsidP="005B1C11">
      <w:pPr>
        <w:pStyle w:val="Heading1"/>
        <w:ind w:left="1134" w:hanging="1134"/>
        <w:rPr>
          <w:bCs w:val="0"/>
          <w:color w:val="FF0000"/>
          <w:szCs w:val="24"/>
        </w:rPr>
      </w:pPr>
      <w:bookmarkStart w:id="469" w:name="_Toc488151731"/>
      <w:r>
        <w:rPr>
          <w:bCs w:val="0"/>
          <w:szCs w:val="24"/>
        </w:rPr>
        <w:t>18.</w:t>
      </w:r>
      <w:r>
        <w:rPr>
          <w:bCs w:val="0"/>
          <w:szCs w:val="24"/>
        </w:rPr>
        <w:tab/>
      </w:r>
      <w:bookmarkStart w:id="470" w:name="LIST_RELEVANT_ACTS_POLICIES_DOCUMENTS_40"/>
      <w:r w:rsidR="006D2EDF" w:rsidRPr="000F10A3">
        <w:rPr>
          <w:bCs w:val="0"/>
          <w:szCs w:val="24"/>
        </w:rPr>
        <w:t xml:space="preserve">LIST OF RELEVANT </w:t>
      </w:r>
      <w:r w:rsidR="005B1C11" w:rsidRPr="000F10A3">
        <w:rPr>
          <w:bCs w:val="0"/>
          <w:szCs w:val="24"/>
        </w:rPr>
        <w:t>ACTS/</w:t>
      </w:r>
      <w:r w:rsidR="006D2EDF" w:rsidRPr="000F10A3">
        <w:rPr>
          <w:bCs w:val="0"/>
          <w:szCs w:val="24"/>
        </w:rPr>
        <w:t>POLICIES</w:t>
      </w:r>
      <w:r w:rsidR="005B1C11" w:rsidRPr="000F10A3">
        <w:rPr>
          <w:bCs w:val="0"/>
          <w:szCs w:val="24"/>
        </w:rPr>
        <w:t>/DOCUMENTS</w:t>
      </w:r>
      <w:r w:rsidR="006D2EDF" w:rsidRPr="000F10A3">
        <w:rPr>
          <w:bCs w:val="0"/>
          <w:szCs w:val="24"/>
        </w:rPr>
        <w:t xml:space="preserve"> AVAILABLE </w:t>
      </w:r>
      <w:bookmarkEnd w:id="470"/>
      <w:r w:rsidR="006D2EDF" w:rsidRPr="000F10A3">
        <w:rPr>
          <w:bCs w:val="0"/>
          <w:szCs w:val="24"/>
        </w:rPr>
        <w:t xml:space="preserve">ON ULINK </w:t>
      </w:r>
      <w:hyperlink r:id="rId10" w:history="1">
        <w:r w:rsidR="0032527E">
          <w:rPr>
            <w:rStyle w:val="Hyperlink"/>
          </w:rPr>
          <w:t>https://ulink.uj.ac.za/pages/regulations.php</w:t>
        </w:r>
        <w:bookmarkEnd w:id="469"/>
      </w:hyperlink>
      <w:bookmarkEnd w:id="445"/>
    </w:p>
    <w:tbl>
      <w:tblPr>
        <w:tblW w:w="6890" w:type="dxa"/>
        <w:tblInd w:w="1332" w:type="dxa"/>
        <w:tblLook w:val="04A0" w:firstRow="1" w:lastRow="0" w:firstColumn="1" w:lastColumn="0" w:noHBand="0" w:noVBand="1"/>
      </w:tblPr>
      <w:tblGrid>
        <w:gridCol w:w="6890"/>
      </w:tblGrid>
      <w:tr w:rsidR="000F10A3" w:rsidRPr="000F10A3" w:rsidTr="00C52F0A">
        <w:trPr>
          <w:trHeight w:val="312"/>
        </w:trPr>
        <w:tc>
          <w:tcPr>
            <w:tcW w:w="6890" w:type="dxa"/>
            <w:shd w:val="clear" w:color="auto" w:fill="auto"/>
            <w:noWrap/>
            <w:vAlign w:val="bottom"/>
            <w:hideMark/>
          </w:tcPr>
          <w:p w:rsidR="000F10A3" w:rsidRPr="000F10A3" w:rsidRDefault="000F10A3" w:rsidP="000F10A3">
            <w:pPr>
              <w:rPr>
                <w:rFonts w:ascii="Arial" w:hAnsi="Arial" w:cs="Arial"/>
                <w:color w:val="000000"/>
                <w:szCs w:val="24"/>
                <w:lang w:val="en-ZA" w:eastAsia="en-ZA" w:bidi="ar-SA"/>
              </w:rPr>
            </w:pPr>
            <w:r w:rsidRPr="000F10A3">
              <w:rPr>
                <w:rFonts w:ascii="Arial" w:hAnsi="Arial" w:cs="Arial"/>
                <w:color w:val="000000"/>
                <w:szCs w:val="24"/>
                <w:lang w:val="en-ZA" w:eastAsia="en-ZA" w:bidi="ar-SA"/>
              </w:rPr>
              <w:t>Academic Program</w:t>
            </w:r>
            <w:r w:rsidR="00222484">
              <w:rPr>
                <w:rFonts w:ascii="Arial" w:hAnsi="Arial" w:cs="Arial"/>
                <w:color w:val="000000"/>
                <w:szCs w:val="24"/>
                <w:lang w:val="en-ZA" w:eastAsia="en-ZA" w:bidi="ar-SA"/>
              </w:rPr>
              <w:t>me</w:t>
            </w:r>
            <w:r w:rsidRPr="000F10A3">
              <w:rPr>
                <w:rFonts w:ascii="Arial" w:hAnsi="Arial" w:cs="Arial"/>
                <w:color w:val="000000"/>
                <w:szCs w:val="24"/>
                <w:lang w:val="en-ZA" w:eastAsia="en-ZA" w:bidi="ar-SA"/>
              </w:rPr>
              <w:t xml:space="preserve"> Policy</w:t>
            </w:r>
          </w:p>
        </w:tc>
      </w:tr>
      <w:tr w:rsidR="000F10A3" w:rsidRPr="000F10A3" w:rsidTr="00C52F0A">
        <w:trPr>
          <w:trHeight w:val="312"/>
        </w:trPr>
        <w:tc>
          <w:tcPr>
            <w:tcW w:w="6890" w:type="dxa"/>
            <w:shd w:val="clear" w:color="auto" w:fill="auto"/>
            <w:noWrap/>
            <w:vAlign w:val="bottom"/>
            <w:hideMark/>
          </w:tcPr>
          <w:p w:rsidR="000F10A3" w:rsidRPr="000F10A3" w:rsidRDefault="000F10A3" w:rsidP="000F10A3">
            <w:pPr>
              <w:rPr>
                <w:rFonts w:ascii="Arial" w:hAnsi="Arial" w:cs="Arial"/>
                <w:color w:val="000000"/>
                <w:szCs w:val="24"/>
                <w:lang w:val="en-ZA" w:eastAsia="en-ZA" w:bidi="ar-SA"/>
              </w:rPr>
            </w:pPr>
            <w:r w:rsidRPr="000F10A3">
              <w:rPr>
                <w:rFonts w:ascii="Arial" w:hAnsi="Arial" w:cs="Arial"/>
                <w:color w:val="000000"/>
                <w:szCs w:val="24"/>
                <w:lang w:val="en-ZA" w:eastAsia="en-ZA" w:bidi="ar-SA"/>
              </w:rPr>
              <w:t>Code of Academic and Research Ethics</w:t>
            </w:r>
          </w:p>
        </w:tc>
      </w:tr>
      <w:tr w:rsidR="000F10A3" w:rsidRPr="000F10A3" w:rsidTr="00C52F0A">
        <w:trPr>
          <w:trHeight w:val="312"/>
        </w:trPr>
        <w:tc>
          <w:tcPr>
            <w:tcW w:w="6890" w:type="dxa"/>
            <w:shd w:val="clear" w:color="auto" w:fill="auto"/>
            <w:noWrap/>
            <w:vAlign w:val="bottom"/>
            <w:hideMark/>
          </w:tcPr>
          <w:p w:rsidR="00EE4257" w:rsidRDefault="00EE4257" w:rsidP="000F10A3">
            <w:pPr>
              <w:rPr>
                <w:rFonts w:ascii="Arial" w:hAnsi="Arial" w:cs="Arial"/>
                <w:color w:val="000000"/>
                <w:szCs w:val="24"/>
                <w:lang w:val="en-ZA" w:eastAsia="en-ZA" w:bidi="ar-SA"/>
              </w:rPr>
            </w:pPr>
            <w:r>
              <w:rPr>
                <w:rFonts w:ascii="Arial" w:hAnsi="Arial" w:cs="Arial"/>
                <w:color w:val="000000"/>
                <w:szCs w:val="24"/>
                <w:lang w:val="en-ZA" w:eastAsia="en-ZA" w:bidi="ar-SA"/>
              </w:rPr>
              <w:t>Distance Education Policy for Online Provision</w:t>
            </w:r>
          </w:p>
          <w:p w:rsidR="000F10A3" w:rsidRDefault="000F10A3" w:rsidP="000F10A3">
            <w:pPr>
              <w:rPr>
                <w:rFonts w:ascii="Arial" w:hAnsi="Arial" w:cs="Arial"/>
                <w:color w:val="000000"/>
                <w:szCs w:val="24"/>
                <w:lang w:val="en-ZA" w:eastAsia="en-ZA" w:bidi="ar-SA"/>
              </w:rPr>
            </w:pPr>
            <w:r w:rsidRPr="000F10A3">
              <w:rPr>
                <w:rFonts w:ascii="Arial" w:hAnsi="Arial" w:cs="Arial"/>
                <w:color w:val="000000"/>
                <w:szCs w:val="24"/>
                <w:lang w:val="en-ZA" w:eastAsia="en-ZA" w:bidi="ar-SA"/>
              </w:rPr>
              <w:t>Guidelines Authorship: Research Output</w:t>
            </w:r>
          </w:p>
          <w:p w:rsidR="00222484" w:rsidRPr="000F10A3" w:rsidRDefault="00E81FC5" w:rsidP="000F10A3">
            <w:pPr>
              <w:rPr>
                <w:rFonts w:ascii="Arial" w:hAnsi="Arial" w:cs="Arial"/>
                <w:color w:val="000000"/>
                <w:szCs w:val="24"/>
                <w:lang w:val="en-ZA" w:eastAsia="en-ZA" w:bidi="ar-SA"/>
              </w:rPr>
            </w:pPr>
            <w:r>
              <w:rPr>
                <w:rFonts w:ascii="Arial" w:hAnsi="Arial" w:cs="Arial"/>
                <w:color w:val="000000"/>
                <w:szCs w:val="24"/>
                <w:lang w:val="en-ZA" w:eastAsia="en-ZA" w:bidi="ar-SA"/>
              </w:rPr>
              <w:t>Guidelines on Theses or</w:t>
            </w:r>
            <w:r w:rsidR="00222484" w:rsidRPr="00506C0D">
              <w:rPr>
                <w:rFonts w:ascii="Arial" w:hAnsi="Arial" w:cs="Arial"/>
                <w:color w:val="000000"/>
                <w:szCs w:val="24"/>
                <w:lang w:val="en-ZA" w:eastAsia="en-ZA" w:bidi="ar-SA"/>
              </w:rPr>
              <w:t xml:space="preserve"> Dissertation in article </w:t>
            </w:r>
            <w:r>
              <w:rPr>
                <w:rFonts w:ascii="Arial" w:hAnsi="Arial" w:cs="Arial"/>
                <w:color w:val="000000"/>
                <w:szCs w:val="24"/>
                <w:lang w:val="en-ZA" w:eastAsia="en-ZA" w:bidi="ar-SA"/>
              </w:rPr>
              <w:t xml:space="preserve">or essay </w:t>
            </w:r>
            <w:r w:rsidR="00222484" w:rsidRPr="00506C0D">
              <w:rPr>
                <w:rFonts w:ascii="Arial" w:hAnsi="Arial" w:cs="Arial"/>
                <w:color w:val="000000"/>
                <w:szCs w:val="24"/>
                <w:lang w:val="en-ZA" w:eastAsia="en-ZA" w:bidi="ar-SA"/>
              </w:rPr>
              <w:t>format</w:t>
            </w:r>
          </w:p>
        </w:tc>
      </w:tr>
      <w:tr w:rsidR="000F10A3" w:rsidRPr="000F10A3" w:rsidTr="00C52F0A">
        <w:trPr>
          <w:trHeight w:val="312"/>
        </w:trPr>
        <w:tc>
          <w:tcPr>
            <w:tcW w:w="6890" w:type="dxa"/>
            <w:shd w:val="clear" w:color="auto" w:fill="auto"/>
            <w:noWrap/>
            <w:vAlign w:val="bottom"/>
            <w:hideMark/>
          </w:tcPr>
          <w:p w:rsidR="000F10A3" w:rsidRPr="000F10A3" w:rsidRDefault="000F10A3" w:rsidP="000F10A3">
            <w:pPr>
              <w:rPr>
                <w:rFonts w:ascii="Arial" w:hAnsi="Arial" w:cs="Arial"/>
                <w:color w:val="000000"/>
                <w:szCs w:val="24"/>
                <w:lang w:val="en-ZA" w:eastAsia="en-ZA" w:bidi="ar-SA"/>
              </w:rPr>
            </w:pPr>
            <w:r w:rsidRPr="000F10A3">
              <w:rPr>
                <w:rFonts w:ascii="Arial" w:hAnsi="Arial" w:cs="Arial"/>
                <w:color w:val="000000"/>
                <w:szCs w:val="24"/>
                <w:lang w:val="en-ZA" w:eastAsia="en-ZA" w:bidi="ar-SA"/>
              </w:rPr>
              <w:t>Higher Degrees Administration: Structures and Processes</w:t>
            </w:r>
          </w:p>
        </w:tc>
      </w:tr>
      <w:tr w:rsidR="000F10A3" w:rsidRPr="000F10A3" w:rsidTr="00C52F0A">
        <w:trPr>
          <w:trHeight w:val="312"/>
        </w:trPr>
        <w:tc>
          <w:tcPr>
            <w:tcW w:w="6890" w:type="dxa"/>
            <w:shd w:val="clear" w:color="auto" w:fill="auto"/>
            <w:noWrap/>
            <w:vAlign w:val="bottom"/>
            <w:hideMark/>
          </w:tcPr>
          <w:p w:rsidR="000F10A3" w:rsidRPr="000F10A3" w:rsidRDefault="001D0D48" w:rsidP="000F10A3">
            <w:pPr>
              <w:rPr>
                <w:rFonts w:ascii="Arial" w:hAnsi="Arial" w:cs="Arial"/>
                <w:color w:val="000000"/>
                <w:szCs w:val="24"/>
                <w:lang w:val="en-ZA" w:eastAsia="en-ZA" w:bidi="ar-SA"/>
              </w:rPr>
            </w:pPr>
            <w:r>
              <w:rPr>
                <w:rFonts w:ascii="Arial" w:hAnsi="Arial" w:cs="Arial"/>
                <w:color w:val="000000"/>
                <w:szCs w:val="24"/>
                <w:lang w:val="en-ZA" w:eastAsia="en-ZA" w:bidi="ar-SA"/>
              </w:rPr>
              <w:t>Higher D</w:t>
            </w:r>
            <w:r w:rsidR="000F10A3" w:rsidRPr="000F10A3">
              <w:rPr>
                <w:rFonts w:ascii="Arial" w:hAnsi="Arial" w:cs="Arial"/>
                <w:color w:val="000000"/>
                <w:szCs w:val="24"/>
                <w:lang w:val="en-ZA" w:eastAsia="en-ZA" w:bidi="ar-SA"/>
              </w:rPr>
              <w:t>egrees Policy</w:t>
            </w:r>
          </w:p>
        </w:tc>
      </w:tr>
      <w:tr w:rsidR="000F10A3" w:rsidRPr="000F10A3" w:rsidTr="00C52F0A">
        <w:trPr>
          <w:trHeight w:val="312"/>
        </w:trPr>
        <w:tc>
          <w:tcPr>
            <w:tcW w:w="6890" w:type="dxa"/>
            <w:shd w:val="clear" w:color="auto" w:fill="auto"/>
            <w:noWrap/>
            <w:vAlign w:val="bottom"/>
            <w:hideMark/>
          </w:tcPr>
          <w:p w:rsidR="000F10A3" w:rsidRPr="000F10A3" w:rsidRDefault="000F10A3" w:rsidP="000F10A3">
            <w:pPr>
              <w:rPr>
                <w:rFonts w:ascii="Arial" w:hAnsi="Arial" w:cs="Arial"/>
                <w:color w:val="000000"/>
                <w:szCs w:val="24"/>
                <w:lang w:val="en-ZA" w:eastAsia="en-ZA" w:bidi="ar-SA"/>
              </w:rPr>
            </w:pPr>
            <w:r w:rsidRPr="000F10A3">
              <w:rPr>
                <w:rFonts w:ascii="Arial" w:hAnsi="Arial" w:cs="Arial"/>
                <w:color w:val="000000"/>
                <w:szCs w:val="24"/>
                <w:lang w:val="en-ZA" w:eastAsia="en-ZA" w:bidi="ar-SA"/>
              </w:rPr>
              <w:t>Higher Education Act 101 of 1997</w:t>
            </w:r>
          </w:p>
        </w:tc>
      </w:tr>
      <w:tr w:rsidR="000F10A3" w:rsidRPr="000F10A3" w:rsidTr="00C52F0A">
        <w:trPr>
          <w:trHeight w:val="312"/>
        </w:trPr>
        <w:tc>
          <w:tcPr>
            <w:tcW w:w="6890" w:type="dxa"/>
            <w:shd w:val="clear" w:color="auto" w:fill="auto"/>
            <w:noWrap/>
            <w:vAlign w:val="bottom"/>
            <w:hideMark/>
          </w:tcPr>
          <w:p w:rsidR="000F10A3" w:rsidRPr="000F10A3" w:rsidRDefault="000F10A3" w:rsidP="00C52F0A">
            <w:pPr>
              <w:ind w:right="-409"/>
              <w:rPr>
                <w:rFonts w:ascii="Arial" w:hAnsi="Arial" w:cs="Arial"/>
                <w:color w:val="000000"/>
                <w:szCs w:val="24"/>
                <w:lang w:val="en-ZA" w:eastAsia="en-ZA" w:bidi="ar-SA"/>
              </w:rPr>
            </w:pPr>
            <w:r w:rsidRPr="000F10A3">
              <w:rPr>
                <w:rFonts w:ascii="Arial" w:hAnsi="Arial" w:cs="Arial"/>
                <w:color w:val="000000"/>
                <w:szCs w:val="24"/>
                <w:lang w:val="en-ZA" w:eastAsia="en-ZA" w:bidi="ar-SA"/>
              </w:rPr>
              <w:t>Institutional Statute of</w:t>
            </w:r>
            <w:r w:rsidR="00C52F0A">
              <w:rPr>
                <w:rFonts w:ascii="Arial" w:hAnsi="Arial" w:cs="Arial"/>
                <w:color w:val="000000"/>
                <w:szCs w:val="24"/>
                <w:lang w:val="en-ZA" w:eastAsia="en-ZA" w:bidi="ar-SA"/>
              </w:rPr>
              <w:t xml:space="preserve"> the University of Johannesburg </w:t>
            </w:r>
            <w:r w:rsidRPr="000F10A3">
              <w:rPr>
                <w:rFonts w:ascii="Arial" w:hAnsi="Arial" w:cs="Arial"/>
                <w:color w:val="000000"/>
                <w:szCs w:val="24"/>
                <w:lang w:val="en-ZA" w:eastAsia="en-ZA" w:bidi="ar-SA"/>
              </w:rPr>
              <w:t>201</w:t>
            </w:r>
            <w:r w:rsidR="00E81FC5">
              <w:rPr>
                <w:rFonts w:ascii="Arial" w:hAnsi="Arial" w:cs="Arial"/>
                <w:color w:val="000000"/>
                <w:szCs w:val="24"/>
                <w:lang w:val="en-ZA" w:eastAsia="en-ZA" w:bidi="ar-SA"/>
              </w:rPr>
              <w:t>7</w:t>
            </w:r>
          </w:p>
        </w:tc>
      </w:tr>
      <w:tr w:rsidR="000F10A3" w:rsidRPr="000F10A3" w:rsidTr="00C52F0A">
        <w:trPr>
          <w:trHeight w:val="312"/>
        </w:trPr>
        <w:tc>
          <w:tcPr>
            <w:tcW w:w="6890" w:type="dxa"/>
            <w:shd w:val="clear" w:color="auto" w:fill="auto"/>
            <w:noWrap/>
            <w:vAlign w:val="bottom"/>
            <w:hideMark/>
          </w:tcPr>
          <w:p w:rsidR="000F10A3" w:rsidRPr="000F10A3" w:rsidRDefault="000F10A3" w:rsidP="000F10A3">
            <w:pPr>
              <w:rPr>
                <w:rFonts w:ascii="Arial" w:hAnsi="Arial" w:cs="Arial"/>
                <w:color w:val="000000"/>
                <w:szCs w:val="24"/>
                <w:lang w:val="en-ZA" w:eastAsia="en-ZA" w:bidi="ar-SA"/>
              </w:rPr>
            </w:pPr>
            <w:r w:rsidRPr="000F10A3">
              <w:rPr>
                <w:rFonts w:ascii="Arial" w:hAnsi="Arial" w:cs="Arial"/>
                <w:color w:val="000000"/>
                <w:szCs w:val="24"/>
                <w:lang w:val="en-ZA" w:eastAsia="en-ZA" w:bidi="ar-SA"/>
              </w:rPr>
              <w:t>Language Policy</w:t>
            </w:r>
          </w:p>
        </w:tc>
      </w:tr>
      <w:tr w:rsidR="000F10A3" w:rsidRPr="000F10A3" w:rsidTr="00C52F0A">
        <w:trPr>
          <w:trHeight w:val="312"/>
        </w:trPr>
        <w:tc>
          <w:tcPr>
            <w:tcW w:w="6890" w:type="dxa"/>
            <w:shd w:val="clear" w:color="auto" w:fill="auto"/>
            <w:noWrap/>
            <w:vAlign w:val="bottom"/>
            <w:hideMark/>
          </w:tcPr>
          <w:p w:rsidR="000F10A3" w:rsidRPr="000F10A3" w:rsidRDefault="000F10A3" w:rsidP="000F10A3">
            <w:pPr>
              <w:rPr>
                <w:rFonts w:ascii="Arial" w:hAnsi="Arial" w:cs="Arial"/>
                <w:color w:val="000000"/>
                <w:szCs w:val="24"/>
                <w:lang w:val="en-ZA" w:eastAsia="en-ZA" w:bidi="ar-SA"/>
              </w:rPr>
            </w:pPr>
            <w:r w:rsidRPr="000F10A3">
              <w:rPr>
                <w:rFonts w:ascii="Arial" w:hAnsi="Arial" w:cs="Arial"/>
                <w:color w:val="000000"/>
                <w:szCs w:val="24"/>
                <w:lang w:val="en-ZA" w:eastAsia="en-ZA" w:bidi="ar-SA"/>
              </w:rPr>
              <w:t>Management of Pregnant Students</w:t>
            </w:r>
          </w:p>
        </w:tc>
      </w:tr>
      <w:tr w:rsidR="00206B27" w:rsidRPr="000F10A3" w:rsidTr="00C52F0A">
        <w:trPr>
          <w:trHeight w:val="312"/>
        </w:trPr>
        <w:tc>
          <w:tcPr>
            <w:tcW w:w="6890" w:type="dxa"/>
            <w:shd w:val="clear" w:color="auto" w:fill="auto"/>
            <w:noWrap/>
            <w:vAlign w:val="bottom"/>
            <w:hideMark/>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Policy on Intellectual Property</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 xml:space="preserve">Policy on People with Disabilities </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Policy: Academic Certification and Related Matters</w:t>
            </w:r>
          </w:p>
        </w:tc>
      </w:tr>
      <w:tr w:rsidR="00206B27" w:rsidRPr="000F10A3" w:rsidTr="00206B27">
        <w:trPr>
          <w:trHeight w:val="312"/>
        </w:trPr>
        <w:tc>
          <w:tcPr>
            <w:tcW w:w="6890" w:type="dxa"/>
            <w:shd w:val="clear" w:color="auto" w:fill="auto"/>
            <w:noWrap/>
            <w:vAlign w:val="bottom"/>
          </w:tcPr>
          <w:p w:rsidR="00206B27" w:rsidRPr="000F10A3" w:rsidRDefault="003E38C0" w:rsidP="009F0BEA">
            <w:pPr>
              <w:rPr>
                <w:rFonts w:ascii="Arial" w:hAnsi="Arial" w:cs="Arial"/>
                <w:color w:val="000000"/>
                <w:szCs w:val="24"/>
                <w:lang w:val="en-ZA" w:eastAsia="en-ZA" w:bidi="ar-SA"/>
              </w:rPr>
            </w:pPr>
            <w:r>
              <w:rPr>
                <w:rFonts w:ascii="Arial" w:hAnsi="Arial" w:cs="Arial"/>
                <w:color w:val="000000"/>
                <w:szCs w:val="24"/>
                <w:lang w:val="en-ZA" w:eastAsia="en-ZA" w:bidi="ar-SA"/>
              </w:rPr>
              <w:t>Policy: Rules of A</w:t>
            </w:r>
            <w:r w:rsidR="00206B27" w:rsidRPr="000F10A3">
              <w:rPr>
                <w:rFonts w:ascii="Arial" w:hAnsi="Arial" w:cs="Arial"/>
                <w:color w:val="000000"/>
                <w:szCs w:val="24"/>
                <w:lang w:val="en-ZA" w:eastAsia="en-ZA" w:bidi="ar-SA"/>
              </w:rPr>
              <w:t>ssessment</w:t>
            </w:r>
            <w:r>
              <w:rPr>
                <w:rFonts w:ascii="Arial" w:hAnsi="Arial" w:cs="Arial"/>
                <w:color w:val="000000"/>
                <w:szCs w:val="24"/>
                <w:lang w:val="en-ZA" w:eastAsia="en-ZA" w:bidi="ar-SA"/>
              </w:rPr>
              <w:t xml:space="preserve"> and </w:t>
            </w:r>
            <w:r w:rsidR="009F0BEA">
              <w:rPr>
                <w:rFonts w:ascii="Arial" w:hAnsi="Arial" w:cs="Arial"/>
                <w:color w:val="000000"/>
                <w:szCs w:val="24"/>
                <w:lang w:val="en-ZA" w:eastAsia="en-ZA" w:bidi="ar-SA"/>
              </w:rPr>
              <w:t>I</w:t>
            </w:r>
            <w:r>
              <w:rPr>
                <w:rFonts w:ascii="Arial" w:hAnsi="Arial" w:cs="Arial"/>
                <w:color w:val="000000"/>
                <w:szCs w:val="24"/>
                <w:lang w:val="en-ZA" w:eastAsia="en-ZA" w:bidi="ar-SA"/>
              </w:rPr>
              <w:t>nvigilation</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Policy: Handling of Student Complaints</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Policy: Learning Support Materials</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Policy: Recognition of Prior Learning</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Policy: Student Plagiarism</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Policy: Teaching and Learning</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Policy: Whistleblowing and Eradication of Improper Activities</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Promotion of Access to Information Act of 2000</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Protection of Personal Information Act 4 of 2013</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Regulations for Student Discipline</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Research Policy and Strategy</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Student Complaint Lodging Flow Chart</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0F10A3">
              <w:rPr>
                <w:rFonts w:ascii="Arial" w:hAnsi="Arial" w:cs="Arial"/>
                <w:color w:val="000000"/>
                <w:szCs w:val="24"/>
                <w:lang w:val="en-ZA" w:eastAsia="en-ZA" w:bidi="ar-SA"/>
              </w:rPr>
              <w:t>UJ Fee Booklet</w:t>
            </w:r>
          </w:p>
        </w:tc>
      </w:tr>
      <w:tr w:rsidR="00206B27" w:rsidRPr="000F10A3" w:rsidTr="00206B27">
        <w:trPr>
          <w:trHeight w:val="312"/>
        </w:trPr>
        <w:tc>
          <w:tcPr>
            <w:tcW w:w="6890" w:type="dxa"/>
            <w:shd w:val="clear" w:color="auto" w:fill="auto"/>
            <w:noWrap/>
            <w:vAlign w:val="bottom"/>
          </w:tcPr>
          <w:p w:rsidR="00206B27" w:rsidRPr="000F10A3" w:rsidRDefault="00206B27" w:rsidP="00206B27">
            <w:pPr>
              <w:rPr>
                <w:rFonts w:ascii="Arial" w:hAnsi="Arial" w:cs="Arial"/>
                <w:color w:val="000000"/>
                <w:szCs w:val="24"/>
                <w:lang w:val="en-ZA" w:eastAsia="en-ZA" w:bidi="ar-SA"/>
              </w:rPr>
            </w:pPr>
            <w:r w:rsidRPr="00506C0D">
              <w:rPr>
                <w:rFonts w:ascii="Arial" w:hAnsi="Arial" w:cs="Arial"/>
                <w:color w:val="000000"/>
                <w:szCs w:val="24"/>
                <w:lang w:val="en-ZA" w:eastAsia="en-ZA" w:bidi="ar-SA"/>
              </w:rPr>
              <w:t>UJ Prospectus</w:t>
            </w:r>
          </w:p>
        </w:tc>
      </w:tr>
      <w:tr w:rsidR="00206B27" w:rsidRPr="000F10A3" w:rsidTr="00206B27">
        <w:trPr>
          <w:trHeight w:val="312"/>
        </w:trPr>
        <w:tc>
          <w:tcPr>
            <w:tcW w:w="6890" w:type="dxa"/>
            <w:shd w:val="clear" w:color="auto" w:fill="auto"/>
            <w:noWrap/>
            <w:vAlign w:val="bottom"/>
          </w:tcPr>
          <w:p w:rsidR="00206B27" w:rsidRPr="00506C0D" w:rsidRDefault="00206B27" w:rsidP="00206B27">
            <w:pPr>
              <w:rPr>
                <w:rFonts w:ascii="Arial" w:hAnsi="Arial" w:cs="Arial"/>
                <w:color w:val="000000"/>
                <w:szCs w:val="24"/>
                <w:lang w:val="en-ZA" w:eastAsia="en-ZA" w:bidi="ar-SA"/>
              </w:rPr>
            </w:pPr>
            <w:r w:rsidRPr="00506C0D">
              <w:rPr>
                <w:rFonts w:ascii="Arial" w:hAnsi="Arial" w:cs="Arial"/>
                <w:color w:val="000000"/>
                <w:szCs w:val="24"/>
                <w:lang w:val="en-ZA" w:eastAsia="en-ZA" w:bidi="ar-SA"/>
              </w:rPr>
              <w:t>Work Integrated and Service Learning Policy</w:t>
            </w:r>
          </w:p>
        </w:tc>
      </w:tr>
      <w:tr w:rsidR="00206B27" w:rsidRPr="000F10A3" w:rsidTr="00206B27">
        <w:trPr>
          <w:trHeight w:val="312"/>
        </w:trPr>
        <w:tc>
          <w:tcPr>
            <w:tcW w:w="6890" w:type="dxa"/>
            <w:shd w:val="clear" w:color="auto" w:fill="auto"/>
            <w:noWrap/>
            <w:vAlign w:val="bottom"/>
          </w:tcPr>
          <w:p w:rsidR="00206B27" w:rsidRPr="00506C0D" w:rsidRDefault="00206B27" w:rsidP="00206B27">
            <w:pPr>
              <w:rPr>
                <w:rFonts w:ascii="Arial" w:hAnsi="Arial" w:cs="Arial"/>
                <w:color w:val="000000"/>
                <w:szCs w:val="24"/>
                <w:lang w:val="en-ZA" w:eastAsia="en-ZA" w:bidi="ar-SA"/>
              </w:rPr>
            </w:pPr>
          </w:p>
        </w:tc>
      </w:tr>
    </w:tbl>
    <w:p w:rsidR="000F129D" w:rsidRPr="000F129D" w:rsidRDefault="000F129D" w:rsidP="00011B39">
      <w:pPr>
        <w:spacing w:line="276" w:lineRule="auto"/>
        <w:ind w:left="1134"/>
        <w:rPr>
          <w:rFonts w:ascii="Arial" w:eastAsiaTheme="minorHAnsi" w:hAnsi="Arial" w:cs="Arial"/>
          <w:color w:val="FF0000"/>
          <w:szCs w:val="24"/>
          <w:lang w:bidi="ar-SA"/>
        </w:rPr>
      </w:pPr>
    </w:p>
    <w:p w:rsidR="002003A1" w:rsidRDefault="002003A1" w:rsidP="0058166D">
      <w:pPr>
        <w:tabs>
          <w:tab w:val="left" w:pos="680"/>
          <w:tab w:val="left" w:pos="709"/>
          <w:tab w:val="left" w:pos="1021"/>
          <w:tab w:val="left" w:pos="1361"/>
        </w:tabs>
        <w:ind w:left="720" w:hanging="720"/>
        <w:jc w:val="center"/>
        <w:rPr>
          <w:rFonts w:ascii="Arial" w:hAnsi="Arial" w:cs="Arial"/>
          <w:bCs/>
          <w:szCs w:val="24"/>
        </w:rPr>
      </w:pPr>
    </w:p>
    <w:p w:rsidR="000C6EA4" w:rsidRDefault="000C6EA4" w:rsidP="0058166D">
      <w:pPr>
        <w:tabs>
          <w:tab w:val="left" w:pos="680"/>
          <w:tab w:val="left" w:pos="709"/>
          <w:tab w:val="left" w:pos="1021"/>
          <w:tab w:val="left" w:pos="1361"/>
        </w:tabs>
        <w:ind w:left="720" w:hanging="720"/>
        <w:jc w:val="center"/>
        <w:rPr>
          <w:rFonts w:ascii="Arial" w:hAnsi="Arial" w:cs="Arial"/>
          <w:bCs/>
          <w:szCs w:val="24"/>
        </w:rPr>
      </w:pPr>
    </w:p>
    <w:p w:rsidR="000C6EA4" w:rsidRPr="009844A3" w:rsidRDefault="00D841B3" w:rsidP="0058166D">
      <w:pPr>
        <w:tabs>
          <w:tab w:val="left" w:pos="680"/>
          <w:tab w:val="left" w:pos="709"/>
          <w:tab w:val="left" w:pos="1021"/>
          <w:tab w:val="left" w:pos="1361"/>
        </w:tabs>
        <w:ind w:left="720" w:hanging="720"/>
        <w:jc w:val="center"/>
        <w:rPr>
          <w:rFonts w:ascii="Arial" w:hAnsi="Arial" w:cs="Arial"/>
          <w:bCs/>
          <w:szCs w:val="24"/>
        </w:rPr>
      </w:pPr>
      <w:r w:rsidRPr="00891B0A">
        <w:rPr>
          <w:noProof/>
          <w:lang w:val="en-ZA" w:eastAsia="en-ZA" w:bidi="ar-SA"/>
        </w:rPr>
        <w:drawing>
          <wp:inline distT="0" distB="0" distL="0" distR="0" wp14:anchorId="62E95181" wp14:editId="2BE8BE19">
            <wp:extent cx="1173480" cy="106404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9791" t="17234" r="30788" b="8298"/>
                    <a:stretch>
                      <a:fillRect/>
                    </a:stretch>
                  </pic:blipFill>
                  <pic:spPr bwMode="auto">
                    <a:xfrm>
                      <a:off x="0" y="0"/>
                      <a:ext cx="1176857" cy="1067102"/>
                    </a:xfrm>
                    <a:prstGeom prst="rect">
                      <a:avLst/>
                    </a:prstGeom>
                    <a:noFill/>
                    <a:ln w="9525">
                      <a:noFill/>
                      <a:miter lim="800000"/>
                      <a:headEnd/>
                      <a:tailEnd/>
                    </a:ln>
                  </pic:spPr>
                </pic:pic>
              </a:graphicData>
            </a:graphic>
          </wp:inline>
        </w:drawing>
      </w:r>
    </w:p>
    <w:p w:rsidR="00C7704C" w:rsidRDefault="00C7704C" w:rsidP="00206B27">
      <w:pPr>
        <w:tabs>
          <w:tab w:val="left" w:pos="680"/>
          <w:tab w:val="left" w:pos="709"/>
          <w:tab w:val="left" w:pos="1021"/>
          <w:tab w:val="left" w:pos="1361"/>
        </w:tabs>
        <w:jc w:val="both"/>
        <w:rPr>
          <w:rFonts w:ascii="Arial" w:hAnsi="Arial" w:cs="Arial"/>
          <w:bCs/>
          <w:strike/>
          <w:szCs w:val="24"/>
        </w:rPr>
      </w:pPr>
    </w:p>
    <w:sectPr w:rsidR="00C7704C" w:rsidSect="00670CAD">
      <w:headerReference w:type="default" r:id="rId12"/>
      <w:footerReference w:type="default" r:id="rId13"/>
      <w:headerReference w:type="first" r:id="rId14"/>
      <w:footerReference w:type="first" r:id="rId15"/>
      <w:type w:val="continuous"/>
      <w:pgSz w:w="11907" w:h="16839" w:code="9"/>
      <w:pgMar w:top="1134" w:right="1134" w:bottom="1134" w:left="1418" w:header="510" w:footer="39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8A2" w:rsidRDefault="002028A2" w:rsidP="00D21069">
      <w:r>
        <w:separator/>
      </w:r>
    </w:p>
  </w:endnote>
  <w:endnote w:type="continuationSeparator" w:id="0">
    <w:p w:rsidR="002028A2" w:rsidRDefault="002028A2" w:rsidP="00D2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C14" w:rsidRPr="00E90465" w:rsidRDefault="00CE6C14">
    <w:pPr>
      <w:pStyle w:val="Footer"/>
      <w:jc w:val="center"/>
      <w:rPr>
        <w:rFonts w:ascii="Arial" w:hAnsi="Arial" w:cs="Arial"/>
        <w:sz w:val="16"/>
        <w:szCs w:val="16"/>
      </w:rPr>
    </w:pPr>
    <w:r w:rsidRPr="00E90465">
      <w:rPr>
        <w:rFonts w:ascii="Arial" w:hAnsi="Arial" w:cs="Arial"/>
        <w:sz w:val="16"/>
        <w:szCs w:val="16"/>
      </w:rPr>
      <w:fldChar w:fldCharType="begin"/>
    </w:r>
    <w:r w:rsidRPr="00E90465">
      <w:rPr>
        <w:rFonts w:ascii="Arial" w:hAnsi="Arial" w:cs="Arial"/>
        <w:sz w:val="16"/>
        <w:szCs w:val="16"/>
      </w:rPr>
      <w:instrText xml:space="preserve"> PAGE   \* MERGEFORMAT </w:instrText>
    </w:r>
    <w:r w:rsidRPr="00E90465">
      <w:rPr>
        <w:rFonts w:ascii="Arial" w:hAnsi="Arial" w:cs="Arial"/>
        <w:sz w:val="16"/>
        <w:szCs w:val="16"/>
      </w:rPr>
      <w:fldChar w:fldCharType="separate"/>
    </w:r>
    <w:r w:rsidR="00DF4ED1">
      <w:rPr>
        <w:rFonts w:ascii="Arial" w:hAnsi="Arial" w:cs="Arial"/>
        <w:noProof/>
        <w:sz w:val="16"/>
        <w:szCs w:val="16"/>
      </w:rPr>
      <w:t>2</w:t>
    </w:r>
    <w:r w:rsidRPr="00E90465">
      <w:rPr>
        <w:rFonts w:ascii="Arial" w:hAnsi="Arial" w:cs="Arial"/>
        <w:sz w:val="16"/>
        <w:szCs w:val="16"/>
      </w:rPr>
      <w:fldChar w:fldCharType="end"/>
    </w:r>
  </w:p>
  <w:p w:rsidR="00CE6C14" w:rsidRPr="00C46C08" w:rsidRDefault="00CE6C14" w:rsidP="00D21069">
    <w:pPr>
      <w:pStyle w:val="Footer"/>
      <w:ind w:right="360"/>
      <w:jc w:val="cente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329101"/>
      <w:docPartObj>
        <w:docPartGallery w:val="Page Numbers (Bottom of Page)"/>
        <w:docPartUnique/>
      </w:docPartObj>
    </w:sdtPr>
    <w:sdtEndPr>
      <w:rPr>
        <w:noProof/>
      </w:rPr>
    </w:sdtEndPr>
    <w:sdtContent>
      <w:p w:rsidR="00CE6C14" w:rsidRDefault="00CE6C14">
        <w:pPr>
          <w:pStyle w:val="Footer"/>
          <w:jc w:val="center"/>
        </w:pPr>
        <w:r>
          <w:fldChar w:fldCharType="begin"/>
        </w:r>
        <w:r>
          <w:instrText xml:space="preserve"> PAGE   \* MERGEFORMAT </w:instrText>
        </w:r>
        <w:r>
          <w:fldChar w:fldCharType="separate"/>
        </w:r>
        <w:r w:rsidR="00D7449E">
          <w:rPr>
            <w:noProof/>
          </w:rPr>
          <w:t>1</w:t>
        </w:r>
        <w:r>
          <w:rPr>
            <w:noProof/>
          </w:rPr>
          <w:fldChar w:fldCharType="end"/>
        </w:r>
      </w:p>
    </w:sdtContent>
  </w:sdt>
  <w:p w:rsidR="00CE6C14" w:rsidRDefault="00CE6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8A2" w:rsidRDefault="002028A2" w:rsidP="00D21069">
      <w:r>
        <w:separator/>
      </w:r>
    </w:p>
  </w:footnote>
  <w:footnote w:type="continuationSeparator" w:id="0">
    <w:p w:rsidR="002028A2" w:rsidRDefault="002028A2" w:rsidP="00D21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C14" w:rsidRPr="00BB7A7A" w:rsidRDefault="00CE6C14" w:rsidP="00BB7A7A">
    <w:pPr>
      <w:pStyle w:val="Header"/>
      <w:jc w:val="center"/>
      <w:rPr>
        <w:rFonts w:ascii="Arial" w:hAnsi="Arial" w:cs="Arial"/>
        <w:sz w:val="18"/>
        <w:szCs w:val="18"/>
      </w:rPr>
    </w:pPr>
    <w:r w:rsidRPr="00BB7A7A">
      <w:rPr>
        <w:rFonts w:ascii="Arial" w:hAnsi="Arial" w:cs="Arial"/>
        <w:sz w:val="18"/>
        <w:szCs w:val="18"/>
      </w:rPr>
      <w:t xml:space="preserve">University of Johannesburg </w:t>
    </w:r>
    <w:r w:rsidRPr="00BB7A7A">
      <w:rPr>
        <w:rFonts w:ascii="Arial" w:hAnsi="Arial" w:cs="Arial"/>
        <w:b/>
        <w:sz w:val="18"/>
        <w:szCs w:val="18"/>
      </w:rPr>
      <w:t>201</w:t>
    </w:r>
    <w:r>
      <w:rPr>
        <w:rFonts w:ascii="Arial" w:hAnsi="Arial" w:cs="Arial"/>
        <w:b/>
        <w:sz w:val="18"/>
        <w:szCs w:val="18"/>
      </w:rPr>
      <w:t>8</w:t>
    </w:r>
    <w:r>
      <w:rPr>
        <w:rFonts w:ascii="Arial" w:hAnsi="Arial" w:cs="Arial"/>
        <w:sz w:val="18"/>
        <w:szCs w:val="18"/>
      </w:rPr>
      <w:t xml:space="preserve"> </w:t>
    </w:r>
    <w:r w:rsidRPr="00BB7A7A">
      <w:rPr>
        <w:rFonts w:ascii="Arial" w:hAnsi="Arial" w:cs="Arial"/>
        <w:sz w:val="18"/>
        <w:szCs w:val="18"/>
      </w:rPr>
      <w:t>Academic Regulations</w:t>
    </w:r>
    <w:r>
      <w:rPr>
        <w:rFonts w:ascii="Arial" w:hAnsi="Arial" w:cs="Arial"/>
        <w:sz w:val="18"/>
        <w:szCs w:val="18"/>
      </w:rPr>
      <w:t xml:space="preserve"> for fully online programmes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C14" w:rsidRDefault="00CE6C14">
    <w:pPr>
      <w:pStyle w:val="Header"/>
      <w:jc w:val="center"/>
    </w:pPr>
  </w:p>
  <w:p w:rsidR="00CE6C14" w:rsidRDefault="00CE6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7FA0"/>
    <w:multiLevelType w:val="hybridMultilevel"/>
    <w:tmpl w:val="347E573E"/>
    <w:lvl w:ilvl="0" w:tplc="00030409">
      <w:start w:val="1"/>
      <w:numFmt w:val="decimal"/>
      <w:lvlText w:val="%1."/>
      <w:lvlJc w:val="left"/>
      <w:pPr>
        <w:ind w:left="1080" w:hanging="360"/>
      </w:pPr>
    </w:lvl>
    <w:lvl w:ilvl="1" w:tplc="1C09000F">
      <w:start w:val="1"/>
      <w:numFmt w:val="decimal"/>
      <w:lvlText w:val="%2."/>
      <w:lvlJc w:val="left"/>
      <w:pPr>
        <w:ind w:left="1800" w:hanging="360"/>
      </w:pPr>
    </w:lvl>
    <w:lvl w:ilvl="2" w:tplc="6DA0EFCE">
      <w:start w:val="1"/>
      <w:numFmt w:val="lowerLetter"/>
      <w:lvlText w:val="(%3)"/>
      <w:lvlJc w:val="left"/>
      <w:pPr>
        <w:ind w:left="3324" w:hanging="984"/>
      </w:pPr>
      <w:rPr>
        <w:rFonts w:hint="default"/>
        <w:b w:val="0"/>
        <w:color w:val="auto"/>
        <w:u w:val="none"/>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F64C14"/>
    <w:multiLevelType w:val="hybridMultilevel"/>
    <w:tmpl w:val="8A5C4EF2"/>
    <w:lvl w:ilvl="0" w:tplc="1F985334">
      <w:start w:val="1"/>
      <w:numFmt w:val="lowerLetter"/>
      <w:lvlText w:val="(%1)"/>
      <w:lvlJc w:val="left"/>
      <w:pPr>
        <w:tabs>
          <w:tab w:val="num" w:pos="502"/>
        </w:tabs>
        <w:ind w:left="502" w:hanging="360"/>
      </w:pPr>
      <w:rPr>
        <w:rFonts w:hint="default"/>
        <w:color w:val="auto"/>
      </w:rPr>
    </w:lvl>
    <w:lvl w:ilvl="1" w:tplc="200E4DD4">
      <w:start w:val="1"/>
      <w:numFmt w:val="bullet"/>
      <w:lvlText w:val=""/>
      <w:lvlJc w:val="left"/>
      <w:pPr>
        <w:tabs>
          <w:tab w:val="num" w:pos="1259"/>
        </w:tabs>
        <w:ind w:left="1259" w:hanging="397"/>
      </w:pPr>
      <w:rPr>
        <w:rFonts w:ascii="Symbol" w:hAnsi="Symbol" w:hint="default"/>
      </w:rPr>
    </w:lvl>
    <w:lvl w:ilvl="2" w:tplc="5A54549C">
      <w:start w:val="1"/>
      <w:numFmt w:val="lowerLetter"/>
      <w:lvlText w:val="%3)"/>
      <w:lvlJc w:val="right"/>
      <w:pPr>
        <w:tabs>
          <w:tab w:val="num" w:pos="1942"/>
        </w:tabs>
        <w:ind w:left="1942" w:hanging="180"/>
      </w:pPr>
      <w:rPr>
        <w:rFonts w:ascii="Arial" w:eastAsia="Times New Roman" w:hAnsi="Arial"/>
      </w:rPr>
    </w:lvl>
    <w:lvl w:ilvl="3" w:tplc="000F0409" w:tentative="1">
      <w:start w:val="1"/>
      <w:numFmt w:val="decimal"/>
      <w:lvlText w:val="%4."/>
      <w:lvlJc w:val="left"/>
      <w:pPr>
        <w:tabs>
          <w:tab w:val="num" w:pos="2662"/>
        </w:tabs>
        <w:ind w:left="2662" w:hanging="360"/>
      </w:pPr>
    </w:lvl>
    <w:lvl w:ilvl="4" w:tplc="00190409" w:tentative="1">
      <w:start w:val="1"/>
      <w:numFmt w:val="lowerLetter"/>
      <w:lvlText w:val="%5."/>
      <w:lvlJc w:val="left"/>
      <w:pPr>
        <w:tabs>
          <w:tab w:val="num" w:pos="3382"/>
        </w:tabs>
        <w:ind w:left="3382" w:hanging="360"/>
      </w:pPr>
    </w:lvl>
    <w:lvl w:ilvl="5" w:tplc="001B0409" w:tentative="1">
      <w:start w:val="1"/>
      <w:numFmt w:val="lowerRoman"/>
      <w:lvlText w:val="%6."/>
      <w:lvlJc w:val="right"/>
      <w:pPr>
        <w:tabs>
          <w:tab w:val="num" w:pos="4102"/>
        </w:tabs>
        <w:ind w:left="4102" w:hanging="180"/>
      </w:pPr>
    </w:lvl>
    <w:lvl w:ilvl="6" w:tplc="000F0409" w:tentative="1">
      <w:start w:val="1"/>
      <w:numFmt w:val="decimal"/>
      <w:lvlText w:val="%7."/>
      <w:lvlJc w:val="left"/>
      <w:pPr>
        <w:tabs>
          <w:tab w:val="num" w:pos="4822"/>
        </w:tabs>
        <w:ind w:left="4822" w:hanging="360"/>
      </w:pPr>
    </w:lvl>
    <w:lvl w:ilvl="7" w:tplc="00190409" w:tentative="1">
      <w:start w:val="1"/>
      <w:numFmt w:val="lowerLetter"/>
      <w:lvlText w:val="%8."/>
      <w:lvlJc w:val="left"/>
      <w:pPr>
        <w:tabs>
          <w:tab w:val="num" w:pos="5542"/>
        </w:tabs>
        <w:ind w:left="5542" w:hanging="360"/>
      </w:pPr>
    </w:lvl>
    <w:lvl w:ilvl="8" w:tplc="001B0409" w:tentative="1">
      <w:start w:val="1"/>
      <w:numFmt w:val="lowerRoman"/>
      <w:lvlText w:val="%9."/>
      <w:lvlJc w:val="right"/>
      <w:pPr>
        <w:tabs>
          <w:tab w:val="num" w:pos="6262"/>
        </w:tabs>
        <w:ind w:left="6262" w:hanging="180"/>
      </w:pPr>
    </w:lvl>
  </w:abstractNum>
  <w:abstractNum w:abstractNumId="2" w15:restartNumberingAfterBreak="0">
    <w:nsid w:val="07CA7ED7"/>
    <w:multiLevelType w:val="hybridMultilevel"/>
    <w:tmpl w:val="8B76B952"/>
    <w:lvl w:ilvl="0" w:tplc="C25CFC6A">
      <w:start w:val="14"/>
      <w:numFmt w:val="decimal"/>
      <w:lvlText w:val="2.3.%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2912F5"/>
    <w:multiLevelType w:val="hybridMultilevel"/>
    <w:tmpl w:val="2D44E10A"/>
    <w:lvl w:ilvl="0" w:tplc="5684625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ABE4ACA"/>
    <w:multiLevelType w:val="multilevel"/>
    <w:tmpl w:val="C2E8D55A"/>
    <w:lvl w:ilvl="0">
      <w:start w:val="5"/>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D0E2C"/>
    <w:multiLevelType w:val="hybridMultilevel"/>
    <w:tmpl w:val="7660D92A"/>
    <w:lvl w:ilvl="0" w:tplc="91061FCE">
      <w:start w:val="2"/>
      <w:numFmt w:val="bullet"/>
      <w:lvlText w:val="•"/>
      <w:lvlJc w:val="left"/>
      <w:pPr>
        <w:ind w:left="-674" w:hanging="360"/>
      </w:pPr>
      <w:rPr>
        <w:rFonts w:ascii="Arial Narrow" w:eastAsiaTheme="minorHAnsi" w:hAnsi="Arial Narrow" w:cs="Arial" w:hint="default"/>
      </w:rPr>
    </w:lvl>
    <w:lvl w:ilvl="1" w:tplc="1C090003">
      <w:start w:val="1"/>
      <w:numFmt w:val="bullet"/>
      <w:lvlText w:val="o"/>
      <w:lvlJc w:val="left"/>
      <w:pPr>
        <w:ind w:left="46" w:hanging="360"/>
      </w:pPr>
      <w:rPr>
        <w:rFonts w:ascii="Courier New" w:hAnsi="Courier New" w:cs="Courier New" w:hint="default"/>
      </w:rPr>
    </w:lvl>
    <w:lvl w:ilvl="2" w:tplc="1C090005" w:tentative="1">
      <w:start w:val="1"/>
      <w:numFmt w:val="bullet"/>
      <w:lvlText w:val=""/>
      <w:lvlJc w:val="left"/>
      <w:pPr>
        <w:ind w:left="766" w:hanging="360"/>
      </w:pPr>
      <w:rPr>
        <w:rFonts w:ascii="Wingdings" w:hAnsi="Wingdings" w:hint="default"/>
      </w:rPr>
    </w:lvl>
    <w:lvl w:ilvl="3" w:tplc="1C090001" w:tentative="1">
      <w:start w:val="1"/>
      <w:numFmt w:val="bullet"/>
      <w:lvlText w:val=""/>
      <w:lvlJc w:val="left"/>
      <w:pPr>
        <w:ind w:left="1486" w:hanging="360"/>
      </w:pPr>
      <w:rPr>
        <w:rFonts w:ascii="Symbol" w:hAnsi="Symbol" w:hint="default"/>
      </w:rPr>
    </w:lvl>
    <w:lvl w:ilvl="4" w:tplc="1C090003" w:tentative="1">
      <w:start w:val="1"/>
      <w:numFmt w:val="bullet"/>
      <w:lvlText w:val="o"/>
      <w:lvlJc w:val="left"/>
      <w:pPr>
        <w:ind w:left="2206" w:hanging="360"/>
      </w:pPr>
      <w:rPr>
        <w:rFonts w:ascii="Courier New" w:hAnsi="Courier New" w:cs="Courier New" w:hint="default"/>
      </w:rPr>
    </w:lvl>
    <w:lvl w:ilvl="5" w:tplc="1C090005" w:tentative="1">
      <w:start w:val="1"/>
      <w:numFmt w:val="bullet"/>
      <w:lvlText w:val=""/>
      <w:lvlJc w:val="left"/>
      <w:pPr>
        <w:ind w:left="2926" w:hanging="360"/>
      </w:pPr>
      <w:rPr>
        <w:rFonts w:ascii="Wingdings" w:hAnsi="Wingdings" w:hint="default"/>
      </w:rPr>
    </w:lvl>
    <w:lvl w:ilvl="6" w:tplc="1C090001" w:tentative="1">
      <w:start w:val="1"/>
      <w:numFmt w:val="bullet"/>
      <w:lvlText w:val=""/>
      <w:lvlJc w:val="left"/>
      <w:pPr>
        <w:ind w:left="3646" w:hanging="360"/>
      </w:pPr>
      <w:rPr>
        <w:rFonts w:ascii="Symbol" w:hAnsi="Symbol" w:hint="default"/>
      </w:rPr>
    </w:lvl>
    <w:lvl w:ilvl="7" w:tplc="1C090003" w:tentative="1">
      <w:start w:val="1"/>
      <w:numFmt w:val="bullet"/>
      <w:lvlText w:val="o"/>
      <w:lvlJc w:val="left"/>
      <w:pPr>
        <w:ind w:left="4366" w:hanging="360"/>
      </w:pPr>
      <w:rPr>
        <w:rFonts w:ascii="Courier New" w:hAnsi="Courier New" w:cs="Courier New" w:hint="default"/>
      </w:rPr>
    </w:lvl>
    <w:lvl w:ilvl="8" w:tplc="1C090005" w:tentative="1">
      <w:start w:val="1"/>
      <w:numFmt w:val="bullet"/>
      <w:lvlText w:val=""/>
      <w:lvlJc w:val="left"/>
      <w:pPr>
        <w:ind w:left="5086" w:hanging="360"/>
      </w:pPr>
      <w:rPr>
        <w:rFonts w:ascii="Wingdings" w:hAnsi="Wingdings" w:hint="default"/>
      </w:rPr>
    </w:lvl>
  </w:abstractNum>
  <w:abstractNum w:abstractNumId="6" w15:restartNumberingAfterBreak="0">
    <w:nsid w:val="1345014E"/>
    <w:multiLevelType w:val="hybridMultilevel"/>
    <w:tmpl w:val="75665664"/>
    <w:lvl w:ilvl="0" w:tplc="1C090019">
      <w:start w:val="1"/>
      <w:numFmt w:val="lowerLetter"/>
      <w:lvlText w:val="%1."/>
      <w:lvlJc w:val="left"/>
      <w:pPr>
        <w:ind w:left="1004" w:hanging="360"/>
      </w:pPr>
    </w:lvl>
    <w:lvl w:ilvl="1" w:tplc="1F985334">
      <w:start w:val="1"/>
      <w:numFmt w:val="lowerLetter"/>
      <w:lvlText w:val="(%2)"/>
      <w:lvlJc w:val="left"/>
      <w:pPr>
        <w:ind w:left="1724" w:hanging="360"/>
      </w:pPr>
      <w:rPr>
        <w:rFonts w:hint="default"/>
        <w:color w:val="auto"/>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7" w15:restartNumberingAfterBreak="0">
    <w:nsid w:val="19AA3FD9"/>
    <w:multiLevelType w:val="hybridMultilevel"/>
    <w:tmpl w:val="3FAAD594"/>
    <w:lvl w:ilvl="0" w:tplc="AAEE1F38">
      <w:start w:val="36"/>
      <w:numFmt w:val="decimal"/>
      <w:lvlText w:val="2.3.%1."/>
      <w:lvlJc w:val="left"/>
      <w:pPr>
        <w:ind w:left="928" w:hanging="360"/>
      </w:pPr>
      <w:rPr>
        <w:rFonts w:hint="default"/>
        <w:b w:val="0"/>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8" w15:restartNumberingAfterBreak="0">
    <w:nsid w:val="1B221124"/>
    <w:multiLevelType w:val="multilevel"/>
    <w:tmpl w:val="6D9A0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4F4A58"/>
    <w:multiLevelType w:val="hybridMultilevel"/>
    <w:tmpl w:val="33E8D7A6"/>
    <w:lvl w:ilvl="0" w:tplc="8ED036AC">
      <w:start w:val="1"/>
      <w:numFmt w:val="lowerLetter"/>
      <w:lvlText w:val="(%1)"/>
      <w:lvlJc w:val="left"/>
      <w:pPr>
        <w:tabs>
          <w:tab w:val="num" w:pos="1211"/>
        </w:tabs>
        <w:ind w:left="1211" w:hanging="360"/>
      </w:pPr>
      <w:rPr>
        <w:rFonts w:hint="default"/>
        <w:b w:val="0"/>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1CDC4BAA"/>
    <w:multiLevelType w:val="hybridMultilevel"/>
    <w:tmpl w:val="256A9F7A"/>
    <w:lvl w:ilvl="0" w:tplc="1F985334">
      <w:start w:val="1"/>
      <w:numFmt w:val="lowerLetter"/>
      <w:lvlText w:val="(%1)"/>
      <w:lvlJc w:val="left"/>
      <w:pPr>
        <w:tabs>
          <w:tab w:val="num" w:pos="1211"/>
        </w:tabs>
        <w:ind w:left="1211" w:hanging="360"/>
      </w:pPr>
      <w:rPr>
        <w:rFonts w:hint="default"/>
        <w:color w:val="auto"/>
      </w:rPr>
    </w:lvl>
    <w:lvl w:ilvl="1" w:tplc="00030409">
      <w:start w:val="1"/>
      <w:numFmt w:val="decimal"/>
      <w:lvlText w:val="%2."/>
      <w:lvlJc w:val="left"/>
      <w:pPr>
        <w:tabs>
          <w:tab w:val="num" w:pos="1800"/>
        </w:tabs>
        <w:ind w:left="1800" w:hanging="360"/>
      </w:pPr>
    </w:lvl>
    <w:lvl w:ilvl="2" w:tplc="00050409">
      <w:start w:val="1"/>
      <w:numFmt w:val="decimal"/>
      <w:lvlText w:val="%3."/>
      <w:lvlJc w:val="left"/>
      <w:pPr>
        <w:tabs>
          <w:tab w:val="num" w:pos="2520"/>
        </w:tabs>
        <w:ind w:left="2520" w:hanging="360"/>
      </w:pPr>
    </w:lvl>
    <w:lvl w:ilvl="3" w:tplc="00010409">
      <w:start w:val="1"/>
      <w:numFmt w:val="decimal"/>
      <w:lvlText w:val="%4."/>
      <w:lvlJc w:val="left"/>
      <w:pPr>
        <w:tabs>
          <w:tab w:val="num" w:pos="3240"/>
        </w:tabs>
        <w:ind w:left="3240" w:hanging="360"/>
      </w:pPr>
    </w:lvl>
    <w:lvl w:ilvl="4" w:tplc="00030409">
      <w:start w:val="1"/>
      <w:numFmt w:val="decimal"/>
      <w:lvlText w:val="%5."/>
      <w:lvlJc w:val="left"/>
      <w:pPr>
        <w:tabs>
          <w:tab w:val="num" w:pos="3960"/>
        </w:tabs>
        <w:ind w:left="3960" w:hanging="360"/>
      </w:pPr>
    </w:lvl>
    <w:lvl w:ilvl="5" w:tplc="00050409">
      <w:start w:val="1"/>
      <w:numFmt w:val="decimal"/>
      <w:lvlText w:val="%6."/>
      <w:lvlJc w:val="left"/>
      <w:pPr>
        <w:tabs>
          <w:tab w:val="num" w:pos="4680"/>
        </w:tabs>
        <w:ind w:left="4680" w:hanging="360"/>
      </w:pPr>
    </w:lvl>
    <w:lvl w:ilvl="6" w:tplc="00010409">
      <w:start w:val="1"/>
      <w:numFmt w:val="decimal"/>
      <w:lvlText w:val="%7."/>
      <w:lvlJc w:val="left"/>
      <w:pPr>
        <w:tabs>
          <w:tab w:val="num" w:pos="5400"/>
        </w:tabs>
        <w:ind w:left="5400" w:hanging="360"/>
      </w:pPr>
    </w:lvl>
    <w:lvl w:ilvl="7" w:tplc="00030409">
      <w:start w:val="1"/>
      <w:numFmt w:val="decimal"/>
      <w:lvlText w:val="%8."/>
      <w:lvlJc w:val="left"/>
      <w:pPr>
        <w:tabs>
          <w:tab w:val="num" w:pos="6120"/>
        </w:tabs>
        <w:ind w:left="6120" w:hanging="360"/>
      </w:pPr>
    </w:lvl>
    <w:lvl w:ilvl="8" w:tplc="00050409">
      <w:start w:val="1"/>
      <w:numFmt w:val="decimal"/>
      <w:lvlText w:val="%9."/>
      <w:lvlJc w:val="left"/>
      <w:pPr>
        <w:tabs>
          <w:tab w:val="num" w:pos="6840"/>
        </w:tabs>
        <w:ind w:left="6840" w:hanging="360"/>
      </w:pPr>
    </w:lvl>
  </w:abstractNum>
  <w:abstractNum w:abstractNumId="11" w15:restartNumberingAfterBreak="0">
    <w:nsid w:val="1D4B07E9"/>
    <w:multiLevelType w:val="multilevel"/>
    <w:tmpl w:val="2A6CB65E"/>
    <w:lvl w:ilvl="0">
      <w:start w:val="1"/>
      <w:numFmt w:val="lowerRoman"/>
      <w:lvlText w:val="(%1)"/>
      <w:lvlJc w:val="left"/>
      <w:pPr>
        <w:ind w:left="1211" w:hanging="360"/>
      </w:pPr>
      <w:rPr>
        <w:rFonts w:ascii="Times New Roman" w:eastAsia="Times New Roman" w:hAnsi="Times New Roman" w:cs="Arial"/>
      </w:rPr>
    </w:lvl>
    <w:lvl w:ilvl="1">
      <w:start w:val="1"/>
      <w:numFmt w:val="lowerRoman"/>
      <w:lvlText w:val="(%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2" w15:restartNumberingAfterBreak="0">
    <w:nsid w:val="1DA57F41"/>
    <w:multiLevelType w:val="hybridMultilevel"/>
    <w:tmpl w:val="C2B40E42"/>
    <w:lvl w:ilvl="0" w:tplc="90D6E820">
      <w:start w:val="1"/>
      <w:numFmt w:val="decimal"/>
      <w:lvlText w:val="%1."/>
      <w:lvlJc w:val="left"/>
      <w:pPr>
        <w:ind w:left="1488" w:hanging="1128"/>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DE20FB3"/>
    <w:multiLevelType w:val="hybridMultilevel"/>
    <w:tmpl w:val="36F4B482"/>
    <w:lvl w:ilvl="0" w:tplc="F25C3830">
      <w:start w:val="1"/>
      <w:numFmt w:val="decimal"/>
      <w:lvlText w:val="2.3.%1."/>
      <w:lvlJc w:val="left"/>
      <w:pPr>
        <w:ind w:left="720" w:hanging="360"/>
      </w:pPr>
      <w:rPr>
        <w:rFonts w:hint="default"/>
        <w:b w:val="0"/>
        <w:strike w:val="0"/>
        <w:color w:val="auto"/>
      </w:rPr>
    </w:lvl>
    <w:lvl w:ilvl="1" w:tplc="7C5E91EE">
      <w:start w:val="1"/>
      <w:numFmt w:val="decimal"/>
      <w:lvlText w:val="2.3.%2."/>
      <w:lvlJc w:val="left"/>
      <w:pPr>
        <w:ind w:left="1440" w:hanging="360"/>
      </w:pPr>
      <w:rPr>
        <w:rFonts w:hint="default"/>
        <w:b w:val="0"/>
        <w:strike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ECC41F8"/>
    <w:multiLevelType w:val="hybridMultilevel"/>
    <w:tmpl w:val="6368E612"/>
    <w:lvl w:ilvl="0" w:tplc="F6C43DEC">
      <w:start w:val="13"/>
      <w:numFmt w:val="decimal"/>
      <w:lvlText w:val="2.3.%1."/>
      <w:lvlJc w:val="left"/>
      <w:pPr>
        <w:ind w:left="928" w:hanging="360"/>
      </w:pPr>
      <w:rPr>
        <w:rFonts w:hint="default"/>
        <w:b w:val="0"/>
        <w:strike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2A1DA7"/>
    <w:multiLevelType w:val="multilevel"/>
    <w:tmpl w:val="2A6CB65E"/>
    <w:lvl w:ilvl="0">
      <w:start w:val="1"/>
      <w:numFmt w:val="lowerRoman"/>
      <w:lvlText w:val="(%1)"/>
      <w:lvlJc w:val="left"/>
      <w:pPr>
        <w:ind w:left="1211" w:hanging="360"/>
      </w:pPr>
      <w:rPr>
        <w:rFonts w:ascii="Times New Roman" w:eastAsia="Times New Roman" w:hAnsi="Times New Roman" w:cs="Arial"/>
      </w:rPr>
    </w:lvl>
    <w:lvl w:ilvl="1">
      <w:start w:val="1"/>
      <w:numFmt w:val="lowerRoman"/>
      <w:lvlText w:val="(%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6" w15:restartNumberingAfterBreak="0">
    <w:nsid w:val="27E414C3"/>
    <w:multiLevelType w:val="multilevel"/>
    <w:tmpl w:val="C640FCD4"/>
    <w:lvl w:ilvl="0">
      <w:start w:val="1"/>
      <w:numFmt w:val="lowerRoman"/>
      <w:lvlText w:val="(%1)"/>
      <w:lvlJc w:val="left"/>
      <w:pPr>
        <w:ind w:left="1211" w:hanging="360"/>
      </w:pPr>
      <w:rPr>
        <w:rFonts w:ascii="Times New Roman" w:eastAsia="Times New Roman" w:hAnsi="Times New Roman" w:cs="Arial"/>
      </w:rPr>
    </w:lvl>
    <w:lvl w:ilvl="1">
      <w:start w:val="1"/>
      <w:numFmt w:val="bullet"/>
      <w:lvlText w:val=""/>
      <w:lvlJc w:val="left"/>
      <w:pPr>
        <w:ind w:left="1211" w:hanging="360"/>
      </w:pPr>
      <w:rPr>
        <w:rFonts w:ascii="Symbol" w:hAnsi="Symbol"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7" w15:restartNumberingAfterBreak="0">
    <w:nsid w:val="2D5E210D"/>
    <w:multiLevelType w:val="hybridMultilevel"/>
    <w:tmpl w:val="5E5C6ABC"/>
    <w:lvl w:ilvl="0" w:tplc="200E4DD4">
      <w:start w:val="1"/>
      <w:numFmt w:val="bullet"/>
      <w:lvlText w:val=""/>
      <w:lvlJc w:val="left"/>
      <w:pPr>
        <w:tabs>
          <w:tab w:val="num" w:pos="2737"/>
        </w:tabs>
        <w:ind w:left="2737" w:hanging="397"/>
      </w:pPr>
      <w:rPr>
        <w:rFonts w:ascii="Symbol" w:hAnsi="Symbol" w:hint="default"/>
      </w:rPr>
    </w:lvl>
    <w:lvl w:ilvl="1" w:tplc="00030409">
      <w:start w:val="1"/>
      <w:numFmt w:val="bullet"/>
      <w:lvlText w:val="o"/>
      <w:lvlJc w:val="left"/>
      <w:pPr>
        <w:tabs>
          <w:tab w:val="num" w:pos="3630"/>
        </w:tabs>
        <w:ind w:left="3630" w:hanging="360"/>
      </w:pPr>
      <w:rPr>
        <w:rFonts w:ascii="Courier New" w:hAnsi="Courier New" w:hint="default"/>
      </w:rPr>
    </w:lvl>
    <w:lvl w:ilvl="2" w:tplc="00050409" w:tentative="1">
      <w:start w:val="1"/>
      <w:numFmt w:val="bullet"/>
      <w:lvlText w:val=""/>
      <w:lvlJc w:val="left"/>
      <w:pPr>
        <w:tabs>
          <w:tab w:val="num" w:pos="4350"/>
        </w:tabs>
        <w:ind w:left="4350" w:hanging="360"/>
      </w:pPr>
      <w:rPr>
        <w:rFonts w:ascii="Wingdings" w:hAnsi="Wingdings" w:hint="default"/>
      </w:rPr>
    </w:lvl>
    <w:lvl w:ilvl="3" w:tplc="00010409" w:tentative="1">
      <w:start w:val="1"/>
      <w:numFmt w:val="bullet"/>
      <w:lvlText w:val=""/>
      <w:lvlJc w:val="left"/>
      <w:pPr>
        <w:tabs>
          <w:tab w:val="num" w:pos="5070"/>
        </w:tabs>
        <w:ind w:left="5070" w:hanging="360"/>
      </w:pPr>
      <w:rPr>
        <w:rFonts w:ascii="Symbol" w:hAnsi="Symbol" w:hint="default"/>
      </w:rPr>
    </w:lvl>
    <w:lvl w:ilvl="4" w:tplc="00030409" w:tentative="1">
      <w:start w:val="1"/>
      <w:numFmt w:val="bullet"/>
      <w:lvlText w:val="o"/>
      <w:lvlJc w:val="left"/>
      <w:pPr>
        <w:tabs>
          <w:tab w:val="num" w:pos="5790"/>
        </w:tabs>
        <w:ind w:left="5790" w:hanging="360"/>
      </w:pPr>
      <w:rPr>
        <w:rFonts w:ascii="Courier New" w:hAnsi="Courier New" w:hint="default"/>
      </w:rPr>
    </w:lvl>
    <w:lvl w:ilvl="5" w:tplc="00050409" w:tentative="1">
      <w:start w:val="1"/>
      <w:numFmt w:val="bullet"/>
      <w:lvlText w:val=""/>
      <w:lvlJc w:val="left"/>
      <w:pPr>
        <w:tabs>
          <w:tab w:val="num" w:pos="6510"/>
        </w:tabs>
        <w:ind w:left="6510" w:hanging="360"/>
      </w:pPr>
      <w:rPr>
        <w:rFonts w:ascii="Wingdings" w:hAnsi="Wingdings" w:hint="default"/>
      </w:rPr>
    </w:lvl>
    <w:lvl w:ilvl="6" w:tplc="00010409" w:tentative="1">
      <w:start w:val="1"/>
      <w:numFmt w:val="bullet"/>
      <w:lvlText w:val=""/>
      <w:lvlJc w:val="left"/>
      <w:pPr>
        <w:tabs>
          <w:tab w:val="num" w:pos="7230"/>
        </w:tabs>
        <w:ind w:left="7230" w:hanging="360"/>
      </w:pPr>
      <w:rPr>
        <w:rFonts w:ascii="Symbol" w:hAnsi="Symbol" w:hint="default"/>
      </w:rPr>
    </w:lvl>
    <w:lvl w:ilvl="7" w:tplc="00030409" w:tentative="1">
      <w:start w:val="1"/>
      <w:numFmt w:val="bullet"/>
      <w:lvlText w:val="o"/>
      <w:lvlJc w:val="left"/>
      <w:pPr>
        <w:tabs>
          <w:tab w:val="num" w:pos="7950"/>
        </w:tabs>
        <w:ind w:left="7950" w:hanging="360"/>
      </w:pPr>
      <w:rPr>
        <w:rFonts w:ascii="Courier New" w:hAnsi="Courier New" w:hint="default"/>
      </w:rPr>
    </w:lvl>
    <w:lvl w:ilvl="8" w:tplc="00050409" w:tentative="1">
      <w:start w:val="1"/>
      <w:numFmt w:val="bullet"/>
      <w:lvlText w:val=""/>
      <w:lvlJc w:val="left"/>
      <w:pPr>
        <w:tabs>
          <w:tab w:val="num" w:pos="8670"/>
        </w:tabs>
        <w:ind w:left="8670" w:hanging="360"/>
      </w:pPr>
      <w:rPr>
        <w:rFonts w:ascii="Wingdings" w:hAnsi="Wingdings" w:hint="default"/>
      </w:rPr>
    </w:lvl>
  </w:abstractNum>
  <w:abstractNum w:abstractNumId="18" w15:restartNumberingAfterBreak="0">
    <w:nsid w:val="2D6249AA"/>
    <w:multiLevelType w:val="multilevel"/>
    <w:tmpl w:val="9272AB26"/>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0ED3C4C"/>
    <w:multiLevelType w:val="hybridMultilevel"/>
    <w:tmpl w:val="A3B6FF7E"/>
    <w:lvl w:ilvl="0" w:tplc="7A1E6C04">
      <w:start w:val="1"/>
      <w:numFmt w:val="decimal"/>
      <w:lvlText w:val="2.3.%1."/>
      <w:lvlJc w:val="left"/>
      <w:pPr>
        <w:ind w:left="928" w:hanging="360"/>
      </w:pPr>
      <w:rPr>
        <w:rFonts w:hint="default"/>
        <w:b w:val="0"/>
      </w:rPr>
    </w:lvl>
    <w:lvl w:ilvl="1" w:tplc="E346B96E">
      <w:start w:val="1"/>
      <w:numFmt w:val="lowerLetter"/>
      <w:lvlText w:val="(%2)"/>
      <w:lvlJc w:val="left"/>
      <w:pPr>
        <w:ind w:left="1644" w:hanging="564"/>
      </w:pPr>
      <w:rPr>
        <w:rFonts w:ascii="Arial" w:hAnsi="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18C0A06"/>
    <w:multiLevelType w:val="multilevel"/>
    <w:tmpl w:val="E8E062DE"/>
    <w:lvl w:ilvl="0">
      <w:start w:val="1"/>
      <w:numFmt w:val="decimal"/>
      <w:lvlText w:val="2.3.%1."/>
      <w:lvlJc w:val="left"/>
      <w:pPr>
        <w:ind w:left="432" w:hanging="432"/>
      </w:pPr>
      <w:rPr>
        <w:rFonts w:hint="default"/>
        <w:b w: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358C6B82"/>
    <w:multiLevelType w:val="hybridMultilevel"/>
    <w:tmpl w:val="6D502BE8"/>
    <w:lvl w:ilvl="0" w:tplc="00030409">
      <w:start w:val="1"/>
      <w:numFmt w:val="decimal"/>
      <w:lvlText w:val="%1."/>
      <w:lvlJc w:val="left"/>
      <w:pPr>
        <w:ind w:left="1080" w:hanging="360"/>
      </w:pPr>
    </w:lvl>
    <w:lvl w:ilvl="1" w:tplc="1C09000F">
      <w:start w:val="1"/>
      <w:numFmt w:val="decimal"/>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5F253C2"/>
    <w:multiLevelType w:val="hybridMultilevel"/>
    <w:tmpl w:val="9EF8252E"/>
    <w:lvl w:ilvl="0" w:tplc="28A493A4">
      <w:start w:val="1"/>
      <w:numFmt w:val="decimal"/>
      <w:lvlText w:val="2.3.%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6D703F9"/>
    <w:multiLevelType w:val="hybridMultilevel"/>
    <w:tmpl w:val="E1F282AA"/>
    <w:lvl w:ilvl="0" w:tplc="7A1E6C04">
      <w:start w:val="1"/>
      <w:numFmt w:val="decimal"/>
      <w:lvlText w:val="2.3.%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9B339F"/>
    <w:multiLevelType w:val="hybridMultilevel"/>
    <w:tmpl w:val="E1DE7EE4"/>
    <w:lvl w:ilvl="0" w:tplc="623AB3F6">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5" w15:restartNumberingAfterBreak="0">
    <w:nsid w:val="48396E25"/>
    <w:multiLevelType w:val="hybridMultilevel"/>
    <w:tmpl w:val="9D62585A"/>
    <w:lvl w:ilvl="0" w:tplc="7C5E91EE">
      <w:start w:val="1"/>
      <w:numFmt w:val="decimal"/>
      <w:lvlText w:val="2.3.%1."/>
      <w:lvlJc w:val="left"/>
      <w:pPr>
        <w:ind w:left="720" w:hanging="360"/>
      </w:pPr>
      <w:rPr>
        <w:rFonts w:hint="default"/>
        <w:b w:val="0"/>
        <w:strike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9DC3CC7"/>
    <w:multiLevelType w:val="multilevel"/>
    <w:tmpl w:val="479486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D8051A"/>
    <w:multiLevelType w:val="hybridMultilevel"/>
    <w:tmpl w:val="C444DF66"/>
    <w:lvl w:ilvl="0" w:tplc="C624C7C6">
      <w:start w:val="22"/>
      <w:numFmt w:val="decimal"/>
      <w:lvlText w:val="2.3.%1."/>
      <w:lvlJc w:val="left"/>
      <w:pPr>
        <w:ind w:left="360" w:hanging="360"/>
      </w:pPr>
      <w:rPr>
        <w:rFonts w:hint="default"/>
        <w:b w:val="0"/>
      </w:rPr>
    </w:lvl>
    <w:lvl w:ilvl="1" w:tplc="1C090019" w:tentative="1">
      <w:start w:val="1"/>
      <w:numFmt w:val="lowerLetter"/>
      <w:lvlText w:val="%2."/>
      <w:lvlJc w:val="left"/>
      <w:pPr>
        <w:ind w:left="1156" w:hanging="360"/>
      </w:pPr>
    </w:lvl>
    <w:lvl w:ilvl="2" w:tplc="1C09001B" w:tentative="1">
      <w:start w:val="1"/>
      <w:numFmt w:val="lowerRoman"/>
      <w:lvlText w:val="%3."/>
      <w:lvlJc w:val="right"/>
      <w:pPr>
        <w:ind w:left="1876" w:hanging="180"/>
      </w:pPr>
    </w:lvl>
    <w:lvl w:ilvl="3" w:tplc="1C09000F" w:tentative="1">
      <w:start w:val="1"/>
      <w:numFmt w:val="decimal"/>
      <w:lvlText w:val="%4."/>
      <w:lvlJc w:val="left"/>
      <w:pPr>
        <w:ind w:left="2596" w:hanging="360"/>
      </w:pPr>
    </w:lvl>
    <w:lvl w:ilvl="4" w:tplc="1C090019" w:tentative="1">
      <w:start w:val="1"/>
      <w:numFmt w:val="lowerLetter"/>
      <w:lvlText w:val="%5."/>
      <w:lvlJc w:val="left"/>
      <w:pPr>
        <w:ind w:left="3316" w:hanging="360"/>
      </w:pPr>
    </w:lvl>
    <w:lvl w:ilvl="5" w:tplc="1C09001B" w:tentative="1">
      <w:start w:val="1"/>
      <w:numFmt w:val="lowerRoman"/>
      <w:lvlText w:val="%6."/>
      <w:lvlJc w:val="right"/>
      <w:pPr>
        <w:ind w:left="4036" w:hanging="180"/>
      </w:pPr>
    </w:lvl>
    <w:lvl w:ilvl="6" w:tplc="1C09000F" w:tentative="1">
      <w:start w:val="1"/>
      <w:numFmt w:val="decimal"/>
      <w:lvlText w:val="%7."/>
      <w:lvlJc w:val="left"/>
      <w:pPr>
        <w:ind w:left="4756" w:hanging="360"/>
      </w:pPr>
    </w:lvl>
    <w:lvl w:ilvl="7" w:tplc="1C090019" w:tentative="1">
      <w:start w:val="1"/>
      <w:numFmt w:val="lowerLetter"/>
      <w:lvlText w:val="%8."/>
      <w:lvlJc w:val="left"/>
      <w:pPr>
        <w:ind w:left="5476" w:hanging="360"/>
      </w:pPr>
    </w:lvl>
    <w:lvl w:ilvl="8" w:tplc="1C09001B" w:tentative="1">
      <w:start w:val="1"/>
      <w:numFmt w:val="lowerRoman"/>
      <w:lvlText w:val="%9."/>
      <w:lvlJc w:val="right"/>
      <w:pPr>
        <w:ind w:left="6196" w:hanging="180"/>
      </w:pPr>
    </w:lvl>
  </w:abstractNum>
  <w:abstractNum w:abstractNumId="28" w15:restartNumberingAfterBreak="0">
    <w:nsid w:val="4F9E1D53"/>
    <w:multiLevelType w:val="hybridMultilevel"/>
    <w:tmpl w:val="81CA939C"/>
    <w:lvl w:ilvl="0" w:tplc="2438EA64">
      <w:start w:val="1"/>
      <w:numFmt w:val="lowerRoman"/>
      <w:lvlText w:val="(%1)"/>
      <w:lvlJc w:val="left"/>
      <w:pPr>
        <w:ind w:left="1080" w:hanging="360"/>
      </w:pPr>
      <w:rPr>
        <w:rFonts w:ascii="Arial" w:eastAsia="Times New Roman" w:hAnsi="Arial" w:hint="default"/>
        <w:b w:val="0"/>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1491F43"/>
    <w:multiLevelType w:val="hybridMultilevel"/>
    <w:tmpl w:val="48AC5FD6"/>
    <w:lvl w:ilvl="0" w:tplc="1F985334">
      <w:start w:val="1"/>
      <w:numFmt w:val="lowerLetter"/>
      <w:lvlText w:val="(%1)"/>
      <w:lvlJc w:val="left"/>
      <w:pPr>
        <w:ind w:left="1287" w:hanging="360"/>
      </w:pPr>
      <w:rPr>
        <w:rFonts w:hint="default"/>
        <w:color w:val="auto"/>
      </w:rPr>
    </w:lvl>
    <w:lvl w:ilvl="1" w:tplc="04090003" w:tentative="1">
      <w:start w:val="1"/>
      <w:numFmt w:val="bullet"/>
      <w:lvlText w:val="o"/>
      <w:lvlJc w:val="left"/>
      <w:pPr>
        <w:ind w:left="2007" w:hanging="360"/>
      </w:pPr>
      <w:rPr>
        <w:rFonts w:ascii="Courier New" w:hAnsi="Courier New"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Arial"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Arial"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2BE09CD"/>
    <w:multiLevelType w:val="hybridMultilevel"/>
    <w:tmpl w:val="393AB9E0"/>
    <w:lvl w:ilvl="0" w:tplc="452C39E6">
      <w:start w:val="1"/>
      <w:numFmt w:val="lowerRoman"/>
      <w:lvlText w:val="(%1)"/>
      <w:lvlJc w:val="left"/>
      <w:pPr>
        <w:ind w:left="720" w:hanging="360"/>
      </w:pPr>
      <w:rPr>
        <w:rFonts w:ascii="Arial" w:hAnsi="Arial" w:cs="Times New Roman" w:hint="default"/>
        <w:b w:val="0"/>
        <w:i w:val="0"/>
        <w:color w:val="auto"/>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57191036"/>
    <w:multiLevelType w:val="multilevel"/>
    <w:tmpl w:val="2D06AE12"/>
    <w:lvl w:ilvl="0">
      <w:start w:val="1"/>
      <w:numFmt w:val="lowerRoman"/>
      <w:lvlText w:val="(%1)"/>
      <w:lvlJc w:val="left"/>
      <w:pPr>
        <w:ind w:left="1211" w:hanging="360"/>
      </w:pPr>
      <w:rPr>
        <w:rFonts w:ascii="Times New Roman" w:eastAsia="Times New Roman" w:hAnsi="Times New Roman" w:cs="Arial"/>
      </w:rPr>
    </w:lvl>
    <w:lvl w:ilvl="1">
      <w:start w:val="1"/>
      <w:numFmt w:val="lowerRoman"/>
      <w:lvlText w:val="(%2)"/>
      <w:lvlJc w:val="left"/>
      <w:pPr>
        <w:ind w:left="1211"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32" w15:restartNumberingAfterBreak="0">
    <w:nsid w:val="57D0018B"/>
    <w:multiLevelType w:val="hybridMultilevel"/>
    <w:tmpl w:val="9B129072"/>
    <w:lvl w:ilvl="0" w:tplc="E41214BC">
      <w:start w:val="21"/>
      <w:numFmt w:val="decimal"/>
      <w:lvlText w:val="2.3.%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186627"/>
    <w:multiLevelType w:val="multilevel"/>
    <w:tmpl w:val="606A1720"/>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4F6300"/>
    <w:multiLevelType w:val="hybridMultilevel"/>
    <w:tmpl w:val="1A70A884"/>
    <w:lvl w:ilvl="0" w:tplc="2438EA64">
      <w:start w:val="1"/>
      <w:numFmt w:val="lowerRoman"/>
      <w:lvlText w:val="(%1)"/>
      <w:lvlJc w:val="left"/>
      <w:pPr>
        <w:ind w:left="644" w:hanging="360"/>
      </w:pPr>
      <w:rPr>
        <w:rFonts w:ascii="Arial" w:eastAsia="Times New Roman" w:hAnsi="Arial" w:hint="default"/>
        <w:b w:val="0"/>
        <w:u w:val="none"/>
      </w:rPr>
    </w:lvl>
    <w:lvl w:ilvl="1" w:tplc="8460E304">
      <w:numFmt w:val="bullet"/>
      <w:lvlText w:val="-"/>
      <w:lvlJc w:val="left"/>
      <w:pPr>
        <w:ind w:left="1364" w:hanging="360"/>
      </w:pPr>
      <w:rPr>
        <w:rFonts w:ascii="Arial" w:eastAsia="Times New Roman" w:hAnsi="Arial" w:cs="Arial" w:hint="default"/>
      </w:r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5" w15:restartNumberingAfterBreak="0">
    <w:nsid w:val="5BB86915"/>
    <w:multiLevelType w:val="multilevel"/>
    <w:tmpl w:val="4D925152"/>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097D0B"/>
    <w:multiLevelType w:val="multilevel"/>
    <w:tmpl w:val="A3069D02"/>
    <w:lvl w:ilvl="0">
      <w:start w:val="2"/>
      <w:numFmt w:val="decimal"/>
      <w:lvlText w:val="%1"/>
      <w:lvlJc w:val="left"/>
      <w:pPr>
        <w:ind w:left="672" w:hanging="672"/>
      </w:pPr>
      <w:rPr>
        <w:rFonts w:hint="default"/>
        <w:b/>
      </w:rPr>
    </w:lvl>
    <w:lvl w:ilvl="1">
      <w:start w:val="3"/>
      <w:numFmt w:val="decimal"/>
      <w:lvlText w:val="%1.%2"/>
      <w:lvlJc w:val="left"/>
      <w:pPr>
        <w:ind w:left="672" w:hanging="672"/>
      </w:pPr>
      <w:rPr>
        <w:rFonts w:hint="default"/>
        <w:b/>
      </w:rPr>
    </w:lvl>
    <w:lvl w:ilvl="2">
      <w:start w:val="2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7FC6BFC"/>
    <w:multiLevelType w:val="hybridMultilevel"/>
    <w:tmpl w:val="1772B314"/>
    <w:lvl w:ilvl="0" w:tplc="E842BAC4">
      <w:start w:val="21"/>
      <w:numFmt w:val="decimal"/>
      <w:lvlText w:val="2.3.%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A9F22F0"/>
    <w:multiLevelType w:val="multilevel"/>
    <w:tmpl w:val="943E937E"/>
    <w:lvl w:ilvl="0">
      <w:start w:val="1"/>
      <w:numFmt w:val="decimal"/>
      <w:lvlText w:val="%1"/>
      <w:lvlJc w:val="left"/>
      <w:pPr>
        <w:ind w:left="1128" w:hanging="1128"/>
      </w:pPr>
      <w:rPr>
        <w:rFonts w:hint="default"/>
        <w:b w:val="0"/>
        <w:strike w:val="0"/>
      </w:rPr>
    </w:lvl>
    <w:lvl w:ilvl="1">
      <w:start w:val="1"/>
      <w:numFmt w:val="decimal"/>
      <w:lvlText w:val="%1.%2"/>
      <w:lvlJc w:val="left"/>
      <w:pPr>
        <w:ind w:left="1128" w:hanging="1128"/>
      </w:pPr>
      <w:rPr>
        <w:rFonts w:hint="default"/>
        <w:b w:val="0"/>
        <w:strike w:val="0"/>
        <w:color w:val="auto"/>
      </w:rPr>
    </w:lvl>
    <w:lvl w:ilvl="2">
      <w:start w:val="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E6579E"/>
    <w:multiLevelType w:val="hybridMultilevel"/>
    <w:tmpl w:val="14824772"/>
    <w:lvl w:ilvl="0" w:tplc="2C786868">
      <w:start w:val="3"/>
      <w:numFmt w:val="lowerLetter"/>
      <w:lvlText w:val="(%1)"/>
      <w:lvlJc w:val="left"/>
      <w:pPr>
        <w:tabs>
          <w:tab w:val="num" w:pos="1211"/>
        </w:tabs>
        <w:ind w:left="1211"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69163D8"/>
    <w:multiLevelType w:val="hybridMultilevel"/>
    <w:tmpl w:val="4D10E16E"/>
    <w:lvl w:ilvl="0" w:tplc="6BC01EF4">
      <w:start w:val="1"/>
      <w:numFmt w:val="lowerRoman"/>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10"/>
  </w:num>
  <w:num w:numId="2">
    <w:abstractNumId w:val="1"/>
  </w:num>
  <w:num w:numId="3">
    <w:abstractNumId w:val="17"/>
  </w:num>
  <w:num w:numId="4">
    <w:abstractNumId w:val="29"/>
  </w:num>
  <w:num w:numId="5">
    <w:abstractNumId w:val="40"/>
  </w:num>
  <w:num w:numId="6">
    <w:abstractNumId w:val="9"/>
  </w:num>
  <w:num w:numId="7">
    <w:abstractNumId w:val="19"/>
  </w:num>
  <w:num w:numId="8">
    <w:abstractNumId w:val="22"/>
  </w:num>
  <w:num w:numId="9">
    <w:abstractNumId w:val="37"/>
  </w:num>
  <w:num w:numId="10">
    <w:abstractNumId w:val="2"/>
  </w:num>
  <w:num w:numId="11">
    <w:abstractNumId w:val="3"/>
  </w:num>
  <w:num w:numId="12">
    <w:abstractNumId w:val="34"/>
  </w:num>
  <w:num w:numId="13">
    <w:abstractNumId w:val="28"/>
  </w:num>
  <w:num w:numId="14">
    <w:abstractNumId w:val="0"/>
  </w:num>
  <w:num w:numId="15">
    <w:abstractNumId w:val="21"/>
  </w:num>
  <w:num w:numId="16">
    <w:abstractNumId w:val="20"/>
  </w:num>
  <w:num w:numId="17">
    <w:abstractNumId w:val="6"/>
  </w:num>
  <w:num w:numId="18">
    <w:abstractNumId w:val="2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7"/>
  </w:num>
  <w:num w:numId="22">
    <w:abstractNumId w:val="39"/>
  </w:num>
  <w:num w:numId="23">
    <w:abstractNumId w:val="38"/>
  </w:num>
  <w:num w:numId="24">
    <w:abstractNumId w:val="35"/>
  </w:num>
  <w:num w:numId="25">
    <w:abstractNumId w:val="12"/>
  </w:num>
  <w:num w:numId="26">
    <w:abstractNumId w:val="8"/>
  </w:num>
  <w:num w:numId="27">
    <w:abstractNumId w:val="13"/>
  </w:num>
  <w:num w:numId="28">
    <w:abstractNumId w:val="33"/>
  </w:num>
  <w:num w:numId="29">
    <w:abstractNumId w:val="26"/>
  </w:num>
  <w:num w:numId="30">
    <w:abstractNumId w:val="7"/>
  </w:num>
  <w:num w:numId="31">
    <w:abstractNumId w:val="14"/>
  </w:num>
  <w:num w:numId="32">
    <w:abstractNumId w:val="36"/>
  </w:num>
  <w:num w:numId="33">
    <w:abstractNumId w:val="23"/>
  </w:num>
  <w:num w:numId="34">
    <w:abstractNumId w:val="18"/>
  </w:num>
  <w:num w:numId="35">
    <w:abstractNumId w:val="5"/>
  </w:num>
  <w:num w:numId="36">
    <w:abstractNumId w:val="16"/>
  </w:num>
  <w:num w:numId="37">
    <w:abstractNumId w:val="11"/>
  </w:num>
  <w:num w:numId="38">
    <w:abstractNumId w:val="4"/>
  </w:num>
  <w:num w:numId="39">
    <w:abstractNumId w:val="15"/>
  </w:num>
  <w:num w:numId="40">
    <w:abstractNumId w:val="3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134"/>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11"/>
    <w:rsid w:val="00003246"/>
    <w:rsid w:val="00004C00"/>
    <w:rsid w:val="00004FB2"/>
    <w:rsid w:val="00005348"/>
    <w:rsid w:val="000062CC"/>
    <w:rsid w:val="00006688"/>
    <w:rsid w:val="00007365"/>
    <w:rsid w:val="00010857"/>
    <w:rsid w:val="00011476"/>
    <w:rsid w:val="00011B39"/>
    <w:rsid w:val="000121C9"/>
    <w:rsid w:val="00013190"/>
    <w:rsid w:val="00013A98"/>
    <w:rsid w:val="000143EA"/>
    <w:rsid w:val="00014415"/>
    <w:rsid w:val="000161F1"/>
    <w:rsid w:val="00016381"/>
    <w:rsid w:val="00016D7D"/>
    <w:rsid w:val="000209DA"/>
    <w:rsid w:val="00021EBE"/>
    <w:rsid w:val="000220F6"/>
    <w:rsid w:val="00022267"/>
    <w:rsid w:val="000226FD"/>
    <w:rsid w:val="00023B00"/>
    <w:rsid w:val="00023C73"/>
    <w:rsid w:val="0002571D"/>
    <w:rsid w:val="000258EB"/>
    <w:rsid w:val="0002659B"/>
    <w:rsid w:val="00026767"/>
    <w:rsid w:val="000274E8"/>
    <w:rsid w:val="00027533"/>
    <w:rsid w:val="00031A9F"/>
    <w:rsid w:val="00031C85"/>
    <w:rsid w:val="00032F65"/>
    <w:rsid w:val="00034394"/>
    <w:rsid w:val="0003473B"/>
    <w:rsid w:val="00035012"/>
    <w:rsid w:val="00035C26"/>
    <w:rsid w:val="000372D2"/>
    <w:rsid w:val="000401FF"/>
    <w:rsid w:val="00040FD4"/>
    <w:rsid w:val="00042247"/>
    <w:rsid w:val="00042A0B"/>
    <w:rsid w:val="00044EDB"/>
    <w:rsid w:val="000464C1"/>
    <w:rsid w:val="00046648"/>
    <w:rsid w:val="00046AD6"/>
    <w:rsid w:val="00046FE1"/>
    <w:rsid w:val="00051DBC"/>
    <w:rsid w:val="00053896"/>
    <w:rsid w:val="00055ED4"/>
    <w:rsid w:val="0005682D"/>
    <w:rsid w:val="000608F4"/>
    <w:rsid w:val="000618D0"/>
    <w:rsid w:val="00063242"/>
    <w:rsid w:val="000634A2"/>
    <w:rsid w:val="0006437B"/>
    <w:rsid w:val="000646A4"/>
    <w:rsid w:val="00066C77"/>
    <w:rsid w:val="00067B9D"/>
    <w:rsid w:val="000706C8"/>
    <w:rsid w:val="00070823"/>
    <w:rsid w:val="00070FD1"/>
    <w:rsid w:val="00071B45"/>
    <w:rsid w:val="00072A49"/>
    <w:rsid w:val="00073395"/>
    <w:rsid w:val="00074287"/>
    <w:rsid w:val="00074728"/>
    <w:rsid w:val="0007772A"/>
    <w:rsid w:val="000777C2"/>
    <w:rsid w:val="00077DB0"/>
    <w:rsid w:val="00081409"/>
    <w:rsid w:val="00081D85"/>
    <w:rsid w:val="00082397"/>
    <w:rsid w:val="00083133"/>
    <w:rsid w:val="0008424E"/>
    <w:rsid w:val="00084D17"/>
    <w:rsid w:val="00085889"/>
    <w:rsid w:val="00085FDE"/>
    <w:rsid w:val="00087E1C"/>
    <w:rsid w:val="000907E4"/>
    <w:rsid w:val="00090A74"/>
    <w:rsid w:val="00090B12"/>
    <w:rsid w:val="000933D8"/>
    <w:rsid w:val="00094569"/>
    <w:rsid w:val="000955C8"/>
    <w:rsid w:val="00095AF8"/>
    <w:rsid w:val="00096DA2"/>
    <w:rsid w:val="000A1465"/>
    <w:rsid w:val="000A1978"/>
    <w:rsid w:val="000A1BB2"/>
    <w:rsid w:val="000A2221"/>
    <w:rsid w:val="000A3911"/>
    <w:rsid w:val="000A3AFD"/>
    <w:rsid w:val="000A3D95"/>
    <w:rsid w:val="000A4C94"/>
    <w:rsid w:val="000A62D1"/>
    <w:rsid w:val="000B33E9"/>
    <w:rsid w:val="000B392B"/>
    <w:rsid w:val="000B3A5B"/>
    <w:rsid w:val="000B3D73"/>
    <w:rsid w:val="000B4727"/>
    <w:rsid w:val="000B501B"/>
    <w:rsid w:val="000B561D"/>
    <w:rsid w:val="000B5D58"/>
    <w:rsid w:val="000B663F"/>
    <w:rsid w:val="000C12C2"/>
    <w:rsid w:val="000C516B"/>
    <w:rsid w:val="000C556D"/>
    <w:rsid w:val="000C6540"/>
    <w:rsid w:val="000C6977"/>
    <w:rsid w:val="000C6EA4"/>
    <w:rsid w:val="000C7383"/>
    <w:rsid w:val="000C741A"/>
    <w:rsid w:val="000D12E4"/>
    <w:rsid w:val="000D157B"/>
    <w:rsid w:val="000D2D88"/>
    <w:rsid w:val="000D4DA9"/>
    <w:rsid w:val="000D745D"/>
    <w:rsid w:val="000E06E5"/>
    <w:rsid w:val="000E0B32"/>
    <w:rsid w:val="000E231A"/>
    <w:rsid w:val="000E480A"/>
    <w:rsid w:val="000E5A89"/>
    <w:rsid w:val="000E6BF6"/>
    <w:rsid w:val="000F014E"/>
    <w:rsid w:val="000F0768"/>
    <w:rsid w:val="000F0C85"/>
    <w:rsid w:val="000F10A3"/>
    <w:rsid w:val="000F129D"/>
    <w:rsid w:val="000F1796"/>
    <w:rsid w:val="000F184C"/>
    <w:rsid w:val="000F24F8"/>
    <w:rsid w:val="000F2DF6"/>
    <w:rsid w:val="000F3809"/>
    <w:rsid w:val="000F3815"/>
    <w:rsid w:val="000F39EE"/>
    <w:rsid w:val="000F4698"/>
    <w:rsid w:val="000F4934"/>
    <w:rsid w:val="000F607D"/>
    <w:rsid w:val="000F6145"/>
    <w:rsid w:val="000F655E"/>
    <w:rsid w:val="000F6A86"/>
    <w:rsid w:val="000F6FA1"/>
    <w:rsid w:val="000F6FAE"/>
    <w:rsid w:val="000F7DFF"/>
    <w:rsid w:val="0010057F"/>
    <w:rsid w:val="00101CAD"/>
    <w:rsid w:val="00103115"/>
    <w:rsid w:val="001048F6"/>
    <w:rsid w:val="00106D92"/>
    <w:rsid w:val="00107123"/>
    <w:rsid w:val="00107394"/>
    <w:rsid w:val="00107C2B"/>
    <w:rsid w:val="001107FB"/>
    <w:rsid w:val="0011164D"/>
    <w:rsid w:val="00111A3D"/>
    <w:rsid w:val="0011208D"/>
    <w:rsid w:val="0011380C"/>
    <w:rsid w:val="0011425D"/>
    <w:rsid w:val="001146A1"/>
    <w:rsid w:val="00115329"/>
    <w:rsid w:val="001153D5"/>
    <w:rsid w:val="00115F43"/>
    <w:rsid w:val="0011689E"/>
    <w:rsid w:val="00116C36"/>
    <w:rsid w:val="0012094B"/>
    <w:rsid w:val="001213F6"/>
    <w:rsid w:val="00121967"/>
    <w:rsid w:val="00121C5D"/>
    <w:rsid w:val="00122B41"/>
    <w:rsid w:val="00123EB7"/>
    <w:rsid w:val="00124606"/>
    <w:rsid w:val="00124B35"/>
    <w:rsid w:val="001258BC"/>
    <w:rsid w:val="00125AE6"/>
    <w:rsid w:val="00126489"/>
    <w:rsid w:val="00126524"/>
    <w:rsid w:val="00126C09"/>
    <w:rsid w:val="00127C7F"/>
    <w:rsid w:val="00131705"/>
    <w:rsid w:val="0013339E"/>
    <w:rsid w:val="0013367B"/>
    <w:rsid w:val="0013441D"/>
    <w:rsid w:val="00134661"/>
    <w:rsid w:val="00135BA2"/>
    <w:rsid w:val="001369C7"/>
    <w:rsid w:val="00136CB7"/>
    <w:rsid w:val="00137009"/>
    <w:rsid w:val="00141053"/>
    <w:rsid w:val="001413D9"/>
    <w:rsid w:val="001421DE"/>
    <w:rsid w:val="001432B1"/>
    <w:rsid w:val="001455CA"/>
    <w:rsid w:val="001509B6"/>
    <w:rsid w:val="0015111B"/>
    <w:rsid w:val="00151511"/>
    <w:rsid w:val="00151842"/>
    <w:rsid w:val="00151B13"/>
    <w:rsid w:val="00151D24"/>
    <w:rsid w:val="001524AF"/>
    <w:rsid w:val="00152D6B"/>
    <w:rsid w:val="00152E11"/>
    <w:rsid w:val="00153100"/>
    <w:rsid w:val="00156C96"/>
    <w:rsid w:val="00157BEE"/>
    <w:rsid w:val="0016018D"/>
    <w:rsid w:val="001617A8"/>
    <w:rsid w:val="00162364"/>
    <w:rsid w:val="00162A72"/>
    <w:rsid w:val="00165E41"/>
    <w:rsid w:val="00167390"/>
    <w:rsid w:val="00167F4B"/>
    <w:rsid w:val="0017428F"/>
    <w:rsid w:val="00175F9D"/>
    <w:rsid w:val="00176621"/>
    <w:rsid w:val="00176DDC"/>
    <w:rsid w:val="00176DF9"/>
    <w:rsid w:val="001771B3"/>
    <w:rsid w:val="001771FE"/>
    <w:rsid w:val="00177B04"/>
    <w:rsid w:val="00180E7A"/>
    <w:rsid w:val="0018188A"/>
    <w:rsid w:val="00182123"/>
    <w:rsid w:val="001826B0"/>
    <w:rsid w:val="00185979"/>
    <w:rsid w:val="00186B3F"/>
    <w:rsid w:val="00190118"/>
    <w:rsid w:val="001905FA"/>
    <w:rsid w:val="001907C6"/>
    <w:rsid w:val="00193AF6"/>
    <w:rsid w:val="00194987"/>
    <w:rsid w:val="0019734F"/>
    <w:rsid w:val="0019747A"/>
    <w:rsid w:val="001A0DE9"/>
    <w:rsid w:val="001A298D"/>
    <w:rsid w:val="001A2D7A"/>
    <w:rsid w:val="001A394B"/>
    <w:rsid w:val="001A3D34"/>
    <w:rsid w:val="001A4129"/>
    <w:rsid w:val="001A66FD"/>
    <w:rsid w:val="001A698E"/>
    <w:rsid w:val="001A712D"/>
    <w:rsid w:val="001A71C4"/>
    <w:rsid w:val="001A7756"/>
    <w:rsid w:val="001B0A35"/>
    <w:rsid w:val="001B150A"/>
    <w:rsid w:val="001B17B1"/>
    <w:rsid w:val="001B35DA"/>
    <w:rsid w:val="001B3A3D"/>
    <w:rsid w:val="001B3E5F"/>
    <w:rsid w:val="001B57DA"/>
    <w:rsid w:val="001B6977"/>
    <w:rsid w:val="001C0000"/>
    <w:rsid w:val="001C024B"/>
    <w:rsid w:val="001C07FD"/>
    <w:rsid w:val="001C08A1"/>
    <w:rsid w:val="001C0B26"/>
    <w:rsid w:val="001C13E9"/>
    <w:rsid w:val="001C1874"/>
    <w:rsid w:val="001C1882"/>
    <w:rsid w:val="001C2D08"/>
    <w:rsid w:val="001C47D4"/>
    <w:rsid w:val="001C79AB"/>
    <w:rsid w:val="001D0D48"/>
    <w:rsid w:val="001D0F98"/>
    <w:rsid w:val="001D1C9E"/>
    <w:rsid w:val="001D2B35"/>
    <w:rsid w:val="001D35C9"/>
    <w:rsid w:val="001D43A5"/>
    <w:rsid w:val="001D4813"/>
    <w:rsid w:val="001E0371"/>
    <w:rsid w:val="001E05E8"/>
    <w:rsid w:val="001E1A84"/>
    <w:rsid w:val="001E4296"/>
    <w:rsid w:val="001E460D"/>
    <w:rsid w:val="001E5146"/>
    <w:rsid w:val="001F08A5"/>
    <w:rsid w:val="001F0CAE"/>
    <w:rsid w:val="001F23E8"/>
    <w:rsid w:val="001F442F"/>
    <w:rsid w:val="001F495F"/>
    <w:rsid w:val="001F4EB0"/>
    <w:rsid w:val="001F4F0D"/>
    <w:rsid w:val="001F6E68"/>
    <w:rsid w:val="001F7E64"/>
    <w:rsid w:val="002003A1"/>
    <w:rsid w:val="002011EF"/>
    <w:rsid w:val="002023B0"/>
    <w:rsid w:val="0020270B"/>
    <w:rsid w:val="002028A2"/>
    <w:rsid w:val="002028A3"/>
    <w:rsid w:val="002028FF"/>
    <w:rsid w:val="002045E9"/>
    <w:rsid w:val="00205154"/>
    <w:rsid w:val="00205899"/>
    <w:rsid w:val="0020633E"/>
    <w:rsid w:val="002065FD"/>
    <w:rsid w:val="00206B27"/>
    <w:rsid w:val="0020782C"/>
    <w:rsid w:val="0021102B"/>
    <w:rsid w:val="0021112B"/>
    <w:rsid w:val="00214AD2"/>
    <w:rsid w:val="00214E55"/>
    <w:rsid w:val="0021721E"/>
    <w:rsid w:val="00217F5D"/>
    <w:rsid w:val="0022073E"/>
    <w:rsid w:val="00222484"/>
    <w:rsid w:val="002229BC"/>
    <w:rsid w:val="0022358F"/>
    <w:rsid w:val="00223643"/>
    <w:rsid w:val="002241E9"/>
    <w:rsid w:val="00225430"/>
    <w:rsid w:val="0022678E"/>
    <w:rsid w:val="002274CE"/>
    <w:rsid w:val="00227C07"/>
    <w:rsid w:val="002311E6"/>
    <w:rsid w:val="00231AC8"/>
    <w:rsid w:val="00232BB1"/>
    <w:rsid w:val="00233116"/>
    <w:rsid w:val="00233551"/>
    <w:rsid w:val="00234C64"/>
    <w:rsid w:val="00237E22"/>
    <w:rsid w:val="0024045A"/>
    <w:rsid w:val="00240D7A"/>
    <w:rsid w:val="00240E41"/>
    <w:rsid w:val="00241848"/>
    <w:rsid w:val="00241DDB"/>
    <w:rsid w:val="00243E04"/>
    <w:rsid w:val="0024537A"/>
    <w:rsid w:val="00245640"/>
    <w:rsid w:val="00247445"/>
    <w:rsid w:val="00247BD0"/>
    <w:rsid w:val="002506C8"/>
    <w:rsid w:val="0025108B"/>
    <w:rsid w:val="00251A04"/>
    <w:rsid w:val="00254129"/>
    <w:rsid w:val="002541AE"/>
    <w:rsid w:val="00254594"/>
    <w:rsid w:val="00254A5B"/>
    <w:rsid w:val="00256A4D"/>
    <w:rsid w:val="00256E5E"/>
    <w:rsid w:val="002604A9"/>
    <w:rsid w:val="0026422E"/>
    <w:rsid w:val="002704D1"/>
    <w:rsid w:val="0027143B"/>
    <w:rsid w:val="002717DF"/>
    <w:rsid w:val="00271A8D"/>
    <w:rsid w:val="0027266B"/>
    <w:rsid w:val="00272856"/>
    <w:rsid w:val="00272EEC"/>
    <w:rsid w:val="00275EEE"/>
    <w:rsid w:val="002801D4"/>
    <w:rsid w:val="002802CC"/>
    <w:rsid w:val="00283BD9"/>
    <w:rsid w:val="00284535"/>
    <w:rsid w:val="00285247"/>
    <w:rsid w:val="002870B4"/>
    <w:rsid w:val="002903A7"/>
    <w:rsid w:val="00290F30"/>
    <w:rsid w:val="00292DD0"/>
    <w:rsid w:val="00295D44"/>
    <w:rsid w:val="00295EAF"/>
    <w:rsid w:val="00296764"/>
    <w:rsid w:val="00296C14"/>
    <w:rsid w:val="00297C64"/>
    <w:rsid w:val="002A1F0A"/>
    <w:rsid w:val="002A4581"/>
    <w:rsid w:val="002A584C"/>
    <w:rsid w:val="002A6EB9"/>
    <w:rsid w:val="002B0FB9"/>
    <w:rsid w:val="002B1389"/>
    <w:rsid w:val="002B1DCE"/>
    <w:rsid w:val="002B2807"/>
    <w:rsid w:val="002B4145"/>
    <w:rsid w:val="002B6F75"/>
    <w:rsid w:val="002B783C"/>
    <w:rsid w:val="002B7903"/>
    <w:rsid w:val="002B7D8F"/>
    <w:rsid w:val="002C070F"/>
    <w:rsid w:val="002C1D68"/>
    <w:rsid w:val="002C20DF"/>
    <w:rsid w:val="002C39B1"/>
    <w:rsid w:val="002C3B88"/>
    <w:rsid w:val="002C4469"/>
    <w:rsid w:val="002C51A3"/>
    <w:rsid w:val="002C5DB2"/>
    <w:rsid w:val="002C7B8F"/>
    <w:rsid w:val="002C7FF9"/>
    <w:rsid w:val="002D01DF"/>
    <w:rsid w:val="002D0218"/>
    <w:rsid w:val="002D0A79"/>
    <w:rsid w:val="002D0AC5"/>
    <w:rsid w:val="002D0D63"/>
    <w:rsid w:val="002D0FCC"/>
    <w:rsid w:val="002D166A"/>
    <w:rsid w:val="002D39D3"/>
    <w:rsid w:val="002D42B7"/>
    <w:rsid w:val="002D6939"/>
    <w:rsid w:val="002D6C39"/>
    <w:rsid w:val="002D7781"/>
    <w:rsid w:val="002D7C49"/>
    <w:rsid w:val="002E03EF"/>
    <w:rsid w:val="002E1815"/>
    <w:rsid w:val="002E186A"/>
    <w:rsid w:val="002E23DA"/>
    <w:rsid w:val="002E2DC0"/>
    <w:rsid w:val="002E44D8"/>
    <w:rsid w:val="002E57DC"/>
    <w:rsid w:val="002E589A"/>
    <w:rsid w:val="002F080D"/>
    <w:rsid w:val="002F0914"/>
    <w:rsid w:val="002F0F32"/>
    <w:rsid w:val="002F11D6"/>
    <w:rsid w:val="002F63A7"/>
    <w:rsid w:val="002F6E5A"/>
    <w:rsid w:val="002F761E"/>
    <w:rsid w:val="002F7F5D"/>
    <w:rsid w:val="00300D7D"/>
    <w:rsid w:val="0030118F"/>
    <w:rsid w:val="003013F6"/>
    <w:rsid w:val="00302901"/>
    <w:rsid w:val="00302936"/>
    <w:rsid w:val="003055A1"/>
    <w:rsid w:val="0030561E"/>
    <w:rsid w:val="00305DEC"/>
    <w:rsid w:val="0030643A"/>
    <w:rsid w:val="0030691B"/>
    <w:rsid w:val="00306B21"/>
    <w:rsid w:val="00307640"/>
    <w:rsid w:val="00310536"/>
    <w:rsid w:val="0031149B"/>
    <w:rsid w:val="00312661"/>
    <w:rsid w:val="003138DE"/>
    <w:rsid w:val="00313FE8"/>
    <w:rsid w:val="003146CF"/>
    <w:rsid w:val="00315203"/>
    <w:rsid w:val="00316351"/>
    <w:rsid w:val="00320053"/>
    <w:rsid w:val="00320610"/>
    <w:rsid w:val="003210B4"/>
    <w:rsid w:val="0032146D"/>
    <w:rsid w:val="003236F3"/>
    <w:rsid w:val="00323F86"/>
    <w:rsid w:val="00324493"/>
    <w:rsid w:val="00324CF8"/>
    <w:rsid w:val="00324DEE"/>
    <w:rsid w:val="0032527E"/>
    <w:rsid w:val="00325698"/>
    <w:rsid w:val="0032725F"/>
    <w:rsid w:val="00327B28"/>
    <w:rsid w:val="00327EBA"/>
    <w:rsid w:val="00330EBC"/>
    <w:rsid w:val="00333B01"/>
    <w:rsid w:val="00334BE2"/>
    <w:rsid w:val="0033581A"/>
    <w:rsid w:val="00336340"/>
    <w:rsid w:val="003401A1"/>
    <w:rsid w:val="00342DC7"/>
    <w:rsid w:val="00342FB3"/>
    <w:rsid w:val="0034511D"/>
    <w:rsid w:val="00347277"/>
    <w:rsid w:val="00347ED5"/>
    <w:rsid w:val="003509C6"/>
    <w:rsid w:val="0035155A"/>
    <w:rsid w:val="003528DF"/>
    <w:rsid w:val="00354118"/>
    <w:rsid w:val="00354D7D"/>
    <w:rsid w:val="0035509D"/>
    <w:rsid w:val="00356EFA"/>
    <w:rsid w:val="00356F69"/>
    <w:rsid w:val="003578F2"/>
    <w:rsid w:val="00360C9B"/>
    <w:rsid w:val="00360D7F"/>
    <w:rsid w:val="003613A7"/>
    <w:rsid w:val="00361C2A"/>
    <w:rsid w:val="00361ED3"/>
    <w:rsid w:val="00363603"/>
    <w:rsid w:val="0036376B"/>
    <w:rsid w:val="00363BA7"/>
    <w:rsid w:val="00366358"/>
    <w:rsid w:val="003668F8"/>
    <w:rsid w:val="0037034F"/>
    <w:rsid w:val="00371916"/>
    <w:rsid w:val="0037199E"/>
    <w:rsid w:val="00371CCD"/>
    <w:rsid w:val="00372137"/>
    <w:rsid w:val="0037227C"/>
    <w:rsid w:val="003728B8"/>
    <w:rsid w:val="00372D5F"/>
    <w:rsid w:val="00373B0D"/>
    <w:rsid w:val="003746DC"/>
    <w:rsid w:val="0037485A"/>
    <w:rsid w:val="00375AFA"/>
    <w:rsid w:val="00375E09"/>
    <w:rsid w:val="00376BD2"/>
    <w:rsid w:val="00377098"/>
    <w:rsid w:val="003773C9"/>
    <w:rsid w:val="0037742D"/>
    <w:rsid w:val="00377814"/>
    <w:rsid w:val="00380C27"/>
    <w:rsid w:val="00385B0C"/>
    <w:rsid w:val="00390489"/>
    <w:rsid w:val="00390D15"/>
    <w:rsid w:val="00390D4C"/>
    <w:rsid w:val="00390FF3"/>
    <w:rsid w:val="00391467"/>
    <w:rsid w:val="00391AE9"/>
    <w:rsid w:val="00392365"/>
    <w:rsid w:val="00392636"/>
    <w:rsid w:val="00394AC7"/>
    <w:rsid w:val="003953BF"/>
    <w:rsid w:val="00395D48"/>
    <w:rsid w:val="00396F3F"/>
    <w:rsid w:val="00396F7B"/>
    <w:rsid w:val="003972E7"/>
    <w:rsid w:val="00397493"/>
    <w:rsid w:val="003A04F4"/>
    <w:rsid w:val="003A070D"/>
    <w:rsid w:val="003A09C6"/>
    <w:rsid w:val="003A2340"/>
    <w:rsid w:val="003A34ED"/>
    <w:rsid w:val="003A3ED7"/>
    <w:rsid w:val="003A438B"/>
    <w:rsid w:val="003A4B7A"/>
    <w:rsid w:val="003A510B"/>
    <w:rsid w:val="003A5EFE"/>
    <w:rsid w:val="003A6C95"/>
    <w:rsid w:val="003A7B26"/>
    <w:rsid w:val="003B0096"/>
    <w:rsid w:val="003B00EC"/>
    <w:rsid w:val="003B0491"/>
    <w:rsid w:val="003B06FE"/>
    <w:rsid w:val="003B08F3"/>
    <w:rsid w:val="003B1655"/>
    <w:rsid w:val="003B68FA"/>
    <w:rsid w:val="003B6A2E"/>
    <w:rsid w:val="003B756B"/>
    <w:rsid w:val="003B772E"/>
    <w:rsid w:val="003C061A"/>
    <w:rsid w:val="003C0B65"/>
    <w:rsid w:val="003C1397"/>
    <w:rsid w:val="003C18C4"/>
    <w:rsid w:val="003C26F1"/>
    <w:rsid w:val="003C3041"/>
    <w:rsid w:val="003C3137"/>
    <w:rsid w:val="003C33BF"/>
    <w:rsid w:val="003C4717"/>
    <w:rsid w:val="003C57A2"/>
    <w:rsid w:val="003C614C"/>
    <w:rsid w:val="003C6E05"/>
    <w:rsid w:val="003C7801"/>
    <w:rsid w:val="003D151D"/>
    <w:rsid w:val="003D1ED9"/>
    <w:rsid w:val="003D2914"/>
    <w:rsid w:val="003D3560"/>
    <w:rsid w:val="003D3FF6"/>
    <w:rsid w:val="003D4490"/>
    <w:rsid w:val="003D6F61"/>
    <w:rsid w:val="003D7566"/>
    <w:rsid w:val="003E0692"/>
    <w:rsid w:val="003E06BD"/>
    <w:rsid w:val="003E38C0"/>
    <w:rsid w:val="003E5553"/>
    <w:rsid w:val="003E57F8"/>
    <w:rsid w:val="003E71C5"/>
    <w:rsid w:val="003E7D74"/>
    <w:rsid w:val="003E7FA3"/>
    <w:rsid w:val="003F0154"/>
    <w:rsid w:val="003F42E8"/>
    <w:rsid w:val="003F500C"/>
    <w:rsid w:val="003F5075"/>
    <w:rsid w:val="003F5F1B"/>
    <w:rsid w:val="003F5FB7"/>
    <w:rsid w:val="003F6C3C"/>
    <w:rsid w:val="004019BE"/>
    <w:rsid w:val="00404073"/>
    <w:rsid w:val="00406417"/>
    <w:rsid w:val="00406D7B"/>
    <w:rsid w:val="0040785A"/>
    <w:rsid w:val="00410296"/>
    <w:rsid w:val="00410504"/>
    <w:rsid w:val="004106EE"/>
    <w:rsid w:val="00413181"/>
    <w:rsid w:val="004136FE"/>
    <w:rsid w:val="00413741"/>
    <w:rsid w:val="00414B7C"/>
    <w:rsid w:val="00415E92"/>
    <w:rsid w:val="004165DE"/>
    <w:rsid w:val="00416F84"/>
    <w:rsid w:val="00420405"/>
    <w:rsid w:val="00420E4C"/>
    <w:rsid w:val="00422082"/>
    <w:rsid w:val="004227B1"/>
    <w:rsid w:val="004233C1"/>
    <w:rsid w:val="004251B2"/>
    <w:rsid w:val="004253CA"/>
    <w:rsid w:val="004256F4"/>
    <w:rsid w:val="00425970"/>
    <w:rsid w:val="0042671C"/>
    <w:rsid w:val="004314BA"/>
    <w:rsid w:val="00431C5B"/>
    <w:rsid w:val="0043202B"/>
    <w:rsid w:val="004321C0"/>
    <w:rsid w:val="004335C7"/>
    <w:rsid w:val="00433FAB"/>
    <w:rsid w:val="00434546"/>
    <w:rsid w:val="00434578"/>
    <w:rsid w:val="0043516F"/>
    <w:rsid w:val="00435A34"/>
    <w:rsid w:val="004366FC"/>
    <w:rsid w:val="00436F0A"/>
    <w:rsid w:val="0043724C"/>
    <w:rsid w:val="00440372"/>
    <w:rsid w:val="0044175F"/>
    <w:rsid w:val="00441CEE"/>
    <w:rsid w:val="0044236F"/>
    <w:rsid w:val="00443463"/>
    <w:rsid w:val="00443A90"/>
    <w:rsid w:val="00444A82"/>
    <w:rsid w:val="00445206"/>
    <w:rsid w:val="0044686A"/>
    <w:rsid w:val="00446CE2"/>
    <w:rsid w:val="00447091"/>
    <w:rsid w:val="004500A0"/>
    <w:rsid w:val="00450A40"/>
    <w:rsid w:val="00452869"/>
    <w:rsid w:val="00452CF6"/>
    <w:rsid w:val="00453ECD"/>
    <w:rsid w:val="00454E05"/>
    <w:rsid w:val="00454FED"/>
    <w:rsid w:val="004566B9"/>
    <w:rsid w:val="00457306"/>
    <w:rsid w:val="00457A1E"/>
    <w:rsid w:val="00457FD5"/>
    <w:rsid w:val="00460630"/>
    <w:rsid w:val="00461302"/>
    <w:rsid w:val="00462A78"/>
    <w:rsid w:val="00462F7F"/>
    <w:rsid w:val="00463106"/>
    <w:rsid w:val="004635AA"/>
    <w:rsid w:val="0046594E"/>
    <w:rsid w:val="00465DE0"/>
    <w:rsid w:val="00467709"/>
    <w:rsid w:val="00467F61"/>
    <w:rsid w:val="004707A4"/>
    <w:rsid w:val="0047298E"/>
    <w:rsid w:val="00472E65"/>
    <w:rsid w:val="00473FEB"/>
    <w:rsid w:val="00475345"/>
    <w:rsid w:val="00475585"/>
    <w:rsid w:val="004760E8"/>
    <w:rsid w:val="00476B3A"/>
    <w:rsid w:val="00476B89"/>
    <w:rsid w:val="00476D6A"/>
    <w:rsid w:val="00476F23"/>
    <w:rsid w:val="00477709"/>
    <w:rsid w:val="00477DEB"/>
    <w:rsid w:val="00480596"/>
    <w:rsid w:val="004820D9"/>
    <w:rsid w:val="00482398"/>
    <w:rsid w:val="00482A0B"/>
    <w:rsid w:val="00483509"/>
    <w:rsid w:val="00483B66"/>
    <w:rsid w:val="00483D5E"/>
    <w:rsid w:val="004842FD"/>
    <w:rsid w:val="004853CC"/>
    <w:rsid w:val="0048573F"/>
    <w:rsid w:val="0048664D"/>
    <w:rsid w:val="00486E4F"/>
    <w:rsid w:val="00487A3C"/>
    <w:rsid w:val="00487FE4"/>
    <w:rsid w:val="004912E1"/>
    <w:rsid w:val="00491D0C"/>
    <w:rsid w:val="00491D83"/>
    <w:rsid w:val="00492182"/>
    <w:rsid w:val="00493FD6"/>
    <w:rsid w:val="0049524B"/>
    <w:rsid w:val="0049529E"/>
    <w:rsid w:val="00495F82"/>
    <w:rsid w:val="004961B3"/>
    <w:rsid w:val="004972B7"/>
    <w:rsid w:val="004A097E"/>
    <w:rsid w:val="004A1361"/>
    <w:rsid w:val="004A1A49"/>
    <w:rsid w:val="004A2717"/>
    <w:rsid w:val="004A2D9E"/>
    <w:rsid w:val="004A32C7"/>
    <w:rsid w:val="004A3E56"/>
    <w:rsid w:val="004A56E5"/>
    <w:rsid w:val="004A5807"/>
    <w:rsid w:val="004A5AA4"/>
    <w:rsid w:val="004A6BA9"/>
    <w:rsid w:val="004A7B91"/>
    <w:rsid w:val="004B0365"/>
    <w:rsid w:val="004B15A0"/>
    <w:rsid w:val="004B1D52"/>
    <w:rsid w:val="004B1EDA"/>
    <w:rsid w:val="004B3309"/>
    <w:rsid w:val="004B354D"/>
    <w:rsid w:val="004B5387"/>
    <w:rsid w:val="004B61E4"/>
    <w:rsid w:val="004B65F1"/>
    <w:rsid w:val="004B7D96"/>
    <w:rsid w:val="004C0127"/>
    <w:rsid w:val="004C1F36"/>
    <w:rsid w:val="004C2BBF"/>
    <w:rsid w:val="004C56F3"/>
    <w:rsid w:val="004C5958"/>
    <w:rsid w:val="004C6EAB"/>
    <w:rsid w:val="004D02BB"/>
    <w:rsid w:val="004D15F4"/>
    <w:rsid w:val="004D1B2F"/>
    <w:rsid w:val="004D1D92"/>
    <w:rsid w:val="004D1F08"/>
    <w:rsid w:val="004D256B"/>
    <w:rsid w:val="004D471D"/>
    <w:rsid w:val="004D7267"/>
    <w:rsid w:val="004D7779"/>
    <w:rsid w:val="004E005B"/>
    <w:rsid w:val="004E0939"/>
    <w:rsid w:val="004E45A6"/>
    <w:rsid w:val="004E56F8"/>
    <w:rsid w:val="004E5D22"/>
    <w:rsid w:val="004E60AF"/>
    <w:rsid w:val="004E7738"/>
    <w:rsid w:val="004E7859"/>
    <w:rsid w:val="004E7BE4"/>
    <w:rsid w:val="004E7DCB"/>
    <w:rsid w:val="004F039D"/>
    <w:rsid w:val="004F21B9"/>
    <w:rsid w:val="004F44C7"/>
    <w:rsid w:val="004F466E"/>
    <w:rsid w:val="004F5C6F"/>
    <w:rsid w:val="004F5F85"/>
    <w:rsid w:val="004F6082"/>
    <w:rsid w:val="004F6F71"/>
    <w:rsid w:val="004F7090"/>
    <w:rsid w:val="00500A5A"/>
    <w:rsid w:val="00502D00"/>
    <w:rsid w:val="00502FC5"/>
    <w:rsid w:val="005030FA"/>
    <w:rsid w:val="00503142"/>
    <w:rsid w:val="00503A92"/>
    <w:rsid w:val="00504467"/>
    <w:rsid w:val="005055D7"/>
    <w:rsid w:val="00506B2F"/>
    <w:rsid w:val="00506C0D"/>
    <w:rsid w:val="00507968"/>
    <w:rsid w:val="00510EDE"/>
    <w:rsid w:val="00511CFC"/>
    <w:rsid w:val="0051223E"/>
    <w:rsid w:val="005127AD"/>
    <w:rsid w:val="00512A76"/>
    <w:rsid w:val="00513A02"/>
    <w:rsid w:val="00513BE6"/>
    <w:rsid w:val="00515924"/>
    <w:rsid w:val="00516415"/>
    <w:rsid w:val="0051762F"/>
    <w:rsid w:val="0051799F"/>
    <w:rsid w:val="0052035E"/>
    <w:rsid w:val="0052180C"/>
    <w:rsid w:val="0052394F"/>
    <w:rsid w:val="00524A4A"/>
    <w:rsid w:val="00525037"/>
    <w:rsid w:val="00526114"/>
    <w:rsid w:val="0052618A"/>
    <w:rsid w:val="00526890"/>
    <w:rsid w:val="00526CA0"/>
    <w:rsid w:val="00530615"/>
    <w:rsid w:val="00531328"/>
    <w:rsid w:val="00531B3A"/>
    <w:rsid w:val="005328C3"/>
    <w:rsid w:val="00533074"/>
    <w:rsid w:val="005338EC"/>
    <w:rsid w:val="00534298"/>
    <w:rsid w:val="005376BF"/>
    <w:rsid w:val="00541872"/>
    <w:rsid w:val="00541CF2"/>
    <w:rsid w:val="005421AD"/>
    <w:rsid w:val="005425E6"/>
    <w:rsid w:val="00542CFA"/>
    <w:rsid w:val="00543559"/>
    <w:rsid w:val="00543EEF"/>
    <w:rsid w:val="00544FA3"/>
    <w:rsid w:val="0054533B"/>
    <w:rsid w:val="00546291"/>
    <w:rsid w:val="005464B7"/>
    <w:rsid w:val="00547955"/>
    <w:rsid w:val="005510A0"/>
    <w:rsid w:val="005521B1"/>
    <w:rsid w:val="0055251A"/>
    <w:rsid w:val="005557D3"/>
    <w:rsid w:val="005564C8"/>
    <w:rsid w:val="00556B16"/>
    <w:rsid w:val="005607B1"/>
    <w:rsid w:val="005613D8"/>
    <w:rsid w:val="0056208A"/>
    <w:rsid w:val="005624A4"/>
    <w:rsid w:val="0056540A"/>
    <w:rsid w:val="0057049B"/>
    <w:rsid w:val="00571DBF"/>
    <w:rsid w:val="005735DB"/>
    <w:rsid w:val="00573B94"/>
    <w:rsid w:val="005741F7"/>
    <w:rsid w:val="00574ED9"/>
    <w:rsid w:val="00574EF4"/>
    <w:rsid w:val="0057617B"/>
    <w:rsid w:val="00576486"/>
    <w:rsid w:val="00576C97"/>
    <w:rsid w:val="0058016D"/>
    <w:rsid w:val="00580E2F"/>
    <w:rsid w:val="0058166D"/>
    <w:rsid w:val="00582376"/>
    <w:rsid w:val="00582C12"/>
    <w:rsid w:val="0058327C"/>
    <w:rsid w:val="005844E5"/>
    <w:rsid w:val="005845E4"/>
    <w:rsid w:val="00584A13"/>
    <w:rsid w:val="00585709"/>
    <w:rsid w:val="0058589C"/>
    <w:rsid w:val="00587421"/>
    <w:rsid w:val="00590CD3"/>
    <w:rsid w:val="0059212D"/>
    <w:rsid w:val="005934F6"/>
    <w:rsid w:val="00593927"/>
    <w:rsid w:val="00594053"/>
    <w:rsid w:val="00595FAB"/>
    <w:rsid w:val="00596F69"/>
    <w:rsid w:val="00597B74"/>
    <w:rsid w:val="005A1692"/>
    <w:rsid w:val="005A1778"/>
    <w:rsid w:val="005A324A"/>
    <w:rsid w:val="005A430E"/>
    <w:rsid w:val="005A5D4D"/>
    <w:rsid w:val="005A6E89"/>
    <w:rsid w:val="005A798E"/>
    <w:rsid w:val="005B1C11"/>
    <w:rsid w:val="005B50DF"/>
    <w:rsid w:val="005B5348"/>
    <w:rsid w:val="005B5939"/>
    <w:rsid w:val="005B59A3"/>
    <w:rsid w:val="005C058A"/>
    <w:rsid w:val="005C0BA7"/>
    <w:rsid w:val="005C1C24"/>
    <w:rsid w:val="005C1DC0"/>
    <w:rsid w:val="005C24F8"/>
    <w:rsid w:val="005C2748"/>
    <w:rsid w:val="005C5D02"/>
    <w:rsid w:val="005D0615"/>
    <w:rsid w:val="005D23BE"/>
    <w:rsid w:val="005D2F58"/>
    <w:rsid w:val="005D3D34"/>
    <w:rsid w:val="005D443F"/>
    <w:rsid w:val="005D5261"/>
    <w:rsid w:val="005D614A"/>
    <w:rsid w:val="005D651C"/>
    <w:rsid w:val="005D6A20"/>
    <w:rsid w:val="005E119B"/>
    <w:rsid w:val="005E31EA"/>
    <w:rsid w:val="005E4B04"/>
    <w:rsid w:val="005E6033"/>
    <w:rsid w:val="005E624B"/>
    <w:rsid w:val="005E7B10"/>
    <w:rsid w:val="005E7C94"/>
    <w:rsid w:val="005E7D13"/>
    <w:rsid w:val="005E7FC6"/>
    <w:rsid w:val="005F0159"/>
    <w:rsid w:val="005F1003"/>
    <w:rsid w:val="005F1081"/>
    <w:rsid w:val="005F5292"/>
    <w:rsid w:val="005F5F79"/>
    <w:rsid w:val="005F61EC"/>
    <w:rsid w:val="005F6472"/>
    <w:rsid w:val="005F65C6"/>
    <w:rsid w:val="005F6EB7"/>
    <w:rsid w:val="006006C1"/>
    <w:rsid w:val="006009FE"/>
    <w:rsid w:val="00600BEE"/>
    <w:rsid w:val="00601D2A"/>
    <w:rsid w:val="00601D68"/>
    <w:rsid w:val="00602666"/>
    <w:rsid w:val="00602B2F"/>
    <w:rsid w:val="006048B9"/>
    <w:rsid w:val="006110DD"/>
    <w:rsid w:val="006114A2"/>
    <w:rsid w:val="0061648D"/>
    <w:rsid w:val="0061727A"/>
    <w:rsid w:val="00620F46"/>
    <w:rsid w:val="00621F0E"/>
    <w:rsid w:val="0062316D"/>
    <w:rsid w:val="0062559A"/>
    <w:rsid w:val="00625D49"/>
    <w:rsid w:val="00626350"/>
    <w:rsid w:val="00627311"/>
    <w:rsid w:val="006279C7"/>
    <w:rsid w:val="006304FF"/>
    <w:rsid w:val="0063087B"/>
    <w:rsid w:val="00631F6F"/>
    <w:rsid w:val="006331FB"/>
    <w:rsid w:val="00633328"/>
    <w:rsid w:val="00633B6A"/>
    <w:rsid w:val="00633CF8"/>
    <w:rsid w:val="006354C2"/>
    <w:rsid w:val="006356AF"/>
    <w:rsid w:val="0063680F"/>
    <w:rsid w:val="00636B15"/>
    <w:rsid w:val="00636F66"/>
    <w:rsid w:val="006372A5"/>
    <w:rsid w:val="00637E63"/>
    <w:rsid w:val="00641DDC"/>
    <w:rsid w:val="00642090"/>
    <w:rsid w:val="00642E93"/>
    <w:rsid w:val="00643200"/>
    <w:rsid w:val="00643C0D"/>
    <w:rsid w:val="00644E74"/>
    <w:rsid w:val="00650095"/>
    <w:rsid w:val="00653912"/>
    <w:rsid w:val="0065393B"/>
    <w:rsid w:val="006540BC"/>
    <w:rsid w:val="0065478A"/>
    <w:rsid w:val="00654E77"/>
    <w:rsid w:val="00654FA4"/>
    <w:rsid w:val="00656DF7"/>
    <w:rsid w:val="00656E7C"/>
    <w:rsid w:val="006574F2"/>
    <w:rsid w:val="006612E4"/>
    <w:rsid w:val="00661569"/>
    <w:rsid w:val="00662467"/>
    <w:rsid w:val="006625AF"/>
    <w:rsid w:val="00663073"/>
    <w:rsid w:val="00663160"/>
    <w:rsid w:val="00664EFF"/>
    <w:rsid w:val="0066504B"/>
    <w:rsid w:val="0066511A"/>
    <w:rsid w:val="006660DD"/>
    <w:rsid w:val="00666B9D"/>
    <w:rsid w:val="00667262"/>
    <w:rsid w:val="00670C62"/>
    <w:rsid w:val="00670CAD"/>
    <w:rsid w:val="00670E32"/>
    <w:rsid w:val="0067101D"/>
    <w:rsid w:val="006729D6"/>
    <w:rsid w:val="00674FDB"/>
    <w:rsid w:val="00676F50"/>
    <w:rsid w:val="00677ACC"/>
    <w:rsid w:val="006805F4"/>
    <w:rsid w:val="00682787"/>
    <w:rsid w:val="00682D19"/>
    <w:rsid w:val="006832DA"/>
    <w:rsid w:val="00683434"/>
    <w:rsid w:val="0068557F"/>
    <w:rsid w:val="0068762C"/>
    <w:rsid w:val="00690C01"/>
    <w:rsid w:val="0069169F"/>
    <w:rsid w:val="00692801"/>
    <w:rsid w:val="006929BA"/>
    <w:rsid w:val="00692C24"/>
    <w:rsid w:val="00693A7A"/>
    <w:rsid w:val="006944AB"/>
    <w:rsid w:val="00695398"/>
    <w:rsid w:val="00695939"/>
    <w:rsid w:val="006964FB"/>
    <w:rsid w:val="0069738D"/>
    <w:rsid w:val="006A0D60"/>
    <w:rsid w:val="006A10D7"/>
    <w:rsid w:val="006A19A7"/>
    <w:rsid w:val="006A2500"/>
    <w:rsid w:val="006A2636"/>
    <w:rsid w:val="006A3743"/>
    <w:rsid w:val="006A4118"/>
    <w:rsid w:val="006A4272"/>
    <w:rsid w:val="006A7450"/>
    <w:rsid w:val="006B0414"/>
    <w:rsid w:val="006B0C0D"/>
    <w:rsid w:val="006B3156"/>
    <w:rsid w:val="006B3562"/>
    <w:rsid w:val="006B4200"/>
    <w:rsid w:val="006B5FA3"/>
    <w:rsid w:val="006B62F4"/>
    <w:rsid w:val="006B676B"/>
    <w:rsid w:val="006C0D28"/>
    <w:rsid w:val="006C13A8"/>
    <w:rsid w:val="006C17B4"/>
    <w:rsid w:val="006C1A45"/>
    <w:rsid w:val="006C2CFD"/>
    <w:rsid w:val="006C4D11"/>
    <w:rsid w:val="006C575E"/>
    <w:rsid w:val="006D19FE"/>
    <w:rsid w:val="006D2EDF"/>
    <w:rsid w:val="006D4A07"/>
    <w:rsid w:val="006D5BAE"/>
    <w:rsid w:val="006D7437"/>
    <w:rsid w:val="006D75D8"/>
    <w:rsid w:val="006D7A2E"/>
    <w:rsid w:val="006E1520"/>
    <w:rsid w:val="006E43C0"/>
    <w:rsid w:val="006E669E"/>
    <w:rsid w:val="006E681D"/>
    <w:rsid w:val="006E7044"/>
    <w:rsid w:val="006F1818"/>
    <w:rsid w:val="006F33D3"/>
    <w:rsid w:val="006F3EE9"/>
    <w:rsid w:val="006F41D2"/>
    <w:rsid w:val="006F4CBA"/>
    <w:rsid w:val="006F7C21"/>
    <w:rsid w:val="00702A33"/>
    <w:rsid w:val="0070479D"/>
    <w:rsid w:val="00704AC2"/>
    <w:rsid w:val="007059FB"/>
    <w:rsid w:val="00706EC4"/>
    <w:rsid w:val="00710CE7"/>
    <w:rsid w:val="00711162"/>
    <w:rsid w:val="007131A2"/>
    <w:rsid w:val="0071442C"/>
    <w:rsid w:val="007163CA"/>
    <w:rsid w:val="0071700B"/>
    <w:rsid w:val="00721E38"/>
    <w:rsid w:val="007235EE"/>
    <w:rsid w:val="00725E2E"/>
    <w:rsid w:val="00725EA6"/>
    <w:rsid w:val="00726010"/>
    <w:rsid w:val="007266FA"/>
    <w:rsid w:val="00727A26"/>
    <w:rsid w:val="00730367"/>
    <w:rsid w:val="007308FA"/>
    <w:rsid w:val="00732562"/>
    <w:rsid w:val="00732BCC"/>
    <w:rsid w:val="00733F0D"/>
    <w:rsid w:val="00734133"/>
    <w:rsid w:val="00735D50"/>
    <w:rsid w:val="00736439"/>
    <w:rsid w:val="00736D41"/>
    <w:rsid w:val="0074119B"/>
    <w:rsid w:val="00742888"/>
    <w:rsid w:val="00742BFC"/>
    <w:rsid w:val="00745230"/>
    <w:rsid w:val="00745B24"/>
    <w:rsid w:val="0074672D"/>
    <w:rsid w:val="00753B26"/>
    <w:rsid w:val="00754FF2"/>
    <w:rsid w:val="00755643"/>
    <w:rsid w:val="00757BEA"/>
    <w:rsid w:val="00757F49"/>
    <w:rsid w:val="007606A3"/>
    <w:rsid w:val="00760D9B"/>
    <w:rsid w:val="00760E55"/>
    <w:rsid w:val="007613B3"/>
    <w:rsid w:val="00761BB1"/>
    <w:rsid w:val="007620F1"/>
    <w:rsid w:val="00762D26"/>
    <w:rsid w:val="00763105"/>
    <w:rsid w:val="00763A49"/>
    <w:rsid w:val="00763BD0"/>
    <w:rsid w:val="00763F4A"/>
    <w:rsid w:val="007642A9"/>
    <w:rsid w:val="007660A6"/>
    <w:rsid w:val="007679CC"/>
    <w:rsid w:val="00767D78"/>
    <w:rsid w:val="00771697"/>
    <w:rsid w:val="00771C80"/>
    <w:rsid w:val="0077373B"/>
    <w:rsid w:val="00773889"/>
    <w:rsid w:val="00773F04"/>
    <w:rsid w:val="007746F1"/>
    <w:rsid w:val="00776CE2"/>
    <w:rsid w:val="00776D0E"/>
    <w:rsid w:val="0077714A"/>
    <w:rsid w:val="0078017C"/>
    <w:rsid w:val="00780304"/>
    <w:rsid w:val="00781FE6"/>
    <w:rsid w:val="00782517"/>
    <w:rsid w:val="00782F38"/>
    <w:rsid w:val="007835AB"/>
    <w:rsid w:val="007846B0"/>
    <w:rsid w:val="00784B61"/>
    <w:rsid w:val="00785858"/>
    <w:rsid w:val="00786E18"/>
    <w:rsid w:val="0078773D"/>
    <w:rsid w:val="00787AC5"/>
    <w:rsid w:val="00787AC7"/>
    <w:rsid w:val="007908E0"/>
    <w:rsid w:val="007910F7"/>
    <w:rsid w:val="007928D8"/>
    <w:rsid w:val="00792ADF"/>
    <w:rsid w:val="007945F4"/>
    <w:rsid w:val="00795B22"/>
    <w:rsid w:val="00796862"/>
    <w:rsid w:val="00796ABC"/>
    <w:rsid w:val="00797C25"/>
    <w:rsid w:val="007A0FD5"/>
    <w:rsid w:val="007A2433"/>
    <w:rsid w:val="007A29E0"/>
    <w:rsid w:val="007A3DBE"/>
    <w:rsid w:val="007A4035"/>
    <w:rsid w:val="007A584E"/>
    <w:rsid w:val="007A63B9"/>
    <w:rsid w:val="007A7551"/>
    <w:rsid w:val="007B1095"/>
    <w:rsid w:val="007B2B16"/>
    <w:rsid w:val="007B2F8E"/>
    <w:rsid w:val="007B39E0"/>
    <w:rsid w:val="007B50E5"/>
    <w:rsid w:val="007B6109"/>
    <w:rsid w:val="007B75F7"/>
    <w:rsid w:val="007C0EAB"/>
    <w:rsid w:val="007C1920"/>
    <w:rsid w:val="007C2254"/>
    <w:rsid w:val="007C314F"/>
    <w:rsid w:val="007C3F6F"/>
    <w:rsid w:val="007C3FE0"/>
    <w:rsid w:val="007C5D4C"/>
    <w:rsid w:val="007C5F60"/>
    <w:rsid w:val="007C622C"/>
    <w:rsid w:val="007C6EF8"/>
    <w:rsid w:val="007C6F73"/>
    <w:rsid w:val="007C783C"/>
    <w:rsid w:val="007D039A"/>
    <w:rsid w:val="007D1931"/>
    <w:rsid w:val="007D23DF"/>
    <w:rsid w:val="007D26AD"/>
    <w:rsid w:val="007D2E83"/>
    <w:rsid w:val="007D3828"/>
    <w:rsid w:val="007D5E13"/>
    <w:rsid w:val="007D5F02"/>
    <w:rsid w:val="007D7BB4"/>
    <w:rsid w:val="007E1749"/>
    <w:rsid w:val="007E1B2A"/>
    <w:rsid w:val="007E3B2F"/>
    <w:rsid w:val="007E4123"/>
    <w:rsid w:val="007E551B"/>
    <w:rsid w:val="007E5698"/>
    <w:rsid w:val="007E7364"/>
    <w:rsid w:val="007E7D5A"/>
    <w:rsid w:val="007F0012"/>
    <w:rsid w:val="007F0644"/>
    <w:rsid w:val="007F0DA7"/>
    <w:rsid w:val="007F0DFB"/>
    <w:rsid w:val="007F1321"/>
    <w:rsid w:val="007F1A8A"/>
    <w:rsid w:val="007F3A02"/>
    <w:rsid w:val="007F5B59"/>
    <w:rsid w:val="007F6212"/>
    <w:rsid w:val="007F68C0"/>
    <w:rsid w:val="00800071"/>
    <w:rsid w:val="008017E0"/>
    <w:rsid w:val="00801948"/>
    <w:rsid w:val="008036FF"/>
    <w:rsid w:val="00803731"/>
    <w:rsid w:val="00803821"/>
    <w:rsid w:val="008039EA"/>
    <w:rsid w:val="00803E34"/>
    <w:rsid w:val="00803EE9"/>
    <w:rsid w:val="0080449B"/>
    <w:rsid w:val="00806030"/>
    <w:rsid w:val="00806124"/>
    <w:rsid w:val="0080720E"/>
    <w:rsid w:val="008076CD"/>
    <w:rsid w:val="00810CE0"/>
    <w:rsid w:val="008111B4"/>
    <w:rsid w:val="00811B5B"/>
    <w:rsid w:val="00811BE6"/>
    <w:rsid w:val="008126CF"/>
    <w:rsid w:val="008129BD"/>
    <w:rsid w:val="00813640"/>
    <w:rsid w:val="0081590D"/>
    <w:rsid w:val="00815E79"/>
    <w:rsid w:val="008165D8"/>
    <w:rsid w:val="0081768E"/>
    <w:rsid w:val="008200B1"/>
    <w:rsid w:val="00820C0B"/>
    <w:rsid w:val="00821D80"/>
    <w:rsid w:val="00821E2B"/>
    <w:rsid w:val="00821F20"/>
    <w:rsid w:val="0082200D"/>
    <w:rsid w:val="0082261A"/>
    <w:rsid w:val="00824A45"/>
    <w:rsid w:val="008326D9"/>
    <w:rsid w:val="00834882"/>
    <w:rsid w:val="00834F52"/>
    <w:rsid w:val="008358F5"/>
    <w:rsid w:val="00835B46"/>
    <w:rsid w:val="00840D6C"/>
    <w:rsid w:val="008420DD"/>
    <w:rsid w:val="00844026"/>
    <w:rsid w:val="00847C7F"/>
    <w:rsid w:val="00851E01"/>
    <w:rsid w:val="00851F0B"/>
    <w:rsid w:val="00852CFB"/>
    <w:rsid w:val="008547CA"/>
    <w:rsid w:val="0085529D"/>
    <w:rsid w:val="00856C91"/>
    <w:rsid w:val="0086075D"/>
    <w:rsid w:val="008607EB"/>
    <w:rsid w:val="00862347"/>
    <w:rsid w:val="00862503"/>
    <w:rsid w:val="00862C99"/>
    <w:rsid w:val="00864477"/>
    <w:rsid w:val="008649A4"/>
    <w:rsid w:val="00865A71"/>
    <w:rsid w:val="00865B63"/>
    <w:rsid w:val="008677E1"/>
    <w:rsid w:val="00871A11"/>
    <w:rsid w:val="00873B5D"/>
    <w:rsid w:val="00873DF4"/>
    <w:rsid w:val="00874101"/>
    <w:rsid w:val="00874F7D"/>
    <w:rsid w:val="008755F9"/>
    <w:rsid w:val="0087679C"/>
    <w:rsid w:val="008812B7"/>
    <w:rsid w:val="0088220B"/>
    <w:rsid w:val="008832D2"/>
    <w:rsid w:val="008837D8"/>
    <w:rsid w:val="00884FA3"/>
    <w:rsid w:val="008939D8"/>
    <w:rsid w:val="00894188"/>
    <w:rsid w:val="008941D3"/>
    <w:rsid w:val="00894B42"/>
    <w:rsid w:val="00894B72"/>
    <w:rsid w:val="00896595"/>
    <w:rsid w:val="008968CC"/>
    <w:rsid w:val="00896D95"/>
    <w:rsid w:val="008972FC"/>
    <w:rsid w:val="00897365"/>
    <w:rsid w:val="00897D02"/>
    <w:rsid w:val="008A012E"/>
    <w:rsid w:val="008A0D7C"/>
    <w:rsid w:val="008A0F61"/>
    <w:rsid w:val="008A105A"/>
    <w:rsid w:val="008A71E5"/>
    <w:rsid w:val="008A7C36"/>
    <w:rsid w:val="008A7EF4"/>
    <w:rsid w:val="008B1659"/>
    <w:rsid w:val="008B199C"/>
    <w:rsid w:val="008B2CF0"/>
    <w:rsid w:val="008B30DA"/>
    <w:rsid w:val="008B31FD"/>
    <w:rsid w:val="008B4179"/>
    <w:rsid w:val="008B4561"/>
    <w:rsid w:val="008B4F98"/>
    <w:rsid w:val="008B6781"/>
    <w:rsid w:val="008B6856"/>
    <w:rsid w:val="008B7DD2"/>
    <w:rsid w:val="008C00EF"/>
    <w:rsid w:val="008C0A28"/>
    <w:rsid w:val="008C1A8F"/>
    <w:rsid w:val="008C1AF4"/>
    <w:rsid w:val="008C26E5"/>
    <w:rsid w:val="008C2AF0"/>
    <w:rsid w:val="008C2B5D"/>
    <w:rsid w:val="008C2C9B"/>
    <w:rsid w:val="008C3FA3"/>
    <w:rsid w:val="008C4193"/>
    <w:rsid w:val="008C53F0"/>
    <w:rsid w:val="008C5501"/>
    <w:rsid w:val="008C5730"/>
    <w:rsid w:val="008C697C"/>
    <w:rsid w:val="008D0DAC"/>
    <w:rsid w:val="008D4A6C"/>
    <w:rsid w:val="008D5322"/>
    <w:rsid w:val="008D573C"/>
    <w:rsid w:val="008D5A7E"/>
    <w:rsid w:val="008D5A9D"/>
    <w:rsid w:val="008D65DE"/>
    <w:rsid w:val="008D6956"/>
    <w:rsid w:val="008E0431"/>
    <w:rsid w:val="008E1D8D"/>
    <w:rsid w:val="008E33D1"/>
    <w:rsid w:val="008E446B"/>
    <w:rsid w:val="008E4643"/>
    <w:rsid w:val="008E49A5"/>
    <w:rsid w:val="008E5EA8"/>
    <w:rsid w:val="008E6191"/>
    <w:rsid w:val="008F0561"/>
    <w:rsid w:val="008F0F61"/>
    <w:rsid w:val="008F0FDA"/>
    <w:rsid w:val="008F2372"/>
    <w:rsid w:val="008F395F"/>
    <w:rsid w:val="008F44E1"/>
    <w:rsid w:val="008F4B8F"/>
    <w:rsid w:val="008F559B"/>
    <w:rsid w:val="0090194F"/>
    <w:rsid w:val="00902067"/>
    <w:rsid w:val="00903B57"/>
    <w:rsid w:val="00903B5F"/>
    <w:rsid w:val="0090465B"/>
    <w:rsid w:val="009050B6"/>
    <w:rsid w:val="00905E01"/>
    <w:rsid w:val="009064E6"/>
    <w:rsid w:val="009073E3"/>
    <w:rsid w:val="0090776D"/>
    <w:rsid w:val="00907E92"/>
    <w:rsid w:val="0091011E"/>
    <w:rsid w:val="00910A1A"/>
    <w:rsid w:val="00911873"/>
    <w:rsid w:val="0091261E"/>
    <w:rsid w:val="009129A9"/>
    <w:rsid w:val="00913B36"/>
    <w:rsid w:val="00913CD3"/>
    <w:rsid w:val="009152BC"/>
    <w:rsid w:val="00915C33"/>
    <w:rsid w:val="0091610C"/>
    <w:rsid w:val="00916782"/>
    <w:rsid w:val="00917A39"/>
    <w:rsid w:val="009207A4"/>
    <w:rsid w:val="00920A0D"/>
    <w:rsid w:val="00922628"/>
    <w:rsid w:val="00922A40"/>
    <w:rsid w:val="00922C93"/>
    <w:rsid w:val="009232E8"/>
    <w:rsid w:val="00923BBC"/>
    <w:rsid w:val="00923F88"/>
    <w:rsid w:val="00924C1E"/>
    <w:rsid w:val="00925409"/>
    <w:rsid w:val="00926921"/>
    <w:rsid w:val="00927690"/>
    <w:rsid w:val="00927E61"/>
    <w:rsid w:val="00930C25"/>
    <w:rsid w:val="00932866"/>
    <w:rsid w:val="009330FA"/>
    <w:rsid w:val="00936C0E"/>
    <w:rsid w:val="00940960"/>
    <w:rsid w:val="009409A2"/>
    <w:rsid w:val="00940AF9"/>
    <w:rsid w:val="00940B3F"/>
    <w:rsid w:val="00941973"/>
    <w:rsid w:val="00941BE6"/>
    <w:rsid w:val="009421DE"/>
    <w:rsid w:val="00942A39"/>
    <w:rsid w:val="00942F9D"/>
    <w:rsid w:val="00943B78"/>
    <w:rsid w:val="0094424B"/>
    <w:rsid w:val="0094548D"/>
    <w:rsid w:val="00945612"/>
    <w:rsid w:val="00945A1C"/>
    <w:rsid w:val="00946F9A"/>
    <w:rsid w:val="00950168"/>
    <w:rsid w:val="00950767"/>
    <w:rsid w:val="00950B93"/>
    <w:rsid w:val="0095308E"/>
    <w:rsid w:val="00955923"/>
    <w:rsid w:val="00956614"/>
    <w:rsid w:val="00957300"/>
    <w:rsid w:val="009607FF"/>
    <w:rsid w:val="009636CF"/>
    <w:rsid w:val="00963DD1"/>
    <w:rsid w:val="00964A9C"/>
    <w:rsid w:val="009664FA"/>
    <w:rsid w:val="00966915"/>
    <w:rsid w:val="00970B41"/>
    <w:rsid w:val="00970F9D"/>
    <w:rsid w:val="009711D1"/>
    <w:rsid w:val="0097235F"/>
    <w:rsid w:val="00972A8E"/>
    <w:rsid w:val="0097327C"/>
    <w:rsid w:val="00975640"/>
    <w:rsid w:val="00976DB8"/>
    <w:rsid w:val="00977819"/>
    <w:rsid w:val="00982F25"/>
    <w:rsid w:val="0098394B"/>
    <w:rsid w:val="009844A3"/>
    <w:rsid w:val="0098474F"/>
    <w:rsid w:val="00985BAF"/>
    <w:rsid w:val="00986766"/>
    <w:rsid w:val="00986909"/>
    <w:rsid w:val="00991B14"/>
    <w:rsid w:val="0099315A"/>
    <w:rsid w:val="00993B64"/>
    <w:rsid w:val="00994775"/>
    <w:rsid w:val="00995598"/>
    <w:rsid w:val="00996921"/>
    <w:rsid w:val="009A3D37"/>
    <w:rsid w:val="009A4E1A"/>
    <w:rsid w:val="009A4FCA"/>
    <w:rsid w:val="009A64E4"/>
    <w:rsid w:val="009A778B"/>
    <w:rsid w:val="009A77A4"/>
    <w:rsid w:val="009B063C"/>
    <w:rsid w:val="009B1811"/>
    <w:rsid w:val="009B23EB"/>
    <w:rsid w:val="009B3375"/>
    <w:rsid w:val="009B3919"/>
    <w:rsid w:val="009B3BCA"/>
    <w:rsid w:val="009B3D78"/>
    <w:rsid w:val="009B5888"/>
    <w:rsid w:val="009B6BB4"/>
    <w:rsid w:val="009C0829"/>
    <w:rsid w:val="009C152C"/>
    <w:rsid w:val="009C153F"/>
    <w:rsid w:val="009C27FE"/>
    <w:rsid w:val="009C45A0"/>
    <w:rsid w:val="009C4FB7"/>
    <w:rsid w:val="009C5ACD"/>
    <w:rsid w:val="009C5E80"/>
    <w:rsid w:val="009C6C61"/>
    <w:rsid w:val="009C706D"/>
    <w:rsid w:val="009C7417"/>
    <w:rsid w:val="009C7B11"/>
    <w:rsid w:val="009D0969"/>
    <w:rsid w:val="009D11A8"/>
    <w:rsid w:val="009D27A3"/>
    <w:rsid w:val="009D2E41"/>
    <w:rsid w:val="009D58FB"/>
    <w:rsid w:val="009D6A07"/>
    <w:rsid w:val="009D6EE6"/>
    <w:rsid w:val="009D7027"/>
    <w:rsid w:val="009D7B4D"/>
    <w:rsid w:val="009D7C45"/>
    <w:rsid w:val="009E0D43"/>
    <w:rsid w:val="009E2070"/>
    <w:rsid w:val="009E39D6"/>
    <w:rsid w:val="009E4E1A"/>
    <w:rsid w:val="009E5093"/>
    <w:rsid w:val="009E5687"/>
    <w:rsid w:val="009E7DD6"/>
    <w:rsid w:val="009E7E3D"/>
    <w:rsid w:val="009F01C0"/>
    <w:rsid w:val="009F0BEA"/>
    <w:rsid w:val="009F345E"/>
    <w:rsid w:val="009F407D"/>
    <w:rsid w:val="009F60A5"/>
    <w:rsid w:val="009F7694"/>
    <w:rsid w:val="009F7E93"/>
    <w:rsid w:val="00A00EC6"/>
    <w:rsid w:val="00A02C29"/>
    <w:rsid w:val="00A060F3"/>
    <w:rsid w:val="00A06FAC"/>
    <w:rsid w:val="00A10015"/>
    <w:rsid w:val="00A10D55"/>
    <w:rsid w:val="00A112FF"/>
    <w:rsid w:val="00A129A8"/>
    <w:rsid w:val="00A1302E"/>
    <w:rsid w:val="00A13D7B"/>
    <w:rsid w:val="00A16B09"/>
    <w:rsid w:val="00A20718"/>
    <w:rsid w:val="00A20C33"/>
    <w:rsid w:val="00A20D5B"/>
    <w:rsid w:val="00A21073"/>
    <w:rsid w:val="00A2117F"/>
    <w:rsid w:val="00A2353E"/>
    <w:rsid w:val="00A2364E"/>
    <w:rsid w:val="00A247B0"/>
    <w:rsid w:val="00A266F8"/>
    <w:rsid w:val="00A26D9B"/>
    <w:rsid w:val="00A26EC7"/>
    <w:rsid w:val="00A273E0"/>
    <w:rsid w:val="00A27744"/>
    <w:rsid w:val="00A27776"/>
    <w:rsid w:val="00A27E1B"/>
    <w:rsid w:val="00A27E3E"/>
    <w:rsid w:val="00A30855"/>
    <w:rsid w:val="00A32638"/>
    <w:rsid w:val="00A32BA5"/>
    <w:rsid w:val="00A33DEA"/>
    <w:rsid w:val="00A36AEC"/>
    <w:rsid w:val="00A37456"/>
    <w:rsid w:val="00A4061E"/>
    <w:rsid w:val="00A41533"/>
    <w:rsid w:val="00A42110"/>
    <w:rsid w:val="00A4345C"/>
    <w:rsid w:val="00A43702"/>
    <w:rsid w:val="00A43727"/>
    <w:rsid w:val="00A438B6"/>
    <w:rsid w:val="00A43988"/>
    <w:rsid w:val="00A4547D"/>
    <w:rsid w:val="00A45B46"/>
    <w:rsid w:val="00A45C49"/>
    <w:rsid w:val="00A467AF"/>
    <w:rsid w:val="00A50043"/>
    <w:rsid w:val="00A50316"/>
    <w:rsid w:val="00A503F4"/>
    <w:rsid w:val="00A51206"/>
    <w:rsid w:val="00A51D22"/>
    <w:rsid w:val="00A528F3"/>
    <w:rsid w:val="00A540DC"/>
    <w:rsid w:val="00A54356"/>
    <w:rsid w:val="00A54864"/>
    <w:rsid w:val="00A56290"/>
    <w:rsid w:val="00A56E13"/>
    <w:rsid w:val="00A577D3"/>
    <w:rsid w:val="00A60021"/>
    <w:rsid w:val="00A60803"/>
    <w:rsid w:val="00A61161"/>
    <w:rsid w:val="00A629F7"/>
    <w:rsid w:val="00A642DD"/>
    <w:rsid w:val="00A648C0"/>
    <w:rsid w:val="00A6568C"/>
    <w:rsid w:val="00A657E6"/>
    <w:rsid w:val="00A659DD"/>
    <w:rsid w:val="00A66951"/>
    <w:rsid w:val="00A678BF"/>
    <w:rsid w:val="00A67F41"/>
    <w:rsid w:val="00A72418"/>
    <w:rsid w:val="00A75803"/>
    <w:rsid w:val="00A77781"/>
    <w:rsid w:val="00A77FE6"/>
    <w:rsid w:val="00A824D5"/>
    <w:rsid w:val="00A825DC"/>
    <w:rsid w:val="00A832F3"/>
    <w:rsid w:val="00A83C60"/>
    <w:rsid w:val="00A83EFF"/>
    <w:rsid w:val="00A84180"/>
    <w:rsid w:val="00A85C53"/>
    <w:rsid w:val="00A863DA"/>
    <w:rsid w:val="00A865B8"/>
    <w:rsid w:val="00A91947"/>
    <w:rsid w:val="00A92174"/>
    <w:rsid w:val="00A92194"/>
    <w:rsid w:val="00A92219"/>
    <w:rsid w:val="00A92BFB"/>
    <w:rsid w:val="00A93027"/>
    <w:rsid w:val="00A953AB"/>
    <w:rsid w:val="00A97592"/>
    <w:rsid w:val="00AA0C20"/>
    <w:rsid w:val="00AA2024"/>
    <w:rsid w:val="00AA3BFE"/>
    <w:rsid w:val="00AA448C"/>
    <w:rsid w:val="00AA4500"/>
    <w:rsid w:val="00AA477A"/>
    <w:rsid w:val="00AA5EA9"/>
    <w:rsid w:val="00AA6380"/>
    <w:rsid w:val="00AA6502"/>
    <w:rsid w:val="00AA6767"/>
    <w:rsid w:val="00AA6B9B"/>
    <w:rsid w:val="00AA72CD"/>
    <w:rsid w:val="00AA7A7C"/>
    <w:rsid w:val="00AA7D5F"/>
    <w:rsid w:val="00AB0055"/>
    <w:rsid w:val="00AB0789"/>
    <w:rsid w:val="00AB0A36"/>
    <w:rsid w:val="00AB0AD7"/>
    <w:rsid w:val="00AB134D"/>
    <w:rsid w:val="00AB164A"/>
    <w:rsid w:val="00AB1BAD"/>
    <w:rsid w:val="00AB2950"/>
    <w:rsid w:val="00AB2B62"/>
    <w:rsid w:val="00AB2BED"/>
    <w:rsid w:val="00AB3A95"/>
    <w:rsid w:val="00AB4599"/>
    <w:rsid w:val="00AB4ACD"/>
    <w:rsid w:val="00AB4B64"/>
    <w:rsid w:val="00AC0465"/>
    <w:rsid w:val="00AC0A84"/>
    <w:rsid w:val="00AC1BC5"/>
    <w:rsid w:val="00AC2036"/>
    <w:rsid w:val="00AC31DC"/>
    <w:rsid w:val="00AC356C"/>
    <w:rsid w:val="00AC37F9"/>
    <w:rsid w:val="00AC3B95"/>
    <w:rsid w:val="00AC421A"/>
    <w:rsid w:val="00AC4BCC"/>
    <w:rsid w:val="00AC5F10"/>
    <w:rsid w:val="00AD09FE"/>
    <w:rsid w:val="00AD0AE5"/>
    <w:rsid w:val="00AD0DD5"/>
    <w:rsid w:val="00AD11A2"/>
    <w:rsid w:val="00AD2329"/>
    <w:rsid w:val="00AD25C7"/>
    <w:rsid w:val="00AD2670"/>
    <w:rsid w:val="00AD27CB"/>
    <w:rsid w:val="00AD2E63"/>
    <w:rsid w:val="00AD35C7"/>
    <w:rsid w:val="00AD47FA"/>
    <w:rsid w:val="00AD5A14"/>
    <w:rsid w:val="00AD6001"/>
    <w:rsid w:val="00AD67FA"/>
    <w:rsid w:val="00AE0607"/>
    <w:rsid w:val="00AE3077"/>
    <w:rsid w:val="00AE3558"/>
    <w:rsid w:val="00AE3765"/>
    <w:rsid w:val="00AE4773"/>
    <w:rsid w:val="00AE5481"/>
    <w:rsid w:val="00AE61BD"/>
    <w:rsid w:val="00AF0583"/>
    <w:rsid w:val="00AF0754"/>
    <w:rsid w:val="00AF0C05"/>
    <w:rsid w:val="00AF0E33"/>
    <w:rsid w:val="00AF4816"/>
    <w:rsid w:val="00AF4ECE"/>
    <w:rsid w:val="00AF4FA2"/>
    <w:rsid w:val="00AF682E"/>
    <w:rsid w:val="00AF6AB1"/>
    <w:rsid w:val="00AF6D94"/>
    <w:rsid w:val="00AF7110"/>
    <w:rsid w:val="00B00DCB"/>
    <w:rsid w:val="00B0162E"/>
    <w:rsid w:val="00B0416B"/>
    <w:rsid w:val="00B143CB"/>
    <w:rsid w:val="00B152CA"/>
    <w:rsid w:val="00B15DBD"/>
    <w:rsid w:val="00B1687B"/>
    <w:rsid w:val="00B16C1B"/>
    <w:rsid w:val="00B17B09"/>
    <w:rsid w:val="00B210AD"/>
    <w:rsid w:val="00B21248"/>
    <w:rsid w:val="00B212FA"/>
    <w:rsid w:val="00B24929"/>
    <w:rsid w:val="00B25C61"/>
    <w:rsid w:val="00B25E4B"/>
    <w:rsid w:val="00B273EF"/>
    <w:rsid w:val="00B2762C"/>
    <w:rsid w:val="00B3076B"/>
    <w:rsid w:val="00B30BC9"/>
    <w:rsid w:val="00B31260"/>
    <w:rsid w:val="00B31AD1"/>
    <w:rsid w:val="00B321C9"/>
    <w:rsid w:val="00B322FE"/>
    <w:rsid w:val="00B32F59"/>
    <w:rsid w:val="00B33B08"/>
    <w:rsid w:val="00B3407C"/>
    <w:rsid w:val="00B342CD"/>
    <w:rsid w:val="00B36CA5"/>
    <w:rsid w:val="00B40F3A"/>
    <w:rsid w:val="00B40F56"/>
    <w:rsid w:val="00B41823"/>
    <w:rsid w:val="00B420CC"/>
    <w:rsid w:val="00B42CBF"/>
    <w:rsid w:val="00B44F4B"/>
    <w:rsid w:val="00B450F2"/>
    <w:rsid w:val="00B45398"/>
    <w:rsid w:val="00B45FB3"/>
    <w:rsid w:val="00B47275"/>
    <w:rsid w:val="00B47F00"/>
    <w:rsid w:val="00B500AB"/>
    <w:rsid w:val="00B50DCB"/>
    <w:rsid w:val="00B51EA5"/>
    <w:rsid w:val="00B53E4B"/>
    <w:rsid w:val="00B549BB"/>
    <w:rsid w:val="00B55F24"/>
    <w:rsid w:val="00B602AC"/>
    <w:rsid w:val="00B60F33"/>
    <w:rsid w:val="00B622CE"/>
    <w:rsid w:val="00B62CC6"/>
    <w:rsid w:val="00B63338"/>
    <w:rsid w:val="00B6404B"/>
    <w:rsid w:val="00B648AB"/>
    <w:rsid w:val="00B64A4F"/>
    <w:rsid w:val="00B66106"/>
    <w:rsid w:val="00B6629B"/>
    <w:rsid w:val="00B66B34"/>
    <w:rsid w:val="00B67283"/>
    <w:rsid w:val="00B711C4"/>
    <w:rsid w:val="00B71D22"/>
    <w:rsid w:val="00B72444"/>
    <w:rsid w:val="00B73C82"/>
    <w:rsid w:val="00B77A28"/>
    <w:rsid w:val="00B80064"/>
    <w:rsid w:val="00B810E5"/>
    <w:rsid w:val="00B82C19"/>
    <w:rsid w:val="00B8454F"/>
    <w:rsid w:val="00B852D6"/>
    <w:rsid w:val="00B85ECF"/>
    <w:rsid w:val="00B8683C"/>
    <w:rsid w:val="00B86EB6"/>
    <w:rsid w:val="00B87D94"/>
    <w:rsid w:val="00B87FEE"/>
    <w:rsid w:val="00B93167"/>
    <w:rsid w:val="00B93CD5"/>
    <w:rsid w:val="00B949C0"/>
    <w:rsid w:val="00B94FE7"/>
    <w:rsid w:val="00B95243"/>
    <w:rsid w:val="00B953E0"/>
    <w:rsid w:val="00B95C52"/>
    <w:rsid w:val="00B96990"/>
    <w:rsid w:val="00B97A17"/>
    <w:rsid w:val="00BA00E1"/>
    <w:rsid w:val="00BA0B3C"/>
    <w:rsid w:val="00BA1946"/>
    <w:rsid w:val="00BA1A83"/>
    <w:rsid w:val="00BA410B"/>
    <w:rsid w:val="00BA49AA"/>
    <w:rsid w:val="00BA4BEC"/>
    <w:rsid w:val="00BA5AA2"/>
    <w:rsid w:val="00BB00EE"/>
    <w:rsid w:val="00BB03D0"/>
    <w:rsid w:val="00BB089C"/>
    <w:rsid w:val="00BB1341"/>
    <w:rsid w:val="00BB1A7E"/>
    <w:rsid w:val="00BB1AB4"/>
    <w:rsid w:val="00BB2509"/>
    <w:rsid w:val="00BB3172"/>
    <w:rsid w:val="00BB3433"/>
    <w:rsid w:val="00BB5FB8"/>
    <w:rsid w:val="00BB6E4B"/>
    <w:rsid w:val="00BB7A7A"/>
    <w:rsid w:val="00BC08CC"/>
    <w:rsid w:val="00BC14DD"/>
    <w:rsid w:val="00BC28A1"/>
    <w:rsid w:val="00BC31A0"/>
    <w:rsid w:val="00BC3327"/>
    <w:rsid w:val="00BC36B9"/>
    <w:rsid w:val="00BC408F"/>
    <w:rsid w:val="00BC443C"/>
    <w:rsid w:val="00BC480B"/>
    <w:rsid w:val="00BC4AD3"/>
    <w:rsid w:val="00BC530B"/>
    <w:rsid w:val="00BC617D"/>
    <w:rsid w:val="00BC6691"/>
    <w:rsid w:val="00BD0B0E"/>
    <w:rsid w:val="00BD0C24"/>
    <w:rsid w:val="00BD11BF"/>
    <w:rsid w:val="00BD1A56"/>
    <w:rsid w:val="00BD21A2"/>
    <w:rsid w:val="00BD32C6"/>
    <w:rsid w:val="00BD4885"/>
    <w:rsid w:val="00BD535B"/>
    <w:rsid w:val="00BD61D1"/>
    <w:rsid w:val="00BD635E"/>
    <w:rsid w:val="00BD664A"/>
    <w:rsid w:val="00BD6F80"/>
    <w:rsid w:val="00BE281B"/>
    <w:rsid w:val="00BE4CC4"/>
    <w:rsid w:val="00BE4E6E"/>
    <w:rsid w:val="00BE52A4"/>
    <w:rsid w:val="00BE60E0"/>
    <w:rsid w:val="00BE618E"/>
    <w:rsid w:val="00BE7B74"/>
    <w:rsid w:val="00BF1235"/>
    <w:rsid w:val="00BF17C1"/>
    <w:rsid w:val="00BF2958"/>
    <w:rsid w:val="00BF2CC1"/>
    <w:rsid w:val="00BF3CCB"/>
    <w:rsid w:val="00BF4274"/>
    <w:rsid w:val="00BF4CCB"/>
    <w:rsid w:val="00BF4F2D"/>
    <w:rsid w:val="00BF65CF"/>
    <w:rsid w:val="00BF69FB"/>
    <w:rsid w:val="00BF6C8C"/>
    <w:rsid w:val="00BF6F61"/>
    <w:rsid w:val="00C00727"/>
    <w:rsid w:val="00C012B4"/>
    <w:rsid w:val="00C02B46"/>
    <w:rsid w:val="00C04D3B"/>
    <w:rsid w:val="00C055EE"/>
    <w:rsid w:val="00C05B3D"/>
    <w:rsid w:val="00C061E1"/>
    <w:rsid w:val="00C1055B"/>
    <w:rsid w:val="00C10E5F"/>
    <w:rsid w:val="00C10F12"/>
    <w:rsid w:val="00C11204"/>
    <w:rsid w:val="00C1125F"/>
    <w:rsid w:val="00C11329"/>
    <w:rsid w:val="00C120AF"/>
    <w:rsid w:val="00C12BAF"/>
    <w:rsid w:val="00C1386D"/>
    <w:rsid w:val="00C14036"/>
    <w:rsid w:val="00C147B4"/>
    <w:rsid w:val="00C14E95"/>
    <w:rsid w:val="00C158BE"/>
    <w:rsid w:val="00C15A0F"/>
    <w:rsid w:val="00C15E2E"/>
    <w:rsid w:val="00C16039"/>
    <w:rsid w:val="00C229EA"/>
    <w:rsid w:val="00C25F32"/>
    <w:rsid w:val="00C268F9"/>
    <w:rsid w:val="00C3230E"/>
    <w:rsid w:val="00C33302"/>
    <w:rsid w:val="00C34080"/>
    <w:rsid w:val="00C34291"/>
    <w:rsid w:val="00C34D40"/>
    <w:rsid w:val="00C34FD4"/>
    <w:rsid w:val="00C35811"/>
    <w:rsid w:val="00C35AE6"/>
    <w:rsid w:val="00C35E79"/>
    <w:rsid w:val="00C362CC"/>
    <w:rsid w:val="00C364B9"/>
    <w:rsid w:val="00C36F93"/>
    <w:rsid w:val="00C41FFC"/>
    <w:rsid w:val="00C4326F"/>
    <w:rsid w:val="00C44867"/>
    <w:rsid w:val="00C45031"/>
    <w:rsid w:val="00C45A15"/>
    <w:rsid w:val="00C45F44"/>
    <w:rsid w:val="00C45F90"/>
    <w:rsid w:val="00C468E7"/>
    <w:rsid w:val="00C50596"/>
    <w:rsid w:val="00C51E38"/>
    <w:rsid w:val="00C52F0A"/>
    <w:rsid w:val="00C530AF"/>
    <w:rsid w:val="00C53314"/>
    <w:rsid w:val="00C53E58"/>
    <w:rsid w:val="00C550FD"/>
    <w:rsid w:val="00C55420"/>
    <w:rsid w:val="00C569D8"/>
    <w:rsid w:val="00C571D9"/>
    <w:rsid w:val="00C579C0"/>
    <w:rsid w:val="00C60EB6"/>
    <w:rsid w:val="00C6140D"/>
    <w:rsid w:val="00C6272B"/>
    <w:rsid w:val="00C627BF"/>
    <w:rsid w:val="00C64CF9"/>
    <w:rsid w:val="00C64F6E"/>
    <w:rsid w:val="00C66E74"/>
    <w:rsid w:val="00C70F08"/>
    <w:rsid w:val="00C72E6E"/>
    <w:rsid w:val="00C73A91"/>
    <w:rsid w:val="00C76CFA"/>
    <w:rsid w:val="00C7704C"/>
    <w:rsid w:val="00C772F0"/>
    <w:rsid w:val="00C77E57"/>
    <w:rsid w:val="00C814A9"/>
    <w:rsid w:val="00C81A9B"/>
    <w:rsid w:val="00C81C02"/>
    <w:rsid w:val="00C821F9"/>
    <w:rsid w:val="00C82836"/>
    <w:rsid w:val="00C82AE5"/>
    <w:rsid w:val="00C83429"/>
    <w:rsid w:val="00C83496"/>
    <w:rsid w:val="00C85DD6"/>
    <w:rsid w:val="00C86EE1"/>
    <w:rsid w:val="00C8782A"/>
    <w:rsid w:val="00C9004E"/>
    <w:rsid w:val="00C90352"/>
    <w:rsid w:val="00C9084C"/>
    <w:rsid w:val="00C913EF"/>
    <w:rsid w:val="00C914AE"/>
    <w:rsid w:val="00C91EA3"/>
    <w:rsid w:val="00C92452"/>
    <w:rsid w:val="00C92556"/>
    <w:rsid w:val="00C92B69"/>
    <w:rsid w:val="00C939F2"/>
    <w:rsid w:val="00C93F0F"/>
    <w:rsid w:val="00C96339"/>
    <w:rsid w:val="00C96B6E"/>
    <w:rsid w:val="00C96FA3"/>
    <w:rsid w:val="00C97786"/>
    <w:rsid w:val="00CA0015"/>
    <w:rsid w:val="00CA0CEE"/>
    <w:rsid w:val="00CA0DCE"/>
    <w:rsid w:val="00CA0EF1"/>
    <w:rsid w:val="00CA1B4A"/>
    <w:rsid w:val="00CA2F12"/>
    <w:rsid w:val="00CA34DA"/>
    <w:rsid w:val="00CA4DDE"/>
    <w:rsid w:val="00CA5C50"/>
    <w:rsid w:val="00CA6056"/>
    <w:rsid w:val="00CA64FF"/>
    <w:rsid w:val="00CA742D"/>
    <w:rsid w:val="00CA7E9B"/>
    <w:rsid w:val="00CB03A7"/>
    <w:rsid w:val="00CB0B95"/>
    <w:rsid w:val="00CB0D3C"/>
    <w:rsid w:val="00CB3135"/>
    <w:rsid w:val="00CB4384"/>
    <w:rsid w:val="00CB5ED3"/>
    <w:rsid w:val="00CB6791"/>
    <w:rsid w:val="00CB6799"/>
    <w:rsid w:val="00CB6F6A"/>
    <w:rsid w:val="00CB789E"/>
    <w:rsid w:val="00CC000A"/>
    <w:rsid w:val="00CC0916"/>
    <w:rsid w:val="00CC0D94"/>
    <w:rsid w:val="00CC1950"/>
    <w:rsid w:val="00CC1E12"/>
    <w:rsid w:val="00CC2468"/>
    <w:rsid w:val="00CC2497"/>
    <w:rsid w:val="00CC2C00"/>
    <w:rsid w:val="00CC2D9E"/>
    <w:rsid w:val="00CC2E8F"/>
    <w:rsid w:val="00CC3475"/>
    <w:rsid w:val="00CC4B02"/>
    <w:rsid w:val="00CC4BC6"/>
    <w:rsid w:val="00CC682E"/>
    <w:rsid w:val="00CC7B55"/>
    <w:rsid w:val="00CD0A36"/>
    <w:rsid w:val="00CD159B"/>
    <w:rsid w:val="00CD2013"/>
    <w:rsid w:val="00CD2552"/>
    <w:rsid w:val="00CD2D49"/>
    <w:rsid w:val="00CD2E01"/>
    <w:rsid w:val="00CD2EB3"/>
    <w:rsid w:val="00CD610B"/>
    <w:rsid w:val="00CD6AAE"/>
    <w:rsid w:val="00CD6DD9"/>
    <w:rsid w:val="00CD77BC"/>
    <w:rsid w:val="00CD7E3A"/>
    <w:rsid w:val="00CE06AC"/>
    <w:rsid w:val="00CE07DF"/>
    <w:rsid w:val="00CE0D2C"/>
    <w:rsid w:val="00CE1047"/>
    <w:rsid w:val="00CE4680"/>
    <w:rsid w:val="00CE4C4B"/>
    <w:rsid w:val="00CE5FC0"/>
    <w:rsid w:val="00CE6C14"/>
    <w:rsid w:val="00CF06F0"/>
    <w:rsid w:val="00CF1303"/>
    <w:rsid w:val="00CF2F05"/>
    <w:rsid w:val="00CF3FA6"/>
    <w:rsid w:val="00CF44CF"/>
    <w:rsid w:val="00CF45AC"/>
    <w:rsid w:val="00CF5330"/>
    <w:rsid w:val="00CF5BB2"/>
    <w:rsid w:val="00CF5EE0"/>
    <w:rsid w:val="00CF722C"/>
    <w:rsid w:val="00CF7A4A"/>
    <w:rsid w:val="00D02B7B"/>
    <w:rsid w:val="00D02DCE"/>
    <w:rsid w:val="00D03458"/>
    <w:rsid w:val="00D04859"/>
    <w:rsid w:val="00D04CC3"/>
    <w:rsid w:val="00D054BF"/>
    <w:rsid w:val="00D05639"/>
    <w:rsid w:val="00D05B54"/>
    <w:rsid w:val="00D06206"/>
    <w:rsid w:val="00D06358"/>
    <w:rsid w:val="00D06B99"/>
    <w:rsid w:val="00D07001"/>
    <w:rsid w:val="00D072E6"/>
    <w:rsid w:val="00D076A5"/>
    <w:rsid w:val="00D10974"/>
    <w:rsid w:val="00D12071"/>
    <w:rsid w:val="00D13238"/>
    <w:rsid w:val="00D14194"/>
    <w:rsid w:val="00D146B6"/>
    <w:rsid w:val="00D1475A"/>
    <w:rsid w:val="00D14C0A"/>
    <w:rsid w:val="00D15189"/>
    <w:rsid w:val="00D158A8"/>
    <w:rsid w:val="00D21069"/>
    <w:rsid w:val="00D23247"/>
    <w:rsid w:val="00D24063"/>
    <w:rsid w:val="00D25421"/>
    <w:rsid w:val="00D26229"/>
    <w:rsid w:val="00D27438"/>
    <w:rsid w:val="00D275E0"/>
    <w:rsid w:val="00D2794C"/>
    <w:rsid w:val="00D27A39"/>
    <w:rsid w:val="00D27DCA"/>
    <w:rsid w:val="00D30BB0"/>
    <w:rsid w:val="00D32BF9"/>
    <w:rsid w:val="00D338B8"/>
    <w:rsid w:val="00D34B73"/>
    <w:rsid w:val="00D35244"/>
    <w:rsid w:val="00D353D6"/>
    <w:rsid w:val="00D41644"/>
    <w:rsid w:val="00D41DE1"/>
    <w:rsid w:val="00D41E36"/>
    <w:rsid w:val="00D426CB"/>
    <w:rsid w:val="00D44C2D"/>
    <w:rsid w:val="00D44E63"/>
    <w:rsid w:val="00D45B2A"/>
    <w:rsid w:val="00D469C9"/>
    <w:rsid w:val="00D47065"/>
    <w:rsid w:val="00D4721B"/>
    <w:rsid w:val="00D47FA1"/>
    <w:rsid w:val="00D5019C"/>
    <w:rsid w:val="00D5030F"/>
    <w:rsid w:val="00D5280B"/>
    <w:rsid w:val="00D52A53"/>
    <w:rsid w:val="00D52E73"/>
    <w:rsid w:val="00D543D3"/>
    <w:rsid w:val="00D5468C"/>
    <w:rsid w:val="00D54F21"/>
    <w:rsid w:val="00D55D9F"/>
    <w:rsid w:val="00D56E66"/>
    <w:rsid w:val="00D57AAF"/>
    <w:rsid w:val="00D6086C"/>
    <w:rsid w:val="00D60DDE"/>
    <w:rsid w:val="00D61763"/>
    <w:rsid w:val="00D61ADC"/>
    <w:rsid w:val="00D61B42"/>
    <w:rsid w:val="00D62F98"/>
    <w:rsid w:val="00D638AE"/>
    <w:rsid w:val="00D63AD6"/>
    <w:rsid w:val="00D648A3"/>
    <w:rsid w:val="00D656F8"/>
    <w:rsid w:val="00D65B8D"/>
    <w:rsid w:val="00D66E14"/>
    <w:rsid w:val="00D675C1"/>
    <w:rsid w:val="00D67641"/>
    <w:rsid w:val="00D71DAB"/>
    <w:rsid w:val="00D7235F"/>
    <w:rsid w:val="00D7449E"/>
    <w:rsid w:val="00D74F86"/>
    <w:rsid w:val="00D75530"/>
    <w:rsid w:val="00D758E3"/>
    <w:rsid w:val="00D75EB4"/>
    <w:rsid w:val="00D8019D"/>
    <w:rsid w:val="00D809DD"/>
    <w:rsid w:val="00D81E5D"/>
    <w:rsid w:val="00D841B3"/>
    <w:rsid w:val="00D90D76"/>
    <w:rsid w:val="00D92973"/>
    <w:rsid w:val="00D93B66"/>
    <w:rsid w:val="00D93B95"/>
    <w:rsid w:val="00D93BED"/>
    <w:rsid w:val="00D94A29"/>
    <w:rsid w:val="00D95190"/>
    <w:rsid w:val="00D9577F"/>
    <w:rsid w:val="00D9590F"/>
    <w:rsid w:val="00D95B72"/>
    <w:rsid w:val="00D95E93"/>
    <w:rsid w:val="00DA0345"/>
    <w:rsid w:val="00DA1DBD"/>
    <w:rsid w:val="00DA28A1"/>
    <w:rsid w:val="00DA2FF9"/>
    <w:rsid w:val="00DA5FF6"/>
    <w:rsid w:val="00DA70C6"/>
    <w:rsid w:val="00DB27D5"/>
    <w:rsid w:val="00DB2E5D"/>
    <w:rsid w:val="00DB49BC"/>
    <w:rsid w:val="00DB50FC"/>
    <w:rsid w:val="00DC0778"/>
    <w:rsid w:val="00DC0AC4"/>
    <w:rsid w:val="00DC2693"/>
    <w:rsid w:val="00DC3830"/>
    <w:rsid w:val="00DC423C"/>
    <w:rsid w:val="00DC484E"/>
    <w:rsid w:val="00DC4B29"/>
    <w:rsid w:val="00DD0428"/>
    <w:rsid w:val="00DD0827"/>
    <w:rsid w:val="00DD14A1"/>
    <w:rsid w:val="00DD1810"/>
    <w:rsid w:val="00DD1D69"/>
    <w:rsid w:val="00DD21C5"/>
    <w:rsid w:val="00DD2766"/>
    <w:rsid w:val="00DD3141"/>
    <w:rsid w:val="00DD34FC"/>
    <w:rsid w:val="00DD4136"/>
    <w:rsid w:val="00DD4572"/>
    <w:rsid w:val="00DD4BED"/>
    <w:rsid w:val="00DD5313"/>
    <w:rsid w:val="00DD54CF"/>
    <w:rsid w:val="00DD5D81"/>
    <w:rsid w:val="00DD7204"/>
    <w:rsid w:val="00DD723D"/>
    <w:rsid w:val="00DE0850"/>
    <w:rsid w:val="00DE2B38"/>
    <w:rsid w:val="00DE2D74"/>
    <w:rsid w:val="00DE436E"/>
    <w:rsid w:val="00DE4DBC"/>
    <w:rsid w:val="00DE5918"/>
    <w:rsid w:val="00DE66EB"/>
    <w:rsid w:val="00DF071B"/>
    <w:rsid w:val="00DF1279"/>
    <w:rsid w:val="00DF163E"/>
    <w:rsid w:val="00DF19AA"/>
    <w:rsid w:val="00DF27F4"/>
    <w:rsid w:val="00DF29DD"/>
    <w:rsid w:val="00DF2E1E"/>
    <w:rsid w:val="00DF46C6"/>
    <w:rsid w:val="00DF4D8A"/>
    <w:rsid w:val="00DF4E83"/>
    <w:rsid w:val="00DF4ED1"/>
    <w:rsid w:val="00DF5416"/>
    <w:rsid w:val="00DF6459"/>
    <w:rsid w:val="00DF71A0"/>
    <w:rsid w:val="00DF7ABD"/>
    <w:rsid w:val="00E004FA"/>
    <w:rsid w:val="00E00E05"/>
    <w:rsid w:val="00E01E5C"/>
    <w:rsid w:val="00E0269D"/>
    <w:rsid w:val="00E0378F"/>
    <w:rsid w:val="00E0389A"/>
    <w:rsid w:val="00E049C3"/>
    <w:rsid w:val="00E04D64"/>
    <w:rsid w:val="00E064E5"/>
    <w:rsid w:val="00E06940"/>
    <w:rsid w:val="00E0788C"/>
    <w:rsid w:val="00E07CC8"/>
    <w:rsid w:val="00E102DF"/>
    <w:rsid w:val="00E11394"/>
    <w:rsid w:val="00E115C7"/>
    <w:rsid w:val="00E11FBE"/>
    <w:rsid w:val="00E12B15"/>
    <w:rsid w:val="00E12B4A"/>
    <w:rsid w:val="00E139FD"/>
    <w:rsid w:val="00E144CF"/>
    <w:rsid w:val="00E15F46"/>
    <w:rsid w:val="00E165E2"/>
    <w:rsid w:val="00E16E7A"/>
    <w:rsid w:val="00E2164B"/>
    <w:rsid w:val="00E22FAB"/>
    <w:rsid w:val="00E23C2A"/>
    <w:rsid w:val="00E24E3D"/>
    <w:rsid w:val="00E25A5F"/>
    <w:rsid w:val="00E25D17"/>
    <w:rsid w:val="00E261B6"/>
    <w:rsid w:val="00E2645F"/>
    <w:rsid w:val="00E27E69"/>
    <w:rsid w:val="00E3016F"/>
    <w:rsid w:val="00E31720"/>
    <w:rsid w:val="00E32012"/>
    <w:rsid w:val="00E40099"/>
    <w:rsid w:val="00E4205B"/>
    <w:rsid w:val="00E43552"/>
    <w:rsid w:val="00E447CC"/>
    <w:rsid w:val="00E450ED"/>
    <w:rsid w:val="00E5061D"/>
    <w:rsid w:val="00E51708"/>
    <w:rsid w:val="00E52443"/>
    <w:rsid w:val="00E53C54"/>
    <w:rsid w:val="00E54FBC"/>
    <w:rsid w:val="00E56BAB"/>
    <w:rsid w:val="00E570EF"/>
    <w:rsid w:val="00E576D1"/>
    <w:rsid w:val="00E577A1"/>
    <w:rsid w:val="00E61FAF"/>
    <w:rsid w:val="00E63AB7"/>
    <w:rsid w:val="00E6585A"/>
    <w:rsid w:val="00E65E61"/>
    <w:rsid w:val="00E66FAB"/>
    <w:rsid w:val="00E70EB0"/>
    <w:rsid w:val="00E71067"/>
    <w:rsid w:val="00E727C4"/>
    <w:rsid w:val="00E728CB"/>
    <w:rsid w:val="00E72A13"/>
    <w:rsid w:val="00E72DB9"/>
    <w:rsid w:val="00E72F62"/>
    <w:rsid w:val="00E7424F"/>
    <w:rsid w:val="00E7597A"/>
    <w:rsid w:val="00E75D50"/>
    <w:rsid w:val="00E76978"/>
    <w:rsid w:val="00E77DFD"/>
    <w:rsid w:val="00E80F84"/>
    <w:rsid w:val="00E8164B"/>
    <w:rsid w:val="00E81774"/>
    <w:rsid w:val="00E81FC5"/>
    <w:rsid w:val="00E82571"/>
    <w:rsid w:val="00E82632"/>
    <w:rsid w:val="00E83AA9"/>
    <w:rsid w:val="00E83D16"/>
    <w:rsid w:val="00E841D5"/>
    <w:rsid w:val="00E84CB5"/>
    <w:rsid w:val="00E85AB3"/>
    <w:rsid w:val="00E865C9"/>
    <w:rsid w:val="00E87208"/>
    <w:rsid w:val="00E90B29"/>
    <w:rsid w:val="00E91804"/>
    <w:rsid w:val="00E926B8"/>
    <w:rsid w:val="00E93C5F"/>
    <w:rsid w:val="00E94434"/>
    <w:rsid w:val="00E94FE0"/>
    <w:rsid w:val="00E95423"/>
    <w:rsid w:val="00E96C9B"/>
    <w:rsid w:val="00EA28A7"/>
    <w:rsid w:val="00EA3263"/>
    <w:rsid w:val="00EA3E1E"/>
    <w:rsid w:val="00EA4BF0"/>
    <w:rsid w:val="00EA4D0D"/>
    <w:rsid w:val="00EA51AB"/>
    <w:rsid w:val="00EB0CC5"/>
    <w:rsid w:val="00EB4245"/>
    <w:rsid w:val="00EB437A"/>
    <w:rsid w:val="00EB4E10"/>
    <w:rsid w:val="00EB55F7"/>
    <w:rsid w:val="00EB6FC7"/>
    <w:rsid w:val="00EB6FEB"/>
    <w:rsid w:val="00EC0144"/>
    <w:rsid w:val="00EC09F5"/>
    <w:rsid w:val="00EC4A6C"/>
    <w:rsid w:val="00EC60BE"/>
    <w:rsid w:val="00EC6B5A"/>
    <w:rsid w:val="00EC6DD1"/>
    <w:rsid w:val="00EC6E06"/>
    <w:rsid w:val="00ED0DA8"/>
    <w:rsid w:val="00ED3DCB"/>
    <w:rsid w:val="00ED661F"/>
    <w:rsid w:val="00ED6684"/>
    <w:rsid w:val="00EE0B65"/>
    <w:rsid w:val="00EE1C28"/>
    <w:rsid w:val="00EE3637"/>
    <w:rsid w:val="00EE379A"/>
    <w:rsid w:val="00EE4257"/>
    <w:rsid w:val="00EE4CD3"/>
    <w:rsid w:val="00EE627D"/>
    <w:rsid w:val="00EE67D1"/>
    <w:rsid w:val="00EE6DEC"/>
    <w:rsid w:val="00EE6FA7"/>
    <w:rsid w:val="00EE74DD"/>
    <w:rsid w:val="00EE780D"/>
    <w:rsid w:val="00EE7FDA"/>
    <w:rsid w:val="00EF0EDC"/>
    <w:rsid w:val="00EF1F72"/>
    <w:rsid w:val="00EF3DBB"/>
    <w:rsid w:val="00EF433B"/>
    <w:rsid w:val="00EF4992"/>
    <w:rsid w:val="00EF6E98"/>
    <w:rsid w:val="00EF791E"/>
    <w:rsid w:val="00F001C4"/>
    <w:rsid w:val="00F005F4"/>
    <w:rsid w:val="00F00628"/>
    <w:rsid w:val="00F0666A"/>
    <w:rsid w:val="00F06A68"/>
    <w:rsid w:val="00F0730A"/>
    <w:rsid w:val="00F11743"/>
    <w:rsid w:val="00F11D38"/>
    <w:rsid w:val="00F12ECE"/>
    <w:rsid w:val="00F136CF"/>
    <w:rsid w:val="00F1523E"/>
    <w:rsid w:val="00F15641"/>
    <w:rsid w:val="00F2043D"/>
    <w:rsid w:val="00F21DA8"/>
    <w:rsid w:val="00F222A6"/>
    <w:rsid w:val="00F23CA9"/>
    <w:rsid w:val="00F255AE"/>
    <w:rsid w:val="00F258C1"/>
    <w:rsid w:val="00F2671D"/>
    <w:rsid w:val="00F27F38"/>
    <w:rsid w:val="00F30CF3"/>
    <w:rsid w:val="00F32F62"/>
    <w:rsid w:val="00F331A3"/>
    <w:rsid w:val="00F34D53"/>
    <w:rsid w:val="00F35237"/>
    <w:rsid w:val="00F3576C"/>
    <w:rsid w:val="00F366CD"/>
    <w:rsid w:val="00F367D7"/>
    <w:rsid w:val="00F36C58"/>
    <w:rsid w:val="00F379A7"/>
    <w:rsid w:val="00F414BE"/>
    <w:rsid w:val="00F41721"/>
    <w:rsid w:val="00F435D2"/>
    <w:rsid w:val="00F44A5D"/>
    <w:rsid w:val="00F44B69"/>
    <w:rsid w:val="00F44D6D"/>
    <w:rsid w:val="00F46BB2"/>
    <w:rsid w:val="00F46C1C"/>
    <w:rsid w:val="00F47BB7"/>
    <w:rsid w:val="00F47EAA"/>
    <w:rsid w:val="00F50182"/>
    <w:rsid w:val="00F505C3"/>
    <w:rsid w:val="00F508EE"/>
    <w:rsid w:val="00F50EDF"/>
    <w:rsid w:val="00F52A7C"/>
    <w:rsid w:val="00F558B4"/>
    <w:rsid w:val="00F5622E"/>
    <w:rsid w:val="00F56588"/>
    <w:rsid w:val="00F5743D"/>
    <w:rsid w:val="00F579E4"/>
    <w:rsid w:val="00F60CB1"/>
    <w:rsid w:val="00F610D8"/>
    <w:rsid w:val="00F61177"/>
    <w:rsid w:val="00F61281"/>
    <w:rsid w:val="00F61C18"/>
    <w:rsid w:val="00F63070"/>
    <w:rsid w:val="00F64EF6"/>
    <w:rsid w:val="00F6555F"/>
    <w:rsid w:val="00F66F07"/>
    <w:rsid w:val="00F6771B"/>
    <w:rsid w:val="00F703DC"/>
    <w:rsid w:val="00F70CFE"/>
    <w:rsid w:val="00F71475"/>
    <w:rsid w:val="00F72B4C"/>
    <w:rsid w:val="00F72FE5"/>
    <w:rsid w:val="00F73356"/>
    <w:rsid w:val="00F758C1"/>
    <w:rsid w:val="00F7602E"/>
    <w:rsid w:val="00F7615C"/>
    <w:rsid w:val="00F76810"/>
    <w:rsid w:val="00F77F40"/>
    <w:rsid w:val="00F824B9"/>
    <w:rsid w:val="00F82E74"/>
    <w:rsid w:val="00F83F57"/>
    <w:rsid w:val="00F84004"/>
    <w:rsid w:val="00F85F10"/>
    <w:rsid w:val="00F85F4A"/>
    <w:rsid w:val="00F86190"/>
    <w:rsid w:val="00F86F66"/>
    <w:rsid w:val="00F917D0"/>
    <w:rsid w:val="00F91981"/>
    <w:rsid w:val="00F9408E"/>
    <w:rsid w:val="00F94E54"/>
    <w:rsid w:val="00F968F4"/>
    <w:rsid w:val="00F9720B"/>
    <w:rsid w:val="00FA094A"/>
    <w:rsid w:val="00FA2844"/>
    <w:rsid w:val="00FA4483"/>
    <w:rsid w:val="00FA4D2E"/>
    <w:rsid w:val="00FA7267"/>
    <w:rsid w:val="00FA7D59"/>
    <w:rsid w:val="00FB0BDD"/>
    <w:rsid w:val="00FB5F36"/>
    <w:rsid w:val="00FB6B97"/>
    <w:rsid w:val="00FB769F"/>
    <w:rsid w:val="00FB7DB9"/>
    <w:rsid w:val="00FC1784"/>
    <w:rsid w:val="00FC1AA4"/>
    <w:rsid w:val="00FC1F75"/>
    <w:rsid w:val="00FC212D"/>
    <w:rsid w:val="00FC217E"/>
    <w:rsid w:val="00FC2658"/>
    <w:rsid w:val="00FC2D19"/>
    <w:rsid w:val="00FC2FF4"/>
    <w:rsid w:val="00FC32FA"/>
    <w:rsid w:val="00FC3C89"/>
    <w:rsid w:val="00FC4406"/>
    <w:rsid w:val="00FC4B5B"/>
    <w:rsid w:val="00FC692A"/>
    <w:rsid w:val="00FD0036"/>
    <w:rsid w:val="00FD1531"/>
    <w:rsid w:val="00FD1B25"/>
    <w:rsid w:val="00FD1F7F"/>
    <w:rsid w:val="00FD2657"/>
    <w:rsid w:val="00FD39AC"/>
    <w:rsid w:val="00FD3DBD"/>
    <w:rsid w:val="00FD4745"/>
    <w:rsid w:val="00FD6F36"/>
    <w:rsid w:val="00FD6F9F"/>
    <w:rsid w:val="00FE1AC6"/>
    <w:rsid w:val="00FE27BC"/>
    <w:rsid w:val="00FE43A8"/>
    <w:rsid w:val="00FE45EB"/>
    <w:rsid w:val="00FE4DF2"/>
    <w:rsid w:val="00FE5061"/>
    <w:rsid w:val="00FE6F80"/>
    <w:rsid w:val="00FE786F"/>
    <w:rsid w:val="00FF04F0"/>
    <w:rsid w:val="00FF1172"/>
    <w:rsid w:val="00FF1291"/>
    <w:rsid w:val="00FF3C68"/>
    <w:rsid w:val="00FF3EC9"/>
    <w:rsid w:val="00FF5342"/>
    <w:rsid w:val="00FF53F8"/>
    <w:rsid w:val="00FF5E06"/>
    <w:rsid w:val="00FF5F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B737E6-C2B7-40CA-9AE0-6A9F8DDF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16"/>
    <w:rPr>
      <w:sz w:val="24"/>
      <w:lang w:val="en-GB" w:eastAsia="en-US" w:bidi="en-US"/>
    </w:rPr>
  </w:style>
  <w:style w:type="paragraph" w:styleId="Heading1">
    <w:name w:val="heading 1"/>
    <w:basedOn w:val="Normal"/>
    <w:next w:val="Normal"/>
    <w:link w:val="Heading1Char"/>
    <w:uiPriority w:val="9"/>
    <w:qFormat/>
    <w:rsid w:val="00F85F10"/>
    <w:pPr>
      <w:keepNext/>
      <w:spacing w:before="240" w:after="60"/>
      <w:outlineLvl w:val="0"/>
    </w:pPr>
    <w:rPr>
      <w:rFonts w:ascii="Arial" w:hAnsi="Arial" w:cs="Arial"/>
      <w:b/>
      <w:bCs/>
      <w:kern w:val="32"/>
      <w:szCs w:val="32"/>
    </w:rPr>
  </w:style>
  <w:style w:type="paragraph" w:styleId="Heading2">
    <w:name w:val="heading 2"/>
    <w:next w:val="Normal"/>
    <w:rsid w:val="00847C7F"/>
    <w:pPr>
      <w:keepNext/>
      <w:ind w:left="1128" w:hanging="1128"/>
      <w:jc w:val="both"/>
      <w:outlineLvl w:val="1"/>
    </w:pPr>
    <w:rPr>
      <w:rFonts w:ascii="Arial" w:hAnsi="Arial"/>
      <w:b/>
      <w:sz w:val="24"/>
      <w:lang w:val="en-GB" w:eastAsia="en-US" w:bidi="en-US"/>
    </w:rPr>
  </w:style>
  <w:style w:type="paragraph" w:styleId="Heading3">
    <w:name w:val="heading 3"/>
    <w:basedOn w:val="Normal"/>
    <w:next w:val="Normal"/>
    <w:qFormat/>
    <w:rsid w:val="009C7B11"/>
    <w:pPr>
      <w:keepNext/>
      <w:numPr>
        <w:ilvl w:val="2"/>
        <w:numId w:val="16"/>
      </w:numPr>
      <w:tabs>
        <w:tab w:val="left" w:pos="992"/>
        <w:tab w:val="left" w:pos="1559"/>
      </w:tabs>
      <w:jc w:val="both"/>
      <w:outlineLvl w:val="2"/>
    </w:pPr>
    <w:rPr>
      <w:rFonts w:ascii="Arial" w:hAnsi="Arial"/>
      <w:b/>
    </w:rPr>
  </w:style>
  <w:style w:type="paragraph" w:styleId="Heading4">
    <w:name w:val="heading 4"/>
    <w:basedOn w:val="Normal"/>
    <w:next w:val="Normal"/>
    <w:qFormat/>
    <w:rsid w:val="009C7B11"/>
    <w:pPr>
      <w:keepNext/>
      <w:numPr>
        <w:ilvl w:val="3"/>
        <w:numId w:val="16"/>
      </w:numPr>
      <w:tabs>
        <w:tab w:val="left" w:pos="992"/>
        <w:tab w:val="left" w:pos="1559"/>
      </w:tabs>
      <w:jc w:val="both"/>
      <w:outlineLvl w:val="3"/>
    </w:pPr>
    <w:rPr>
      <w:rFonts w:ascii="Arial" w:hAnsi="Arial"/>
      <w:b/>
      <w:i/>
    </w:rPr>
  </w:style>
  <w:style w:type="paragraph" w:styleId="Heading5">
    <w:name w:val="heading 5"/>
    <w:basedOn w:val="Normal"/>
    <w:next w:val="Normal"/>
    <w:qFormat/>
    <w:rsid w:val="009C7B11"/>
    <w:pPr>
      <w:keepNext/>
      <w:numPr>
        <w:ilvl w:val="4"/>
        <w:numId w:val="16"/>
      </w:numPr>
      <w:tabs>
        <w:tab w:val="left" w:pos="992"/>
        <w:tab w:val="left" w:pos="1559"/>
      </w:tabs>
      <w:jc w:val="both"/>
      <w:outlineLvl w:val="4"/>
    </w:pPr>
    <w:rPr>
      <w:rFonts w:ascii="Arial" w:hAnsi="Arial"/>
    </w:rPr>
  </w:style>
  <w:style w:type="paragraph" w:styleId="Heading6">
    <w:name w:val="heading 6"/>
    <w:basedOn w:val="Normal"/>
    <w:next w:val="Normal"/>
    <w:qFormat/>
    <w:rsid w:val="009C7B11"/>
    <w:pPr>
      <w:keepNext/>
      <w:numPr>
        <w:ilvl w:val="5"/>
        <w:numId w:val="16"/>
      </w:numPr>
      <w:jc w:val="center"/>
      <w:outlineLvl w:val="5"/>
    </w:pPr>
    <w:rPr>
      <w:b/>
      <w:sz w:val="36"/>
    </w:rPr>
  </w:style>
  <w:style w:type="paragraph" w:styleId="Heading7">
    <w:name w:val="heading 7"/>
    <w:basedOn w:val="Normal"/>
    <w:next w:val="Normal"/>
    <w:qFormat/>
    <w:rsid w:val="009C7B11"/>
    <w:pPr>
      <w:keepNext/>
      <w:numPr>
        <w:ilvl w:val="6"/>
        <w:numId w:val="16"/>
      </w:numPr>
      <w:jc w:val="center"/>
      <w:outlineLvl w:val="6"/>
    </w:pPr>
    <w:rPr>
      <w:i/>
    </w:rPr>
  </w:style>
  <w:style w:type="paragraph" w:styleId="Heading8">
    <w:name w:val="heading 8"/>
    <w:basedOn w:val="Normal"/>
    <w:next w:val="Normal"/>
    <w:qFormat/>
    <w:rsid w:val="009C7B11"/>
    <w:pPr>
      <w:keepNext/>
      <w:numPr>
        <w:ilvl w:val="7"/>
        <w:numId w:val="16"/>
      </w:numPr>
      <w:tabs>
        <w:tab w:val="left" w:pos="-720"/>
        <w:tab w:val="left" w:pos="-360"/>
        <w:tab w:val="left" w:pos="0"/>
        <w:tab w:val="left" w:pos="360"/>
        <w:tab w:val="left" w:pos="720"/>
        <w:tab w:val="left" w:pos="1080"/>
        <w:tab w:val="left" w:pos="1440"/>
        <w:tab w:val="left" w:pos="2880"/>
        <w:tab w:val="left" w:pos="3240"/>
        <w:tab w:val="left" w:pos="3600"/>
        <w:tab w:val="left" w:pos="3960"/>
        <w:tab w:val="left" w:pos="4320"/>
        <w:tab w:val="left" w:pos="4680"/>
        <w:tab w:val="left" w:pos="5040"/>
        <w:tab w:val="left" w:pos="5400"/>
        <w:tab w:val="left" w:pos="5760"/>
        <w:tab w:val="left" w:pos="6840"/>
        <w:tab w:val="left" w:pos="7200"/>
        <w:tab w:val="left" w:pos="7560"/>
        <w:tab w:val="left" w:pos="7920"/>
        <w:tab w:val="left" w:pos="8280"/>
        <w:tab w:val="left" w:pos="8640"/>
        <w:tab w:val="left" w:pos="9000"/>
      </w:tabs>
      <w:jc w:val="right"/>
      <w:outlineLvl w:val="7"/>
    </w:pPr>
  </w:style>
  <w:style w:type="paragraph" w:styleId="Heading9">
    <w:name w:val="heading 9"/>
    <w:basedOn w:val="Normal"/>
    <w:next w:val="Normal"/>
    <w:qFormat/>
    <w:rsid w:val="009C7B11"/>
    <w:pPr>
      <w:keepNext/>
      <w:numPr>
        <w:ilvl w:val="8"/>
        <w:numId w:val="16"/>
      </w:numPr>
      <w:tabs>
        <w:tab w:val="left" w:pos="-720"/>
        <w:tab w:val="left" w:pos="-360"/>
        <w:tab w:val="left" w:pos="0"/>
        <w:tab w:val="left" w:pos="360"/>
        <w:tab w:val="left" w:pos="720"/>
        <w:tab w:val="left" w:pos="1080"/>
        <w:tab w:val="left" w:pos="1440"/>
        <w:tab w:val="left" w:pos="2880"/>
        <w:tab w:val="left" w:pos="3240"/>
        <w:tab w:val="left" w:pos="3600"/>
        <w:tab w:val="left" w:pos="3960"/>
        <w:tab w:val="left" w:pos="4320"/>
        <w:tab w:val="left" w:pos="4680"/>
        <w:tab w:val="left" w:pos="5040"/>
        <w:tab w:val="left" w:pos="5400"/>
        <w:tab w:val="left" w:pos="5760"/>
        <w:tab w:val="left" w:pos="6840"/>
        <w:tab w:val="left" w:pos="7200"/>
        <w:tab w:val="left" w:pos="7560"/>
        <w:tab w:val="left" w:pos="7920"/>
        <w:tab w:val="left" w:pos="8280"/>
        <w:tab w:val="left" w:pos="8640"/>
        <w:tab w:val="left" w:pos="9000"/>
      </w:tabs>
      <w:jc w:val="righ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844513"/>
    <w:rPr>
      <w:sz w:val="22"/>
      <w:szCs w:val="22"/>
    </w:rPr>
  </w:style>
  <w:style w:type="paragraph" w:styleId="Header">
    <w:name w:val="header"/>
    <w:basedOn w:val="Normal"/>
    <w:link w:val="HeaderChar"/>
    <w:uiPriority w:val="99"/>
    <w:rsid w:val="009C7B11"/>
    <w:pPr>
      <w:tabs>
        <w:tab w:val="center" w:pos="4320"/>
        <w:tab w:val="right" w:pos="8640"/>
      </w:tabs>
    </w:pPr>
  </w:style>
  <w:style w:type="character" w:styleId="PageNumber">
    <w:name w:val="page number"/>
    <w:rsid w:val="009C7B11"/>
    <w:rPr>
      <w:rFonts w:cs="Times New Roman"/>
    </w:rPr>
  </w:style>
  <w:style w:type="character" w:styleId="CommentReference">
    <w:name w:val="annotation reference"/>
    <w:semiHidden/>
    <w:rsid w:val="009C7B11"/>
    <w:rPr>
      <w:rFonts w:cs="Times New Roman"/>
      <w:sz w:val="16"/>
    </w:rPr>
  </w:style>
  <w:style w:type="paragraph" w:styleId="CommentText">
    <w:name w:val="annotation text"/>
    <w:basedOn w:val="Normal"/>
    <w:link w:val="CommentTextChar"/>
    <w:semiHidden/>
    <w:rsid w:val="009C7B11"/>
  </w:style>
  <w:style w:type="paragraph" w:styleId="BodyText">
    <w:name w:val="Body Text"/>
    <w:basedOn w:val="Normal"/>
    <w:rsid w:val="009C7B11"/>
  </w:style>
  <w:style w:type="paragraph" w:styleId="BodyTextIndent">
    <w:name w:val="Body Text Indent"/>
    <w:basedOn w:val="Normal"/>
    <w:rsid w:val="009C7B11"/>
    <w:pPr>
      <w:tabs>
        <w:tab w:val="left" w:pos="-720"/>
        <w:tab w:val="left" w:pos="0"/>
      </w:tabs>
      <w:suppressAutoHyphens/>
      <w:ind w:hanging="720"/>
      <w:jc w:val="both"/>
    </w:pPr>
    <w:rPr>
      <w:spacing w:val="-3"/>
      <w:lang w:val="en-US"/>
    </w:rPr>
  </w:style>
  <w:style w:type="paragraph" w:styleId="Footer">
    <w:name w:val="footer"/>
    <w:basedOn w:val="Normal"/>
    <w:link w:val="FooterChar"/>
    <w:uiPriority w:val="99"/>
    <w:rsid w:val="009C7B11"/>
    <w:pPr>
      <w:tabs>
        <w:tab w:val="center" w:pos="4320"/>
        <w:tab w:val="right" w:pos="8640"/>
      </w:tabs>
    </w:pPr>
  </w:style>
  <w:style w:type="paragraph" w:styleId="BodyTextIndent2">
    <w:name w:val="Body Text Indent 2"/>
    <w:basedOn w:val="Normal"/>
    <w:rsid w:val="009C7B11"/>
    <w:pPr>
      <w:tabs>
        <w:tab w:val="left" w:pos="-720"/>
        <w:tab w:val="left" w:pos="0"/>
        <w:tab w:val="left" w:pos="426"/>
      </w:tabs>
      <w:suppressAutoHyphens/>
      <w:ind w:left="426" w:hanging="426"/>
      <w:jc w:val="both"/>
    </w:pPr>
    <w:rPr>
      <w:spacing w:val="-3"/>
    </w:rPr>
  </w:style>
  <w:style w:type="paragraph" w:styleId="BodyTextIndent3">
    <w:name w:val="Body Text Indent 3"/>
    <w:basedOn w:val="Normal"/>
    <w:rsid w:val="009C7B11"/>
    <w:pPr>
      <w:tabs>
        <w:tab w:val="left" w:pos="-720"/>
        <w:tab w:val="left" w:pos="0"/>
        <w:tab w:val="left" w:pos="567"/>
        <w:tab w:val="left" w:pos="720"/>
        <w:tab w:val="left" w:pos="993"/>
      </w:tabs>
      <w:suppressAutoHyphens/>
      <w:ind w:left="993" w:hanging="993"/>
      <w:jc w:val="both"/>
    </w:pPr>
    <w:rPr>
      <w:spacing w:val="-3"/>
    </w:rPr>
  </w:style>
  <w:style w:type="paragraph" w:styleId="BodyText2">
    <w:name w:val="Body Text 2"/>
    <w:basedOn w:val="Normal"/>
    <w:rsid w:val="009C7B11"/>
    <w:pPr>
      <w:ind w:right="266"/>
      <w:jc w:val="right"/>
    </w:pPr>
    <w:rPr>
      <w:i/>
    </w:rPr>
  </w:style>
  <w:style w:type="paragraph" w:styleId="BodyText3">
    <w:name w:val="Body Text 3"/>
    <w:basedOn w:val="Normal"/>
    <w:rsid w:val="009C7B11"/>
    <w:pPr>
      <w:tabs>
        <w:tab w:val="right" w:pos="4152"/>
      </w:tabs>
      <w:suppressAutoHyphens/>
      <w:jc w:val="right"/>
    </w:pPr>
    <w:rPr>
      <w:i/>
    </w:rPr>
  </w:style>
  <w:style w:type="paragraph" w:styleId="TOC1">
    <w:name w:val="toc 1"/>
    <w:basedOn w:val="Normal"/>
    <w:next w:val="Normal"/>
    <w:autoRedefine/>
    <w:uiPriority w:val="39"/>
    <w:qFormat/>
    <w:rsid w:val="00996921"/>
    <w:pPr>
      <w:tabs>
        <w:tab w:val="left" w:pos="851"/>
        <w:tab w:val="left" w:leader="dot" w:pos="8931"/>
      </w:tabs>
      <w:spacing w:before="120" w:after="120"/>
      <w:ind w:left="851" w:right="140" w:hanging="851"/>
    </w:pPr>
    <w:rPr>
      <w:rFonts w:ascii="Arial" w:hAnsi="Arial" w:cs="Arial"/>
      <w:b/>
      <w:bCs/>
      <w:caps/>
      <w:szCs w:val="24"/>
    </w:rPr>
  </w:style>
  <w:style w:type="paragraph" w:styleId="EnvelopeReturn">
    <w:name w:val="envelope return"/>
    <w:basedOn w:val="Normal"/>
    <w:rsid w:val="009C7B11"/>
    <w:rPr>
      <w:rFonts w:ascii="Bradley Hand ITC" w:hAnsi="Bradley Hand ITC"/>
      <w:lang w:val="en-US"/>
    </w:rPr>
  </w:style>
  <w:style w:type="paragraph" w:styleId="FootnoteText">
    <w:name w:val="footnote text"/>
    <w:basedOn w:val="Normal"/>
    <w:semiHidden/>
    <w:rsid w:val="009C7B11"/>
    <w:rPr>
      <w:sz w:val="20"/>
    </w:rPr>
  </w:style>
  <w:style w:type="character" w:styleId="Strong">
    <w:name w:val="Strong"/>
    <w:qFormat/>
    <w:rsid w:val="009C7B11"/>
    <w:rPr>
      <w:rFonts w:cs="Times New Roman"/>
      <w:b/>
    </w:rPr>
  </w:style>
  <w:style w:type="paragraph" w:styleId="BalloonText">
    <w:name w:val="Balloon Text"/>
    <w:basedOn w:val="Normal"/>
    <w:semiHidden/>
    <w:rsid w:val="009C7B11"/>
    <w:rPr>
      <w:rFonts w:ascii="Tahoma" w:hAnsi="Tahoma" w:cs="Tahoma"/>
      <w:sz w:val="16"/>
      <w:szCs w:val="16"/>
    </w:rPr>
  </w:style>
  <w:style w:type="table" w:styleId="TableGrid">
    <w:name w:val="Table Grid"/>
    <w:basedOn w:val="TableNormal"/>
    <w:uiPriority w:val="39"/>
    <w:rsid w:val="009C7B11"/>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9C7B11"/>
    <w:rPr>
      <w:rFonts w:cs="Times New Roman"/>
    </w:rPr>
  </w:style>
  <w:style w:type="paragraph" w:styleId="Title">
    <w:name w:val="Title"/>
    <w:basedOn w:val="Normal"/>
    <w:qFormat/>
    <w:rsid w:val="008D5F59"/>
    <w:pPr>
      <w:jc w:val="center"/>
    </w:pPr>
    <w:rPr>
      <w:rFonts w:ascii="Arial" w:hAnsi="Arial"/>
      <w:b/>
      <w:sz w:val="28"/>
      <w:u w:val="single"/>
      <w:lang w:val="en-US"/>
    </w:rPr>
  </w:style>
  <w:style w:type="paragraph" w:styleId="CommentSubject">
    <w:name w:val="annotation subject"/>
    <w:basedOn w:val="CommentText"/>
    <w:next w:val="CommentText"/>
    <w:semiHidden/>
    <w:rsid w:val="007C374C"/>
    <w:rPr>
      <w:b/>
      <w:bCs/>
      <w:sz w:val="20"/>
    </w:rPr>
  </w:style>
  <w:style w:type="paragraph" w:customStyle="1" w:styleId="Default">
    <w:name w:val="Default"/>
    <w:rsid w:val="00C61BE7"/>
    <w:pPr>
      <w:autoSpaceDE w:val="0"/>
      <w:autoSpaceDN w:val="0"/>
      <w:adjustRightInd w:val="0"/>
    </w:pPr>
    <w:rPr>
      <w:rFonts w:ascii="Arial" w:hAnsi="Arial" w:cs="Arial"/>
      <w:color w:val="000000"/>
      <w:sz w:val="24"/>
      <w:szCs w:val="24"/>
      <w:lang w:val="en-US" w:eastAsia="en-US" w:bidi="en-US"/>
    </w:rPr>
  </w:style>
  <w:style w:type="character" w:customStyle="1" w:styleId="FooterChar">
    <w:name w:val="Footer Char"/>
    <w:link w:val="Footer"/>
    <w:uiPriority w:val="99"/>
    <w:rsid w:val="00E90465"/>
    <w:rPr>
      <w:sz w:val="24"/>
      <w:lang w:val="en-GB" w:eastAsia="en-US" w:bidi="en-US"/>
    </w:rPr>
  </w:style>
  <w:style w:type="paragraph" w:styleId="ListParagraph">
    <w:name w:val="List Paragraph"/>
    <w:basedOn w:val="Normal"/>
    <w:uiPriority w:val="34"/>
    <w:qFormat/>
    <w:rsid w:val="00014415"/>
    <w:pPr>
      <w:ind w:left="720"/>
      <w:contextualSpacing/>
    </w:pPr>
    <w:rPr>
      <w:rFonts w:ascii="Arial" w:hAnsi="Arial"/>
      <w:b/>
      <w:szCs w:val="24"/>
      <w:lang w:val="en-US" w:bidi="ar-SA"/>
    </w:rPr>
  </w:style>
  <w:style w:type="paragraph" w:styleId="Revision">
    <w:name w:val="Revision"/>
    <w:hidden/>
    <w:uiPriority w:val="99"/>
    <w:semiHidden/>
    <w:rsid w:val="007C79A0"/>
    <w:rPr>
      <w:sz w:val="24"/>
      <w:lang w:val="en-GB" w:eastAsia="en-US" w:bidi="en-US"/>
    </w:rPr>
  </w:style>
  <w:style w:type="paragraph" w:styleId="TOCHeading">
    <w:name w:val="TOC Heading"/>
    <w:basedOn w:val="Heading1"/>
    <w:next w:val="Normal"/>
    <w:uiPriority w:val="39"/>
    <w:unhideWhenUsed/>
    <w:qFormat/>
    <w:rsid w:val="00F001C4"/>
    <w:pPr>
      <w:keepLines/>
      <w:spacing w:before="480" w:after="0" w:line="276" w:lineRule="auto"/>
      <w:outlineLvl w:val="9"/>
    </w:pPr>
    <w:rPr>
      <w:rFonts w:ascii="Cambria" w:eastAsia="MS Gothic" w:hAnsi="Cambria" w:cs="Times New Roman"/>
      <w:color w:val="365F91"/>
      <w:kern w:val="0"/>
      <w:sz w:val="28"/>
      <w:szCs w:val="28"/>
      <w:lang w:val="en-US" w:eastAsia="ja-JP" w:bidi="ar-SA"/>
    </w:rPr>
  </w:style>
  <w:style w:type="paragraph" w:styleId="TOC2">
    <w:name w:val="toc 2"/>
    <w:basedOn w:val="NormalIndent"/>
    <w:next w:val="Normal"/>
    <w:autoRedefine/>
    <w:uiPriority w:val="39"/>
    <w:unhideWhenUsed/>
    <w:qFormat/>
    <w:rsid w:val="00F72FE5"/>
    <w:pPr>
      <w:tabs>
        <w:tab w:val="left" w:pos="0"/>
        <w:tab w:val="left" w:pos="993"/>
        <w:tab w:val="left" w:leader="dot" w:pos="8931"/>
      </w:tabs>
      <w:spacing w:before="120"/>
      <w:ind w:left="851" w:right="142" w:hanging="851"/>
      <w:outlineLvl w:val="0"/>
    </w:pPr>
    <w:rPr>
      <w:rFonts w:ascii="Arial" w:hAnsi="Arial"/>
      <w:b/>
      <w:noProof/>
      <w:color w:val="000000" w:themeColor="text1"/>
    </w:rPr>
  </w:style>
  <w:style w:type="character" w:styleId="Hyperlink">
    <w:name w:val="Hyperlink"/>
    <w:uiPriority w:val="99"/>
    <w:unhideWhenUsed/>
    <w:rsid w:val="00F001C4"/>
    <w:rPr>
      <w:color w:val="0000FF"/>
      <w:u w:val="single"/>
    </w:rPr>
  </w:style>
  <w:style w:type="paragraph" w:styleId="TOC3">
    <w:name w:val="toc 3"/>
    <w:basedOn w:val="Normal"/>
    <w:next w:val="Normal"/>
    <w:link w:val="TOC3Char"/>
    <w:autoRedefine/>
    <w:uiPriority w:val="39"/>
    <w:unhideWhenUsed/>
    <w:qFormat/>
    <w:rsid w:val="00396F7B"/>
    <w:pPr>
      <w:spacing w:before="120" w:line="240" w:lineRule="exact"/>
      <w:ind w:left="851" w:hanging="851"/>
      <w:jc w:val="both"/>
      <w:outlineLvl w:val="1"/>
    </w:pPr>
    <w:rPr>
      <w:rFonts w:ascii="Arial" w:hAnsi="Arial"/>
      <w:b/>
      <w:iCs/>
      <w:snapToGrid w:val="0"/>
    </w:rPr>
  </w:style>
  <w:style w:type="paragraph" w:styleId="TOC4">
    <w:name w:val="toc 4"/>
    <w:basedOn w:val="Normal"/>
    <w:next w:val="Normal"/>
    <w:autoRedefine/>
    <w:uiPriority w:val="39"/>
    <w:unhideWhenUsed/>
    <w:rsid w:val="0098394B"/>
    <w:pPr>
      <w:ind w:left="720"/>
    </w:pPr>
    <w:rPr>
      <w:rFonts w:ascii="Calibri" w:hAnsi="Calibri"/>
      <w:sz w:val="18"/>
      <w:szCs w:val="18"/>
    </w:rPr>
  </w:style>
  <w:style w:type="paragraph" w:styleId="TOC5">
    <w:name w:val="toc 5"/>
    <w:basedOn w:val="Normal"/>
    <w:next w:val="Normal"/>
    <w:autoRedefine/>
    <w:uiPriority w:val="39"/>
    <w:unhideWhenUsed/>
    <w:rsid w:val="0098394B"/>
    <w:pPr>
      <w:ind w:left="960"/>
    </w:pPr>
    <w:rPr>
      <w:rFonts w:ascii="Calibri" w:hAnsi="Calibri"/>
      <w:sz w:val="18"/>
      <w:szCs w:val="18"/>
    </w:rPr>
  </w:style>
  <w:style w:type="paragraph" w:styleId="TOC6">
    <w:name w:val="toc 6"/>
    <w:basedOn w:val="Normal"/>
    <w:next w:val="Normal"/>
    <w:autoRedefine/>
    <w:uiPriority w:val="39"/>
    <w:unhideWhenUsed/>
    <w:rsid w:val="0098394B"/>
    <w:pPr>
      <w:ind w:left="1200"/>
    </w:pPr>
    <w:rPr>
      <w:rFonts w:ascii="Calibri" w:hAnsi="Calibri"/>
      <w:sz w:val="18"/>
      <w:szCs w:val="18"/>
    </w:rPr>
  </w:style>
  <w:style w:type="paragraph" w:styleId="TOC7">
    <w:name w:val="toc 7"/>
    <w:basedOn w:val="Normal"/>
    <w:next w:val="Normal"/>
    <w:autoRedefine/>
    <w:uiPriority w:val="39"/>
    <w:unhideWhenUsed/>
    <w:rsid w:val="0098394B"/>
    <w:pPr>
      <w:ind w:left="1440"/>
    </w:pPr>
    <w:rPr>
      <w:rFonts w:ascii="Calibri" w:hAnsi="Calibri"/>
      <w:sz w:val="18"/>
      <w:szCs w:val="18"/>
    </w:rPr>
  </w:style>
  <w:style w:type="paragraph" w:styleId="TOC8">
    <w:name w:val="toc 8"/>
    <w:basedOn w:val="Normal"/>
    <w:next w:val="Normal"/>
    <w:autoRedefine/>
    <w:uiPriority w:val="39"/>
    <w:unhideWhenUsed/>
    <w:rsid w:val="0098394B"/>
    <w:pPr>
      <w:ind w:left="1680"/>
    </w:pPr>
    <w:rPr>
      <w:rFonts w:ascii="Calibri" w:hAnsi="Calibri"/>
      <w:sz w:val="18"/>
      <w:szCs w:val="18"/>
    </w:rPr>
  </w:style>
  <w:style w:type="paragraph" w:styleId="TOC9">
    <w:name w:val="toc 9"/>
    <w:basedOn w:val="Normal"/>
    <w:next w:val="Normal"/>
    <w:autoRedefine/>
    <w:uiPriority w:val="39"/>
    <w:unhideWhenUsed/>
    <w:rsid w:val="0098394B"/>
    <w:pPr>
      <w:ind w:left="1920"/>
    </w:pPr>
    <w:rPr>
      <w:rFonts w:ascii="Calibri" w:hAnsi="Calibri"/>
      <w:sz w:val="18"/>
      <w:szCs w:val="18"/>
    </w:rPr>
  </w:style>
  <w:style w:type="character" w:styleId="BookTitle">
    <w:name w:val="Book Title"/>
    <w:uiPriority w:val="33"/>
    <w:qFormat/>
    <w:rsid w:val="00014415"/>
    <w:rPr>
      <w:b/>
      <w:bCs/>
      <w:smallCaps/>
      <w:spacing w:val="5"/>
    </w:rPr>
  </w:style>
  <w:style w:type="paragraph" w:customStyle="1" w:styleId="Style2">
    <w:name w:val="Style2"/>
    <w:basedOn w:val="TOC3"/>
    <w:link w:val="Style2Char"/>
    <w:qFormat/>
    <w:rsid w:val="00F85F10"/>
  </w:style>
  <w:style w:type="paragraph" w:customStyle="1" w:styleId="Style3">
    <w:name w:val="Style3"/>
    <w:basedOn w:val="Style2"/>
    <w:link w:val="Style3Char"/>
    <w:qFormat/>
    <w:rsid w:val="00014415"/>
  </w:style>
  <w:style w:type="character" w:customStyle="1" w:styleId="TOC3Char">
    <w:name w:val="TOC 3 Char"/>
    <w:link w:val="TOC3"/>
    <w:uiPriority w:val="39"/>
    <w:rsid w:val="00396F7B"/>
    <w:rPr>
      <w:rFonts w:ascii="Arial" w:hAnsi="Arial"/>
      <w:b/>
      <w:iCs/>
      <w:snapToGrid w:val="0"/>
      <w:sz w:val="24"/>
      <w:lang w:val="en-GB" w:eastAsia="en-US" w:bidi="en-US"/>
    </w:rPr>
  </w:style>
  <w:style w:type="character" w:customStyle="1" w:styleId="Style2Char">
    <w:name w:val="Style2 Char"/>
    <w:basedOn w:val="TOC3Char"/>
    <w:link w:val="Style2"/>
    <w:rsid w:val="00F85F10"/>
    <w:rPr>
      <w:rFonts w:ascii="Arial" w:hAnsi="Arial"/>
      <w:b/>
      <w:iCs/>
      <w:snapToGrid w:val="0"/>
      <w:sz w:val="24"/>
      <w:lang w:val="en-GB" w:eastAsia="en-US" w:bidi="en-US"/>
    </w:rPr>
  </w:style>
  <w:style w:type="paragraph" w:customStyle="1" w:styleId="Style4">
    <w:name w:val="Style4"/>
    <w:basedOn w:val="Style3"/>
    <w:link w:val="Style4Char"/>
    <w:qFormat/>
    <w:rsid w:val="00014415"/>
  </w:style>
  <w:style w:type="character" w:customStyle="1" w:styleId="Style3Char">
    <w:name w:val="Style3 Char"/>
    <w:basedOn w:val="Style2Char"/>
    <w:link w:val="Style3"/>
    <w:rsid w:val="00014415"/>
    <w:rPr>
      <w:rFonts w:ascii="Arial" w:hAnsi="Arial"/>
      <w:b/>
      <w:iCs/>
      <w:snapToGrid w:val="0"/>
      <w:sz w:val="24"/>
      <w:lang w:val="en-GB" w:eastAsia="en-US" w:bidi="en-US"/>
    </w:rPr>
  </w:style>
  <w:style w:type="character" w:customStyle="1" w:styleId="HeaderChar">
    <w:name w:val="Header Char"/>
    <w:link w:val="Header"/>
    <w:uiPriority w:val="99"/>
    <w:rsid w:val="00BB7A7A"/>
    <w:rPr>
      <w:sz w:val="24"/>
      <w:lang w:val="en-GB" w:eastAsia="en-US" w:bidi="en-US"/>
    </w:rPr>
  </w:style>
  <w:style w:type="character" w:customStyle="1" w:styleId="Style4Char">
    <w:name w:val="Style4 Char"/>
    <w:basedOn w:val="Style3Char"/>
    <w:link w:val="Style4"/>
    <w:rsid w:val="00014415"/>
    <w:rPr>
      <w:rFonts w:ascii="Arial" w:hAnsi="Arial"/>
      <w:b/>
      <w:iCs/>
      <w:snapToGrid w:val="0"/>
      <w:sz w:val="24"/>
      <w:lang w:val="en-GB" w:eastAsia="en-US" w:bidi="en-US"/>
    </w:rPr>
  </w:style>
  <w:style w:type="character" w:styleId="FootnoteReference">
    <w:name w:val="footnote reference"/>
    <w:basedOn w:val="DefaultParagraphFont"/>
    <w:uiPriority w:val="99"/>
    <w:semiHidden/>
    <w:unhideWhenUsed/>
    <w:rsid w:val="006356AF"/>
    <w:rPr>
      <w:vertAlign w:val="superscript"/>
    </w:rPr>
  </w:style>
  <w:style w:type="paragraph" w:styleId="NormalIndent">
    <w:name w:val="Normal Indent"/>
    <w:basedOn w:val="Normal"/>
    <w:uiPriority w:val="99"/>
    <w:semiHidden/>
    <w:unhideWhenUsed/>
    <w:rsid w:val="0094424B"/>
    <w:pPr>
      <w:ind w:left="720"/>
    </w:pPr>
  </w:style>
  <w:style w:type="character" w:styleId="FollowedHyperlink">
    <w:name w:val="FollowedHyperlink"/>
    <w:basedOn w:val="DefaultParagraphFont"/>
    <w:uiPriority w:val="99"/>
    <w:semiHidden/>
    <w:unhideWhenUsed/>
    <w:rsid w:val="00D10974"/>
    <w:rPr>
      <w:color w:val="800080" w:themeColor="followedHyperlink"/>
      <w:u w:val="single"/>
    </w:rPr>
  </w:style>
  <w:style w:type="table" w:customStyle="1" w:styleId="TableGrid1">
    <w:name w:val="Table Grid1"/>
    <w:basedOn w:val="TableNormal"/>
    <w:next w:val="TableGrid"/>
    <w:uiPriority w:val="39"/>
    <w:rsid w:val="000161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633328"/>
    <w:rPr>
      <w:sz w:val="24"/>
      <w:lang w:val="en-GB" w:eastAsia="en-US" w:bidi="en-US"/>
    </w:rPr>
  </w:style>
  <w:style w:type="paragraph" w:customStyle="1" w:styleId="Style5">
    <w:name w:val="Style5"/>
    <w:basedOn w:val="Heading1"/>
    <w:link w:val="Style5Char"/>
    <w:qFormat/>
    <w:rsid w:val="00811B5B"/>
    <w:pPr>
      <w:ind w:left="432"/>
    </w:pPr>
  </w:style>
  <w:style w:type="character" w:customStyle="1" w:styleId="Heading1Char">
    <w:name w:val="Heading 1 Char"/>
    <w:basedOn w:val="DefaultParagraphFont"/>
    <w:link w:val="Heading1"/>
    <w:rsid w:val="00811B5B"/>
    <w:rPr>
      <w:rFonts w:ascii="Arial" w:hAnsi="Arial" w:cs="Arial"/>
      <w:b/>
      <w:bCs/>
      <w:kern w:val="32"/>
      <w:sz w:val="24"/>
      <w:szCs w:val="32"/>
      <w:lang w:val="en-GB" w:eastAsia="en-US" w:bidi="en-US"/>
    </w:rPr>
  </w:style>
  <w:style w:type="character" w:customStyle="1" w:styleId="Style5Char">
    <w:name w:val="Style5 Char"/>
    <w:basedOn w:val="Heading1Char"/>
    <w:link w:val="Style5"/>
    <w:rsid w:val="00811B5B"/>
    <w:rPr>
      <w:rFonts w:ascii="Arial" w:hAnsi="Arial" w:cs="Arial"/>
      <w:b/>
      <w:bCs/>
      <w:kern w:val="32"/>
      <w:sz w:val="24"/>
      <w:szCs w:val="32"/>
      <w:lang w:val="en-GB" w:eastAsia="en-US" w:bidi="en-US"/>
    </w:rPr>
  </w:style>
  <w:style w:type="character" w:styleId="Emphasis">
    <w:name w:val="Emphasis"/>
    <w:basedOn w:val="DefaultParagraphFont"/>
    <w:uiPriority w:val="20"/>
    <w:qFormat/>
    <w:rsid w:val="00A26D9B"/>
    <w:rPr>
      <w:i/>
      <w:iCs/>
    </w:rPr>
  </w:style>
  <w:style w:type="paragraph" w:customStyle="1" w:styleId="normalindent1">
    <w:name w:val="normal indent1"/>
    <w:basedOn w:val="Normal"/>
    <w:rsid w:val="00745230"/>
    <w:pPr>
      <w:spacing w:line="280" w:lineRule="exact"/>
      <w:ind w:left="397"/>
    </w:pPr>
    <w:rPr>
      <w:rFonts w:ascii="Arial" w:eastAsiaTheme="minorHAnsi" w:hAnsi="Arial" w:cs="Arial"/>
      <w:sz w:val="20"/>
      <w:lang w:val="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31073">
      <w:bodyDiv w:val="1"/>
      <w:marLeft w:val="0"/>
      <w:marRight w:val="0"/>
      <w:marTop w:val="0"/>
      <w:marBottom w:val="0"/>
      <w:divBdr>
        <w:top w:val="none" w:sz="0" w:space="0" w:color="auto"/>
        <w:left w:val="none" w:sz="0" w:space="0" w:color="auto"/>
        <w:bottom w:val="none" w:sz="0" w:space="0" w:color="auto"/>
        <w:right w:val="none" w:sz="0" w:space="0" w:color="auto"/>
      </w:divBdr>
    </w:div>
    <w:div w:id="570820957">
      <w:bodyDiv w:val="1"/>
      <w:marLeft w:val="0"/>
      <w:marRight w:val="0"/>
      <w:marTop w:val="0"/>
      <w:marBottom w:val="0"/>
      <w:divBdr>
        <w:top w:val="none" w:sz="0" w:space="0" w:color="auto"/>
        <w:left w:val="none" w:sz="0" w:space="0" w:color="auto"/>
        <w:bottom w:val="none" w:sz="0" w:space="0" w:color="auto"/>
        <w:right w:val="none" w:sz="0" w:space="0" w:color="auto"/>
      </w:divBdr>
    </w:div>
    <w:div w:id="594829120">
      <w:bodyDiv w:val="1"/>
      <w:marLeft w:val="0"/>
      <w:marRight w:val="0"/>
      <w:marTop w:val="0"/>
      <w:marBottom w:val="0"/>
      <w:divBdr>
        <w:top w:val="none" w:sz="0" w:space="0" w:color="auto"/>
        <w:left w:val="none" w:sz="0" w:space="0" w:color="auto"/>
        <w:bottom w:val="none" w:sz="0" w:space="0" w:color="auto"/>
        <w:right w:val="none" w:sz="0" w:space="0" w:color="auto"/>
      </w:divBdr>
    </w:div>
    <w:div w:id="926617565">
      <w:bodyDiv w:val="1"/>
      <w:marLeft w:val="0"/>
      <w:marRight w:val="0"/>
      <w:marTop w:val="0"/>
      <w:marBottom w:val="0"/>
      <w:divBdr>
        <w:top w:val="none" w:sz="0" w:space="0" w:color="auto"/>
        <w:left w:val="none" w:sz="0" w:space="0" w:color="auto"/>
        <w:bottom w:val="none" w:sz="0" w:space="0" w:color="auto"/>
        <w:right w:val="none" w:sz="0" w:space="0" w:color="auto"/>
      </w:divBdr>
    </w:div>
    <w:div w:id="927347355">
      <w:bodyDiv w:val="1"/>
      <w:marLeft w:val="0"/>
      <w:marRight w:val="0"/>
      <w:marTop w:val="0"/>
      <w:marBottom w:val="0"/>
      <w:divBdr>
        <w:top w:val="none" w:sz="0" w:space="0" w:color="auto"/>
        <w:left w:val="none" w:sz="0" w:space="0" w:color="auto"/>
        <w:bottom w:val="none" w:sz="0" w:space="0" w:color="auto"/>
        <w:right w:val="none" w:sz="0" w:space="0" w:color="auto"/>
      </w:divBdr>
    </w:div>
    <w:div w:id="1116370301">
      <w:bodyDiv w:val="1"/>
      <w:marLeft w:val="0"/>
      <w:marRight w:val="0"/>
      <w:marTop w:val="0"/>
      <w:marBottom w:val="0"/>
      <w:divBdr>
        <w:top w:val="none" w:sz="0" w:space="0" w:color="auto"/>
        <w:left w:val="none" w:sz="0" w:space="0" w:color="auto"/>
        <w:bottom w:val="none" w:sz="0" w:space="0" w:color="auto"/>
        <w:right w:val="none" w:sz="0" w:space="0" w:color="auto"/>
      </w:divBdr>
    </w:div>
    <w:div w:id="1149638447">
      <w:bodyDiv w:val="1"/>
      <w:marLeft w:val="0"/>
      <w:marRight w:val="0"/>
      <w:marTop w:val="0"/>
      <w:marBottom w:val="0"/>
      <w:divBdr>
        <w:top w:val="none" w:sz="0" w:space="0" w:color="auto"/>
        <w:left w:val="none" w:sz="0" w:space="0" w:color="auto"/>
        <w:bottom w:val="none" w:sz="0" w:space="0" w:color="auto"/>
        <w:right w:val="none" w:sz="0" w:space="0" w:color="auto"/>
      </w:divBdr>
    </w:div>
    <w:div w:id="11843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link.uj.ac.za/pages/regulations.php"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FFED2E5281F34D89C62C825AA8CCBB" ma:contentTypeVersion="1" ma:contentTypeDescription="Create a new document." ma:contentTypeScope="" ma:versionID="3b1a669a9a1dab5b939ef34ad480ebc4">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e966f13f2d7b98fdcbeb45eaa5e852d2"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UDSYSTPJJFXM-1648828504-1</_dlc_DocId>
    <_dlc_DocIdUrl xmlns="f376de5d-2727-4fc3-a3e9-51e988513571">
      <Url>https://www.uj.ac.za/about/corporate-governance​/_layouts/15/DocIdRedir.aspx?ID=UDSYSTPJJFXM-1648828504-1</Url>
      <Description>UDSYSTPJJFXM-1648828504-1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93F58B-E0A8-4617-9C48-5C6C8FB6508E}">
  <ds:schemaRefs>
    <ds:schemaRef ds:uri="http://schemas.openxmlformats.org/officeDocument/2006/bibliography"/>
  </ds:schemaRefs>
</ds:datastoreItem>
</file>

<file path=customXml/itemProps3.xml><?xml version="1.0" encoding="utf-8"?>
<ds:datastoreItem xmlns:ds="http://schemas.openxmlformats.org/officeDocument/2006/customXml" ds:itemID="{57100358-5517-4F1C-9542-474343853D29}"/>
</file>

<file path=customXml/itemProps4.xml><?xml version="1.0" encoding="utf-8"?>
<ds:datastoreItem xmlns:ds="http://schemas.openxmlformats.org/officeDocument/2006/customXml" ds:itemID="{C312DB0B-5854-4C87-BE55-68343FBEE8D2}"/>
</file>

<file path=customXml/itemProps5.xml><?xml version="1.0" encoding="utf-8"?>
<ds:datastoreItem xmlns:ds="http://schemas.openxmlformats.org/officeDocument/2006/customXml" ds:itemID="{A17BBBED-3E0E-4664-B311-4377E9FEB0E6}"/>
</file>

<file path=customXml/itemProps6.xml><?xml version="1.0" encoding="utf-8"?>
<ds:datastoreItem xmlns:ds="http://schemas.openxmlformats.org/officeDocument/2006/customXml" ds:itemID="{A44D3CF9-D11A-4B87-93FF-E3FD7C64171C}"/>
</file>

<file path=docProps/app.xml><?xml version="1.0" encoding="utf-8"?>
<Properties xmlns="http://schemas.openxmlformats.org/officeDocument/2006/extended-properties" xmlns:vt="http://schemas.openxmlformats.org/officeDocument/2006/docPropsVTypes">
  <Template>Normal</Template>
  <TotalTime>29</TotalTime>
  <Pages>1</Pages>
  <Words>16552</Words>
  <Characters>94349</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UNIVERSITY OF JOHANNESBURG</vt:lpstr>
    </vt:vector>
  </TitlesOfParts>
  <Company>RAU</Company>
  <LinksUpToDate>false</LinksUpToDate>
  <CharactersWithSpaces>110680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JOHANNESBURG</dc:title>
  <dc:creator>Schlechter, Marieta</dc:creator>
  <cp:lastModifiedBy>Stewardson, Hendrina</cp:lastModifiedBy>
  <cp:revision>5</cp:revision>
  <cp:lastPrinted>2017-11-08T05:57:00Z</cp:lastPrinted>
  <dcterms:created xsi:type="dcterms:W3CDTF">2017-11-08T05:38:00Z</dcterms:created>
  <dcterms:modified xsi:type="dcterms:W3CDTF">2017-11-08T06:07:00Z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y fmtid="{D5CDD505-2E9C-101B-9397-08002B2CF9AE}" pid="3" name="MSIP_Label_1da168ea-5b72-41b3-89cc-273cf0aed738_Enabled">
    <vt:lpwstr>True</vt:lpwstr>
  </property>
  <property fmtid="{D5CDD505-2E9C-101B-9397-08002B2CF9AE}" pid="4" name="MSIP_Label_1da168ea-5b72-41b3-89cc-273cf0aed738_Ref">
    <vt:lpwstr>https://api.informationprotection.azure.com/api/fa785acd-36ef-41bc-8a94-89841327e045</vt:lpwstr>
  </property>
  <property fmtid="{D5CDD505-2E9C-101B-9397-08002B2CF9AE}" pid="5" name="MSIP_Label_1da168ea-5b72-41b3-89cc-273cf0aed738_AssignedBy">
    <vt:lpwstr>icburger@uj.ac.za</vt:lpwstr>
  </property>
  <property fmtid="{D5CDD505-2E9C-101B-9397-08002B2CF9AE}" pid="6" name="MSIP_Label_1da168ea-5b72-41b3-89cc-273cf0aed738_DateCreated">
    <vt:lpwstr>2016-11-22T18:21:45.9950127+02:00</vt:lpwstr>
  </property>
  <property fmtid="{D5CDD505-2E9C-101B-9397-08002B2CF9AE}" pid="7" name="MSIP_Label_1da168ea-5b72-41b3-89cc-273cf0aed738_Name">
    <vt:lpwstr>Public</vt:lpwstr>
  </property>
  <property fmtid="{D5CDD505-2E9C-101B-9397-08002B2CF9AE}" pid="8" name="MSIP_Label_1da168ea-5b72-41b3-89cc-273cf0aed738_Extended_MSFT_Method">
    <vt:lpwstr>Automatic</vt:lpwstr>
  </property>
  <property fmtid="{D5CDD505-2E9C-101B-9397-08002B2CF9AE}" pid="9" name="Sensitivity">
    <vt:lpwstr>Public</vt:lpwstr>
  </property>
  <property fmtid="{D5CDD505-2E9C-101B-9397-08002B2CF9AE}" pid="10" name="ContentTypeId">
    <vt:lpwstr>0x0101007AFFED2E5281F34D89C62C825AA8CCBB</vt:lpwstr>
  </property>
  <property fmtid="{D5CDD505-2E9C-101B-9397-08002B2CF9AE}" pid="11" name="_dlc_DocIdItemGuid">
    <vt:lpwstr>7b83d400-1679-4806-b00e-b4ca09a1a99f</vt:lpwstr>
  </property>
</Properties>
</file>